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75F" w:rsidRPr="00DD3717" w:rsidRDefault="000B775F" w:rsidP="000B775F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DD3717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DD3717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:rsidR="000B775F" w:rsidRPr="00DD3717" w:rsidRDefault="000B775F" w:rsidP="000B775F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:rsidR="00A632DB" w:rsidRPr="00DD3717" w:rsidRDefault="00A632DB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นโยบายการบัญชีที่สำคัญ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ลูกหนี้การค้า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ลูกหนี้อื่น</w:t>
      </w:r>
    </w:p>
    <w:p w:rsidR="000B775F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โครงการอสังหาริมทรัพย์ระหว่างการพัฒนา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:rsidR="008465DA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เงินลงทุนในบริษัทย่อย</w:t>
      </w:r>
    </w:p>
    <w:p w:rsidR="00526960" w:rsidRPr="00DD3717" w:rsidRDefault="00526960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val="en-US" w:bidi="th-TH"/>
        </w:rPr>
        <w:t>เงินลงทุน</w:t>
      </w:r>
      <w:r w:rsidR="000516A4" w:rsidRPr="00DD3717">
        <w:rPr>
          <w:rFonts w:asciiTheme="majorBidi" w:hAnsiTheme="majorBidi" w:cstheme="majorBidi"/>
          <w:sz w:val="30"/>
          <w:szCs w:val="30"/>
          <w:cs/>
          <w:lang w:val="en-US" w:bidi="th-TH"/>
        </w:rPr>
        <w:t>ระยะยาว</w:t>
      </w:r>
      <w:r w:rsidRPr="00DD3717">
        <w:rPr>
          <w:rFonts w:asciiTheme="majorBidi" w:hAnsiTheme="majorBidi" w:cstheme="majorBidi"/>
          <w:sz w:val="30"/>
          <w:szCs w:val="30"/>
          <w:cs/>
          <w:lang w:val="en-US" w:bidi="th-TH"/>
        </w:rPr>
        <w:t>อื่น</w:t>
      </w:r>
    </w:p>
    <w:p w:rsidR="008465DA" w:rsidRPr="00DD3717" w:rsidRDefault="00086329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ส่วนได้เสียที่</w:t>
      </w:r>
      <w:r w:rsidR="008465DA" w:rsidRPr="00DD3717">
        <w:rPr>
          <w:rFonts w:asciiTheme="majorBidi" w:hAnsiTheme="majorBidi" w:cstheme="majorBidi"/>
          <w:sz w:val="30"/>
          <w:szCs w:val="30"/>
          <w:cs/>
        </w:rPr>
        <w:t>ไม่มีอำนาจควบคุม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C774A8" w:rsidRPr="00DD3717" w:rsidRDefault="00C774A8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val="en-US" w:bidi="th-TH"/>
        </w:rPr>
        <w:t>ที่ดิน อาคารและอุปกรณ์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สิทธิการเช่าที่ดินจากกิจการที่เกี่ยวข้องกัน</w:t>
      </w: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:rsidR="00A632DB" w:rsidRPr="00DD3717" w:rsidRDefault="00A632DB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เจ้าหนี้การค้า</w:t>
      </w:r>
    </w:p>
    <w:p w:rsidR="00A632DB" w:rsidRPr="00DD3717" w:rsidRDefault="00A632DB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เจ้าหนี้อื่น</w:t>
      </w:r>
    </w:p>
    <w:p w:rsidR="008347A8" w:rsidRPr="00DD3717" w:rsidRDefault="008347A8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ประมาณการหนี้สิน</w:t>
      </w:r>
      <w:r w:rsidR="00086329" w:rsidRPr="00DD3717">
        <w:rPr>
          <w:rFonts w:asciiTheme="majorBidi" w:hAnsiTheme="majorBidi" w:cstheme="majorBidi"/>
          <w:sz w:val="30"/>
          <w:szCs w:val="30"/>
          <w:cs/>
          <w:lang w:bidi="th-TH"/>
        </w:rPr>
        <w:t>ไม่หมุนเวียน</w:t>
      </w:r>
      <w:r w:rsidRPr="00DD3717">
        <w:rPr>
          <w:rFonts w:asciiTheme="majorBidi" w:hAnsiTheme="majorBidi" w:cstheme="majorBidi"/>
          <w:sz w:val="30"/>
          <w:szCs w:val="30"/>
          <w:cs/>
        </w:rPr>
        <w:t>สำหรับผลประโยชน์พนักงาน</w:t>
      </w: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ทุนเรือนหุ้น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:rsidR="00771C4B" w:rsidRPr="00DD3717" w:rsidRDefault="00771C4B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รายได้อื่น</w:t>
      </w: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ค่าใช้จ่ายผลประโยชน์</w:t>
      </w:r>
      <w:r w:rsidR="00BE1092" w:rsidRPr="00DD3717">
        <w:rPr>
          <w:rFonts w:asciiTheme="majorBidi" w:hAnsiTheme="majorBidi" w:cstheme="majorBidi"/>
          <w:sz w:val="30"/>
          <w:szCs w:val="30"/>
          <w:cs/>
          <w:lang w:bidi="th-TH"/>
        </w:rPr>
        <w:t>ของ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พนักงาน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ค่าใช้จ่ายตามลักษณะ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ต้นทุนทางการเงิน</w:t>
      </w: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กำไรต่อหุ้น</w:t>
      </w:r>
    </w:p>
    <w:p w:rsidR="00BE1092" w:rsidRPr="00DD3717" w:rsidRDefault="00BE1092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เงินปันผล</w:t>
      </w:r>
    </w:p>
    <w:p w:rsidR="00D46D33" w:rsidRPr="00DD3717" w:rsidRDefault="00D46D3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Cs/>
          <w:sz w:val="30"/>
          <w:szCs w:val="30"/>
          <w:cs/>
          <w:lang w:val="en-GB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:rsidR="002950A4" w:rsidRPr="00DD3717" w:rsidRDefault="002950A4" w:rsidP="002950A4">
      <w:pPr>
        <w:pStyle w:val="IndexHeading1"/>
        <w:spacing w:after="0" w:line="240" w:lineRule="auto"/>
        <w:ind w:right="45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lastRenderedPageBreak/>
        <w:t>หมายเหตุ</w:t>
      </w:r>
      <w:r w:rsidRPr="00DD3717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DD3717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:rsidR="002950A4" w:rsidRPr="00DD3717" w:rsidRDefault="002950A4" w:rsidP="002950A4">
      <w:pPr>
        <w:pStyle w:val="index"/>
        <w:tabs>
          <w:tab w:val="clear" w:pos="1134"/>
          <w:tab w:val="left" w:pos="1260"/>
        </w:tabs>
        <w:spacing w:after="0" w:line="240" w:lineRule="auto"/>
        <w:ind w:left="0" w:right="45" w:firstLine="0"/>
        <w:outlineLvl w:val="0"/>
        <w:rPr>
          <w:rFonts w:asciiTheme="majorBidi" w:hAnsiTheme="majorBidi" w:cstheme="majorBidi"/>
          <w:sz w:val="30"/>
          <w:szCs w:val="30"/>
          <w:lang w:val="en-US" w:bidi="th-TH"/>
        </w:rPr>
      </w:pPr>
    </w:p>
    <w:p w:rsidR="00D2613C" w:rsidRPr="00DD3717" w:rsidRDefault="00D2613C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:rsidR="000B775F" w:rsidRPr="00DD3717" w:rsidRDefault="000B775F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</w:t>
      </w:r>
      <w:r w:rsidR="00BE1092" w:rsidRPr="00DD3717">
        <w:rPr>
          <w:rFonts w:asciiTheme="majorBidi" w:hAnsiTheme="majorBidi" w:cstheme="majorBidi"/>
          <w:sz w:val="30"/>
          <w:szCs w:val="30"/>
          <w:cs/>
          <w:lang w:bidi="th-TH"/>
        </w:rPr>
        <w:t>กับบุคคลหรือกิจการที่ไม่เกี่ยวข้องกัน</w:t>
      </w:r>
    </w:p>
    <w:p w:rsidR="00884C66" w:rsidRPr="00DD3717" w:rsidRDefault="00D2613C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คดีฟ้องร้อง</w:t>
      </w:r>
    </w:p>
    <w:p w:rsidR="00884C66" w:rsidRPr="00DD3717" w:rsidRDefault="00884C66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884C66" w:rsidRPr="00DD3717" w:rsidRDefault="00884C66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มาตรฐานการรายงานทางการเงินที่ยังไม่ได้ใช้</w:t>
      </w:r>
    </w:p>
    <w:p w:rsidR="00884C66" w:rsidRPr="00DD3717" w:rsidRDefault="00884C66" w:rsidP="00C42E62">
      <w:pPr>
        <w:pStyle w:val="index"/>
        <w:numPr>
          <w:ilvl w:val="0"/>
          <w:numId w:val="4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การจัดประเภทรายการใหม่</w:t>
      </w:r>
    </w:p>
    <w:p w:rsidR="000D1BC4" w:rsidRPr="00DD3717" w:rsidRDefault="000B775F" w:rsidP="000D1BC4">
      <w:pPr>
        <w:widowControl w:val="0"/>
        <w:ind w:left="540" w:right="-27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="000D1BC4" w:rsidRPr="00DD3717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lastRenderedPageBreak/>
        <w:t>หมายเหตุประกอบงบการเงินเป็นส่วนหนึ่งของงบการเงินนี้</w:t>
      </w:r>
    </w:p>
    <w:p w:rsidR="000D1BC4" w:rsidRPr="00DD3717" w:rsidRDefault="000D1BC4" w:rsidP="000D1BC4">
      <w:pPr>
        <w:widowControl w:val="0"/>
        <w:ind w:left="540" w:right="-27"/>
        <w:jc w:val="both"/>
        <w:rPr>
          <w:rFonts w:asciiTheme="majorBidi" w:hAnsiTheme="majorBidi" w:cstheme="majorBidi"/>
          <w:snapToGrid w:val="0"/>
          <w:sz w:val="20"/>
          <w:szCs w:val="20"/>
          <w:lang w:eastAsia="th-TH"/>
        </w:rPr>
      </w:pPr>
    </w:p>
    <w:p w:rsidR="000D1BC4" w:rsidRPr="00DD3717" w:rsidRDefault="000D1BC4" w:rsidP="000D1BC4">
      <w:pPr>
        <w:pStyle w:val="Heading8"/>
        <w:spacing w:line="240" w:lineRule="auto"/>
        <w:ind w:left="540" w:right="-27"/>
        <w:jc w:val="thaiDistribute"/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</w:pPr>
      <w:r w:rsidRPr="00DD3717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>งบการเงินนี้ได้รับอนุมัติให้ออกงบการเงินจาก</w:t>
      </w:r>
      <w:r w:rsidR="00ED4AA9" w:rsidRPr="00DD3717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>คณะ</w:t>
      </w:r>
      <w:r w:rsidRPr="00DD3717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 xml:space="preserve">กรรมการเมื่อวันที่ </w:t>
      </w:r>
      <w:r w:rsidR="00A30E1E" w:rsidRPr="00DD3717">
        <w:rPr>
          <w:rFonts w:asciiTheme="majorBidi" w:hAnsiTheme="majorBidi" w:cstheme="majorBidi"/>
          <w:sz w:val="30"/>
          <w:szCs w:val="30"/>
          <w:u w:val="none"/>
        </w:rPr>
        <w:t>1</w:t>
      </w:r>
      <w:r w:rsidR="004D74FE" w:rsidRPr="00DD3717">
        <w:rPr>
          <w:rFonts w:asciiTheme="majorBidi" w:hAnsiTheme="majorBidi" w:cstheme="majorBidi"/>
          <w:sz w:val="30"/>
          <w:szCs w:val="30"/>
          <w:u w:val="none"/>
        </w:rPr>
        <w:t>4</w:t>
      </w:r>
      <w:r w:rsidR="008347A8" w:rsidRPr="00DD3717">
        <w:rPr>
          <w:rFonts w:asciiTheme="majorBidi" w:hAnsiTheme="majorBidi" w:cstheme="majorBidi"/>
          <w:sz w:val="30"/>
          <w:szCs w:val="30"/>
          <w:u w:val="none"/>
        </w:rPr>
        <w:t xml:space="preserve"> </w:t>
      </w:r>
      <w:r w:rsidR="008347A8" w:rsidRPr="00DD3717">
        <w:rPr>
          <w:rFonts w:asciiTheme="majorBidi" w:hAnsiTheme="majorBidi" w:cstheme="majorBidi"/>
          <w:sz w:val="30"/>
          <w:szCs w:val="30"/>
          <w:u w:val="none"/>
          <w:cs/>
        </w:rPr>
        <w:t xml:space="preserve">กุมภาพันธ์ </w:t>
      </w:r>
      <w:r w:rsidR="008347A8" w:rsidRPr="00DD3717">
        <w:rPr>
          <w:rFonts w:asciiTheme="majorBidi" w:hAnsiTheme="majorBidi" w:cstheme="majorBidi"/>
          <w:sz w:val="30"/>
          <w:szCs w:val="30"/>
          <w:u w:val="none"/>
        </w:rPr>
        <w:t>2563</w:t>
      </w:r>
    </w:p>
    <w:p w:rsidR="000D1BC4" w:rsidRPr="00DD3717" w:rsidRDefault="000D1BC4" w:rsidP="000D1BC4">
      <w:pPr>
        <w:rPr>
          <w:rFonts w:asciiTheme="majorBidi" w:hAnsiTheme="majorBidi" w:cstheme="majorBidi"/>
          <w:sz w:val="20"/>
          <w:szCs w:val="20"/>
          <w:lang w:eastAsia="th-TH"/>
        </w:rPr>
      </w:pPr>
    </w:p>
    <w:p w:rsidR="002113DC" w:rsidRPr="00DD3717" w:rsidRDefault="002113DC" w:rsidP="00D40A0C">
      <w:pPr>
        <w:numPr>
          <w:ilvl w:val="0"/>
          <w:numId w:val="25"/>
        </w:numPr>
        <w:tabs>
          <w:tab w:val="left" w:pos="504"/>
          <w:tab w:val="left" w:pos="1440"/>
        </w:tabs>
        <w:ind w:hanging="7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:rsidR="00C521D8" w:rsidRPr="00DD3717" w:rsidRDefault="00C521D8" w:rsidP="00C521D8">
      <w:pPr>
        <w:tabs>
          <w:tab w:val="left" w:pos="600"/>
          <w:tab w:val="left" w:pos="1440"/>
        </w:tabs>
        <w:jc w:val="thaiDistribute"/>
        <w:rPr>
          <w:rFonts w:asciiTheme="majorBidi" w:hAnsiTheme="majorBidi" w:cstheme="majorBidi"/>
          <w:sz w:val="20"/>
          <w:szCs w:val="20"/>
        </w:rPr>
      </w:pPr>
    </w:p>
    <w:p w:rsidR="00C521D8" w:rsidRPr="00DD3717" w:rsidRDefault="00C521D8" w:rsidP="00C521D8">
      <w:pPr>
        <w:tabs>
          <w:tab w:val="left" w:pos="60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บริษัท แกรนด์ คาแนล แลนด์ จำกัด (มหาชน) </w:t>
      </w:r>
      <w:r w:rsidR="001D06BE" w:rsidRPr="00DD3717">
        <w:rPr>
          <w:rFonts w:asciiTheme="majorBidi" w:hAnsiTheme="majorBidi" w:cstheme="majorBidi"/>
          <w:sz w:val="30"/>
          <w:szCs w:val="30"/>
        </w:rPr>
        <w:t>“</w:t>
      </w:r>
      <w:r w:rsidR="001D06BE" w:rsidRPr="00DD3717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1D06BE" w:rsidRPr="00DD3717">
        <w:rPr>
          <w:rFonts w:asciiTheme="majorBidi" w:hAnsiTheme="majorBidi" w:cstheme="majorBidi"/>
          <w:sz w:val="30"/>
          <w:szCs w:val="30"/>
        </w:rPr>
        <w:t xml:space="preserve">” </w:t>
      </w:r>
      <w:r w:rsidR="001D06BE" w:rsidRPr="00DD3717">
        <w:rPr>
          <w:rFonts w:asciiTheme="majorBidi" w:hAnsiTheme="majorBidi" w:cstheme="majorBidi"/>
          <w:sz w:val="30"/>
          <w:szCs w:val="30"/>
          <w:cs/>
        </w:rPr>
        <w:t xml:space="preserve">เป็นนิติบุคคลที่จัดตั้งขึ้นในประเทศไทย และจดทะเบียนกับตลาดหลักทรัพย์แห่งประเทศไทยเมื่อเดือนกุมภาพันธ์ </w:t>
      </w:r>
      <w:r w:rsidR="001D06BE" w:rsidRPr="00DD3717">
        <w:rPr>
          <w:rFonts w:asciiTheme="majorBidi" w:hAnsiTheme="majorBidi" w:cstheme="majorBidi"/>
          <w:sz w:val="30"/>
          <w:szCs w:val="30"/>
        </w:rPr>
        <w:t xml:space="preserve">2539 </w:t>
      </w:r>
      <w:r w:rsidR="001D06BE" w:rsidRPr="00DD3717">
        <w:rPr>
          <w:rFonts w:asciiTheme="majorBidi" w:hAnsiTheme="majorBidi" w:cstheme="majorBidi"/>
          <w:sz w:val="30"/>
          <w:szCs w:val="30"/>
          <w:cs/>
        </w:rPr>
        <w:t xml:space="preserve">โดยมีที่อยู่จดทะเบียนของบริษัทตั้งอยู่ที่ </w:t>
      </w:r>
      <w:r w:rsidR="001D06BE" w:rsidRPr="00DD3717">
        <w:rPr>
          <w:rFonts w:asciiTheme="majorBidi" w:hAnsiTheme="majorBidi" w:cstheme="majorBidi"/>
          <w:sz w:val="30"/>
          <w:szCs w:val="30"/>
        </w:rPr>
        <w:t xml:space="preserve">33/4 </w:t>
      </w:r>
      <w:r w:rsidR="001D06BE" w:rsidRPr="00DD3717">
        <w:rPr>
          <w:rFonts w:asciiTheme="majorBidi" w:hAnsiTheme="majorBidi" w:cstheme="majorBidi"/>
          <w:sz w:val="30"/>
          <w:szCs w:val="30"/>
          <w:cs/>
        </w:rPr>
        <w:t xml:space="preserve">ถนนพระราม </w:t>
      </w:r>
      <w:r w:rsidR="001D06BE" w:rsidRPr="00DD3717">
        <w:rPr>
          <w:rFonts w:asciiTheme="majorBidi" w:hAnsiTheme="majorBidi" w:cstheme="majorBidi"/>
          <w:sz w:val="30"/>
          <w:szCs w:val="30"/>
        </w:rPr>
        <w:t xml:space="preserve">9 </w:t>
      </w:r>
      <w:r w:rsidR="001D06BE" w:rsidRPr="00DD3717">
        <w:rPr>
          <w:rFonts w:asciiTheme="majorBidi" w:hAnsiTheme="majorBidi" w:cstheme="majorBidi"/>
          <w:sz w:val="30"/>
          <w:szCs w:val="30"/>
          <w:cs/>
        </w:rPr>
        <w:t>แขวงห้วยขวาง เขตห้วยขวาง กรุงเทพมหานคร</w:t>
      </w:r>
    </w:p>
    <w:p w:rsidR="00C521D8" w:rsidRPr="00DD3717" w:rsidRDefault="00C521D8" w:rsidP="00C521D8">
      <w:pPr>
        <w:tabs>
          <w:tab w:val="left" w:pos="600"/>
          <w:tab w:val="left" w:pos="1440"/>
        </w:tabs>
        <w:jc w:val="thaiDistribute"/>
        <w:rPr>
          <w:rFonts w:asciiTheme="majorBidi" w:hAnsiTheme="majorBidi" w:cstheme="majorBidi"/>
          <w:sz w:val="20"/>
          <w:szCs w:val="20"/>
        </w:rPr>
      </w:pPr>
    </w:p>
    <w:p w:rsidR="005B7A20" w:rsidRPr="00DD3717" w:rsidRDefault="00ED4AA9" w:rsidP="003D0E7C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บริษัทใหญ่และบริษัทใหญ่ในลำดับสูงสุดในระหว่าง</w:t>
      </w:r>
      <w:r w:rsidR="001D06BE" w:rsidRPr="00DD3717">
        <w:rPr>
          <w:rFonts w:asciiTheme="majorBidi" w:hAnsiTheme="majorBidi" w:cstheme="majorBidi"/>
          <w:sz w:val="30"/>
          <w:szCs w:val="30"/>
          <w:cs/>
        </w:rPr>
        <w:t>ปี</w:t>
      </w:r>
      <w:r w:rsidRPr="00DD3717">
        <w:rPr>
          <w:rFonts w:asciiTheme="majorBidi" w:hAnsiTheme="majorBidi" w:cstheme="majorBidi"/>
          <w:sz w:val="30"/>
          <w:szCs w:val="30"/>
          <w:cs/>
        </w:rPr>
        <w:t>ได้แก่ บริษัท ซีพีเอ็น พัทยา จำกัด และบริษัท เซ็นทรัลพัฒนา จำกัด (มหาชน) ซึ่งบริษัททั้งสองแห่งเป็นนิติบุคคลที่จัดตั้งขึ้นในประเทศไทย</w:t>
      </w:r>
    </w:p>
    <w:p w:rsidR="00ED4AA9" w:rsidRPr="00DD3717" w:rsidRDefault="00ED4AA9" w:rsidP="003D0E7C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8347A8" w:rsidRPr="00DD3717" w:rsidRDefault="00ED4AA9" w:rsidP="003D0E7C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บริษัทและบริษัทย่อยดำเนินธุรกิจหลักเกี่ยวกับการพัฒนาอสังหาริมทรัพย์ในประเทศไทย </w:t>
      </w:r>
      <w:r w:rsidR="001D06BE" w:rsidRPr="00DD3717">
        <w:rPr>
          <w:rFonts w:asciiTheme="majorBidi" w:hAnsiTheme="majorBidi" w:cstheme="majorBidi"/>
          <w:sz w:val="30"/>
          <w:szCs w:val="30"/>
          <w:cs/>
        </w:rPr>
        <w:t>โดย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รายละเอียดบริษัทย่อย บริษัทร่วม และการร่วมค้า ณ 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z w:val="30"/>
          <w:szCs w:val="30"/>
        </w:rPr>
        <w:t xml:space="preserve">2562 </w:t>
      </w:r>
      <w:r w:rsidR="00480140" w:rsidRPr="00DD3717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480140" w:rsidRPr="00DD3717">
        <w:rPr>
          <w:rFonts w:asciiTheme="majorBidi" w:hAnsiTheme="majorBidi" w:cstheme="majorBidi"/>
          <w:sz w:val="30"/>
          <w:szCs w:val="30"/>
        </w:rPr>
        <w:t xml:space="preserve">2561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ได้เปิดเผยไว้ในหมายเหตุข้อ </w:t>
      </w:r>
      <w:r w:rsidRPr="00DD3717">
        <w:rPr>
          <w:rFonts w:asciiTheme="majorBidi" w:hAnsiTheme="majorBidi" w:cstheme="majorBidi"/>
          <w:sz w:val="30"/>
          <w:szCs w:val="30"/>
        </w:rPr>
        <w:t xml:space="preserve">9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DD3717">
        <w:rPr>
          <w:rFonts w:asciiTheme="majorBidi" w:hAnsiTheme="majorBidi" w:cstheme="majorBidi"/>
          <w:sz w:val="30"/>
          <w:szCs w:val="30"/>
        </w:rPr>
        <w:t>10</w:t>
      </w:r>
      <w:r w:rsidR="008347A8"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p w:rsidR="001D06BE" w:rsidRPr="00DD3717" w:rsidRDefault="001D06BE" w:rsidP="001D06B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sz w:val="20"/>
          <w:szCs w:val="20"/>
        </w:rPr>
      </w:pPr>
    </w:p>
    <w:p w:rsidR="00604336" w:rsidRPr="00DD3717" w:rsidRDefault="00604336" w:rsidP="00D40A0C">
      <w:pPr>
        <w:numPr>
          <w:ilvl w:val="0"/>
          <w:numId w:val="24"/>
        </w:num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เกณฑ์ในการจัดทำงบการเงิน</w:t>
      </w:r>
    </w:p>
    <w:p w:rsidR="008E48FE" w:rsidRPr="00DD3717" w:rsidRDefault="008E48FE" w:rsidP="000D1BC4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20"/>
          <w:szCs w:val="20"/>
        </w:rPr>
      </w:pPr>
    </w:p>
    <w:p w:rsidR="008E48FE" w:rsidRPr="00DD3717" w:rsidRDefault="008E48FE" w:rsidP="00C42E62">
      <w:pPr>
        <w:numPr>
          <w:ilvl w:val="0"/>
          <w:numId w:val="5"/>
        </w:numPr>
        <w:overflowPunct/>
        <w:autoSpaceDE/>
        <w:autoSpaceDN/>
        <w:adjustRightInd/>
        <w:spacing w:line="240" w:lineRule="atLeast"/>
        <w:ind w:left="630" w:hanging="630"/>
        <w:jc w:val="both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เกณฑ์การถือปฏิบัติ</w:t>
      </w:r>
    </w:p>
    <w:p w:rsidR="008E48FE" w:rsidRPr="00DD3717" w:rsidRDefault="008E48FE" w:rsidP="000D1BC4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20"/>
          <w:szCs w:val="20"/>
        </w:rPr>
      </w:pPr>
    </w:p>
    <w:p w:rsidR="008E48FE" w:rsidRPr="00DD3717" w:rsidRDefault="008E48FE" w:rsidP="000D1BC4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Pr="00DD3717">
        <w:rPr>
          <w:rFonts w:asciiTheme="majorBidi" w:hAnsiTheme="majorBidi" w:cs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       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</w:p>
    <w:p w:rsidR="008E48FE" w:rsidRPr="00DD3717" w:rsidRDefault="008E48FE" w:rsidP="000D1BC4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sz w:val="20"/>
          <w:szCs w:val="20"/>
        </w:rPr>
      </w:pPr>
    </w:p>
    <w:p w:rsidR="00095900" w:rsidRPr="00DD3717" w:rsidRDefault="008E48FE" w:rsidP="00095900">
      <w:pPr>
        <w:pStyle w:val="block"/>
        <w:ind w:left="63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ที่เริ่มในหรือหลังวันที่</w:t>
      </w:r>
      <w:r w:rsidRPr="00DD3717">
        <w:rPr>
          <w:rFonts w:asciiTheme="majorBidi" w:hAnsiTheme="majorBidi" w:cstheme="majorBidi"/>
          <w:sz w:val="30"/>
          <w:szCs w:val="30"/>
          <w:rtl/>
          <w:cs/>
        </w:rPr>
        <w:t xml:space="preserve">1 </w:t>
      </w:r>
      <w:r w:rsidRPr="00DD3717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มกราคม </w:t>
      </w:r>
      <w:r w:rsidRPr="00DD3717">
        <w:rPr>
          <w:rFonts w:asciiTheme="majorBidi" w:hAnsiTheme="majorBidi" w:cstheme="majorBidi"/>
          <w:sz w:val="30"/>
          <w:szCs w:val="30"/>
        </w:rPr>
        <w:t>2562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  การถือปฏิบัติตามมาตรฐานการรายงานทางการเงินที่ออกและปรับปรุงใหม่นั้น มีผลให้เกิดการเปลี่ยนแปลงนโยบายการบัญชีของกลุ่มบริษัท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ซึ่งไม่มีผลกระทบอย่างมีสาระสำคัญต่องบการเงินของกลุ่มบริษัททั้งนี้ กลุ่มบริษัทได้ปฏิบัติตามมาตรฐานการรายงานทางการเงิน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ฉบับที่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15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เรื่อง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รายได้จากสัญญาที่ทำกับลูกค้า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(“TFRS 15”)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เป็นครั้งแรกแทนมาตรฐานการบัญชี ฉบับที่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18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เรื่อง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รายได้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(“TAS 18”)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มาตรฐานการบัญชี ฉบับที่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11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เรื่อง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สัญญาก่อสร้าง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(“TAS 11”)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และการตีความมาตรฐานการรายงานทางการเงินที่เกี่ยวข้อง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รายละเอียดของนโยบายการบัญชีได้เปิดเผยในหมายเหตุข้อ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="008B73FF" w:rsidRPr="00DD3717">
        <w:rPr>
          <w:rFonts w:asciiTheme="majorBidi" w:hAnsiTheme="majorBidi" w:cstheme="majorBidi"/>
          <w:sz w:val="30"/>
          <w:szCs w:val="30"/>
          <w:lang w:bidi="th-TH"/>
        </w:rPr>
        <w:t>3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(</w:t>
      </w:r>
      <w:r w:rsidR="003D403A" w:rsidRPr="00DD3717">
        <w:rPr>
          <w:rFonts w:asciiTheme="majorBidi" w:hAnsiTheme="majorBidi" w:cstheme="majorBidi" w:hint="cs"/>
          <w:sz w:val="30"/>
          <w:szCs w:val="30"/>
          <w:cs/>
          <w:lang w:bidi="th-TH"/>
        </w:rPr>
        <w:t>ต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>)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p w:rsidR="00FE5ECF" w:rsidRPr="00DD3717" w:rsidRDefault="00FE5ECF" w:rsidP="00095900">
      <w:pPr>
        <w:pStyle w:val="block"/>
        <w:ind w:left="630"/>
        <w:jc w:val="thaiDistribute"/>
        <w:rPr>
          <w:rFonts w:ascii="Angsana New" w:hAnsi="Angsana New" w:cs="Angsana New"/>
          <w:sz w:val="30"/>
          <w:szCs w:val="30"/>
        </w:rPr>
      </w:pPr>
      <w:r w:rsidRPr="00DD3717">
        <w:rPr>
          <w:rFonts w:ascii="Angsana New" w:hAnsi="Angsana New" w:cs="Angsana New" w:hint="cs"/>
          <w:sz w:val="30"/>
          <w:szCs w:val="30"/>
          <w:cs/>
        </w:rPr>
        <w:t xml:space="preserve">กลุ่มบริษัทถือปฏิบัติตามมาตรฐานการรายงานทางการเงิน ฉบับที่ </w:t>
      </w:r>
      <w:r w:rsidRPr="00DD3717">
        <w:rPr>
          <w:rFonts w:ascii="Angsana New" w:hAnsi="Angsana New" w:cs="Angsana New" w:hint="cs"/>
          <w:sz w:val="30"/>
          <w:szCs w:val="30"/>
        </w:rPr>
        <w:t xml:space="preserve">15 </w:t>
      </w:r>
      <w:r w:rsidRPr="00DD3717">
        <w:rPr>
          <w:rFonts w:ascii="Angsana New" w:hAnsi="Angsana New" w:cs="Angsana New" w:hint="cs"/>
          <w:sz w:val="30"/>
          <w:szCs w:val="30"/>
          <w:cs/>
        </w:rPr>
        <w:t xml:space="preserve">โดยใช้วิธีปรับปรุงย้อนหลัง ดังนั้นกลุ่มบริษัทจะถือปฏิบัติตามข้อกำหนดของมาตรฐานการรายงานทางการเงิน ฉบับที่ </w:t>
      </w:r>
      <w:r w:rsidRPr="00DD3717">
        <w:rPr>
          <w:rFonts w:ascii="Angsana New" w:hAnsi="Angsana New" w:cs="Angsana New" w:hint="cs"/>
          <w:sz w:val="30"/>
          <w:szCs w:val="30"/>
        </w:rPr>
        <w:t xml:space="preserve">15 </w:t>
      </w:r>
      <w:r w:rsidRPr="00DD3717">
        <w:rPr>
          <w:rFonts w:ascii="Angsana New" w:hAnsi="Angsana New" w:cs="Angsana New" w:hint="cs"/>
          <w:sz w:val="30"/>
          <w:szCs w:val="30"/>
          <w:cs/>
        </w:rPr>
        <w:t>กับงบการเงินรวมและงบการเงินเฉพาะกิจการทุกงวดที่แสดงเปรียบเทียบ</w:t>
      </w:r>
    </w:p>
    <w:p w:rsidR="00FE5ECF" w:rsidRPr="00DD3717" w:rsidRDefault="00FE5ECF" w:rsidP="008E48FE">
      <w:pPr>
        <w:pStyle w:val="block"/>
        <w:ind w:left="63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:rsidR="005F1665" w:rsidRPr="00DD3717" w:rsidRDefault="00480140" w:rsidP="005F1665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br w:type="page"/>
      </w:r>
      <w:r w:rsidR="005F1665" w:rsidRPr="00DD3717">
        <w:rPr>
          <w:rFonts w:asciiTheme="majorBidi" w:hAnsiTheme="majorBidi" w:cstheme="majorBidi"/>
          <w:sz w:val="30"/>
          <w:szCs w:val="30"/>
          <w:cs/>
        </w:rPr>
        <w:lastRenderedPageBreak/>
        <w:t>ตาม</w:t>
      </w:r>
      <w:r w:rsidR="005F1665" w:rsidRPr="00DD3717">
        <w:rPr>
          <w:rFonts w:asciiTheme="majorBidi" w:hAnsiTheme="majorBidi" w:cstheme="majorBidi"/>
          <w:sz w:val="30"/>
          <w:szCs w:val="30"/>
        </w:rPr>
        <w:t xml:space="preserve"> TFRS 15</w:t>
      </w:r>
      <w:r w:rsidR="005F1665" w:rsidRPr="00DD3717">
        <w:rPr>
          <w:rFonts w:asciiTheme="majorBidi" w:hAnsiTheme="majorBidi" w:cstheme="majorBidi"/>
          <w:sz w:val="30"/>
          <w:szCs w:val="30"/>
          <w:cs/>
        </w:rPr>
        <w:t xml:space="preserve"> กลุ่มบริษัทรับรู้รายได้เมื่อลูกค้ามีอำนาจควบคุมในสินค้าหรือบริการ ด้วยจำนวนเงินที่สะท้อนถึงสิ่งตอบแทนที่กลุ่มบริษัทคาดว่าจะมีสิทธิได้รับ และมีการใช้วิจารณญาณในการพิจารณาการรับรู้รายได้จากการขายอาหารและเครื่องดื่ม เกี่ยวกับการพิจารณาว่ารายการค้าที่กลุ่มบริษัททำรายการในลักษณะการเป็นตัวแทนมากกว่าการเป็นตัวการหรือไม่ โดยพิจารณาว่ากลุ่มบริษัทควบคุมสินค้าก่อนส่งมอบให้กับลูกค้าหรือไม่ ในขณะที่ </w:t>
      </w:r>
      <w:r w:rsidR="005F1665" w:rsidRPr="00DD3717">
        <w:rPr>
          <w:rFonts w:asciiTheme="majorBidi" w:hAnsiTheme="majorBidi" w:cstheme="majorBidi"/>
          <w:sz w:val="30"/>
          <w:szCs w:val="30"/>
        </w:rPr>
        <w:t xml:space="preserve">TAS </w:t>
      </w:r>
      <w:r w:rsidR="005F1665" w:rsidRPr="00DD3717">
        <w:rPr>
          <w:rFonts w:asciiTheme="majorBidi" w:hAnsiTheme="majorBidi" w:cstheme="majorBidi"/>
          <w:sz w:val="30"/>
          <w:szCs w:val="30"/>
          <w:cs/>
        </w:rPr>
        <w:t>18 กลุ่มบริษัทพิจารณาว่ามีความเสี่ยงและผลตอบแทนที่มีนัยสำคัญของความเป็นเจ้าของในสินค้า การเปลี่ยนแปลงดังกล่าวส่งผลให้รายได้จากการให้บริการศูนย์อาหารและต้นทุนจากการให้บริการศูนย์อาหารลดลงเท่ากัน</w:t>
      </w:r>
      <w:r w:rsidR="0049772B" w:rsidRPr="00DD3717">
        <w:rPr>
          <w:rFonts w:asciiTheme="majorBidi" w:hAnsiTheme="majorBidi" w:cstheme="majorBidi"/>
          <w:sz w:val="30"/>
          <w:szCs w:val="30"/>
          <w:cs/>
        </w:rPr>
        <w:t>ซึ่งแสดงในรายได้จากการให้เช่าและ</w:t>
      </w:r>
      <w:r w:rsidR="00E75130" w:rsidRPr="00DD3717">
        <w:rPr>
          <w:rFonts w:asciiTheme="majorBidi" w:hAnsiTheme="majorBidi" w:cstheme="majorBidi" w:hint="cs"/>
          <w:sz w:val="30"/>
          <w:szCs w:val="30"/>
          <w:cs/>
        </w:rPr>
        <w:t>บ</w:t>
      </w:r>
      <w:r w:rsidR="0049772B" w:rsidRPr="00DD3717">
        <w:rPr>
          <w:rFonts w:asciiTheme="majorBidi" w:hAnsiTheme="majorBidi" w:cstheme="majorBidi"/>
          <w:sz w:val="30"/>
          <w:szCs w:val="30"/>
          <w:cs/>
        </w:rPr>
        <w:t>ริการ</w:t>
      </w:r>
      <w:r w:rsidR="005F1665" w:rsidRPr="00DD3717">
        <w:rPr>
          <w:rFonts w:asciiTheme="majorBidi" w:hAnsiTheme="majorBidi" w:cstheme="majorBidi"/>
          <w:sz w:val="30"/>
          <w:szCs w:val="30"/>
          <w:cs/>
        </w:rPr>
        <w:t xml:space="preserve">ในงบกำไรขาดทุนเบ็ดเสร็จรวมสำหรับปีสิ้นสุดวันที่ </w:t>
      </w:r>
      <w:r w:rsidR="005F1665"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="005F1665"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5F1665" w:rsidRPr="00DD3717">
        <w:rPr>
          <w:rFonts w:asciiTheme="majorBidi" w:hAnsiTheme="majorBidi" w:cstheme="majorBidi"/>
          <w:sz w:val="30"/>
          <w:szCs w:val="30"/>
        </w:rPr>
        <w:t>2562</w:t>
      </w:r>
      <w:r w:rsidR="005F1665" w:rsidRPr="00DD3717">
        <w:rPr>
          <w:rFonts w:asciiTheme="majorBidi" w:hAnsiTheme="majorBidi" w:cstheme="majorBidi"/>
          <w:sz w:val="30"/>
          <w:szCs w:val="30"/>
          <w:cs/>
        </w:rPr>
        <w:t xml:space="preserve"> เป็นจำนวนเงิน </w:t>
      </w:r>
      <w:r w:rsidR="00751313" w:rsidRPr="00DD3717">
        <w:rPr>
          <w:rFonts w:asciiTheme="majorBidi" w:hAnsiTheme="majorBidi" w:cstheme="majorBidi"/>
          <w:sz w:val="30"/>
          <w:szCs w:val="30"/>
        </w:rPr>
        <w:t>16</w:t>
      </w:r>
      <w:r w:rsidR="005F1665"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="005F1665"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5F1665" w:rsidRPr="00DD3717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5F1665"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2561: </w:t>
      </w:r>
      <w:r w:rsidR="00751313" w:rsidRPr="00DD3717">
        <w:rPr>
          <w:rFonts w:asciiTheme="majorBidi" w:hAnsiTheme="majorBidi" w:cstheme="majorBidi"/>
          <w:i/>
          <w:iCs/>
          <w:sz w:val="30"/>
          <w:szCs w:val="30"/>
        </w:rPr>
        <w:t>21</w:t>
      </w:r>
      <w:r w:rsidR="005F1665"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5F1665" w:rsidRPr="00DD3717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="005F1665"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5F1665" w:rsidRPr="00DD3717">
        <w:rPr>
          <w:rFonts w:asciiTheme="majorBidi" w:hAnsiTheme="majorBidi" w:cstheme="majorBidi"/>
          <w:sz w:val="30"/>
          <w:szCs w:val="30"/>
          <w:cs/>
        </w:rPr>
        <w:t>ตามลำดับ ซึ่งการเปลี่ยนแปลงนโยบายการบัญชีดังกล่าวไม่มีผลกระทบอย่างมีสาระสำคัญต่องบการเงิน</w:t>
      </w:r>
    </w:p>
    <w:p w:rsidR="005F1665" w:rsidRPr="00DD3717" w:rsidRDefault="005F1665" w:rsidP="00A30E1E">
      <w:pPr>
        <w:pStyle w:val="block"/>
        <w:spacing w:after="0"/>
        <w:ind w:left="634"/>
        <w:jc w:val="thaiDistribute"/>
        <w:rPr>
          <w:rFonts w:asciiTheme="majorBidi" w:hAnsiTheme="majorBidi" w:cstheme="majorBidi"/>
          <w:sz w:val="24"/>
          <w:szCs w:val="24"/>
          <w:lang w:bidi="th-TH"/>
        </w:rPr>
      </w:pPr>
    </w:p>
    <w:p w:rsidR="008E48FE" w:rsidRPr="00DD3717" w:rsidRDefault="008E48FE" w:rsidP="008E48FE">
      <w:pPr>
        <w:ind w:left="63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  <w:lang w:val="en-GB"/>
        </w:rPr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Pr="00DD3717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มาตรฐานการรายงานทางการเงินที่ออกและปรับปรุงใหม่ที่เกี่ยวกับการดำเนินงานของกลุ่มบริษัทได้เปิดเผยในหมายเหตุข้อ </w:t>
      </w:r>
      <w:r w:rsidR="00D46D33" w:rsidRPr="00DD3717">
        <w:rPr>
          <w:rFonts w:asciiTheme="majorBidi" w:eastAsia="Calibri" w:hAnsiTheme="majorBidi" w:cstheme="majorBidi"/>
          <w:sz w:val="30"/>
          <w:szCs w:val="30"/>
          <w:cs/>
        </w:rPr>
        <w:t>33</w:t>
      </w:r>
    </w:p>
    <w:p w:rsidR="008B0D69" w:rsidRPr="00DD3717" w:rsidRDefault="008B0D69" w:rsidP="008B0D69">
      <w:pPr>
        <w:pStyle w:val="ListParagraph"/>
        <w:ind w:left="630"/>
        <w:jc w:val="thaiDistribute"/>
        <w:rPr>
          <w:rFonts w:asciiTheme="majorBidi" w:hAnsiTheme="majorBidi" w:cstheme="majorBidi"/>
          <w:sz w:val="30"/>
          <w:lang w:val="th-TH"/>
        </w:rPr>
      </w:pPr>
    </w:p>
    <w:p w:rsidR="0049772B" w:rsidRPr="00DD3717" w:rsidRDefault="0049772B" w:rsidP="00C06621">
      <w:pPr>
        <w:pStyle w:val="ListParagraph"/>
        <w:ind w:left="630"/>
        <w:jc w:val="thaiDistribute"/>
        <w:rPr>
          <w:rFonts w:asciiTheme="majorBidi" w:hAnsiTheme="majorBidi" w:cstheme="majorBidi"/>
          <w:spacing w:val="-6"/>
          <w:sz w:val="30"/>
        </w:rPr>
      </w:pPr>
      <w:r w:rsidRPr="00DD3717">
        <w:rPr>
          <w:rFonts w:asciiTheme="majorBidi" w:hAnsiTheme="majorBidi" w:cstheme="majorBidi"/>
          <w:sz w:val="30"/>
          <w:cs/>
          <w:lang w:val="th-TH"/>
        </w:rPr>
        <w:t xml:space="preserve">ในปี </w:t>
      </w:r>
      <w:r w:rsidRPr="00DD3717">
        <w:rPr>
          <w:rFonts w:asciiTheme="majorBidi" w:hAnsiTheme="majorBidi" w:cstheme="majorBidi"/>
          <w:sz w:val="30"/>
        </w:rPr>
        <w:t>2552</w:t>
      </w:r>
      <w:r w:rsidRPr="00DD3717">
        <w:rPr>
          <w:rFonts w:asciiTheme="majorBidi" w:hAnsiTheme="majorBidi" w:cstheme="majorBidi"/>
          <w:sz w:val="30"/>
          <w:cs/>
          <w:lang w:val="th-TH"/>
        </w:rPr>
        <w:t xml:space="preserve"> </w:t>
      </w:r>
      <w:r w:rsidRPr="00DD3717">
        <w:rPr>
          <w:rFonts w:asciiTheme="majorBidi" w:hAnsiTheme="majorBidi" w:cstheme="majorBidi"/>
          <w:spacing w:val="-6"/>
          <w:sz w:val="30"/>
          <w:cs/>
        </w:rPr>
        <w:t xml:space="preserve">บริษัท </w:t>
      </w:r>
      <w:r w:rsidRPr="00DD3717">
        <w:rPr>
          <w:rFonts w:asciiTheme="majorBidi" w:hAnsiTheme="majorBidi" w:cstheme="majorBidi"/>
          <w:sz w:val="30"/>
          <w:cs/>
        </w:rPr>
        <w:t>แกรนด์ คาแนล แลนด์ จำกัด (</w:t>
      </w:r>
      <w:r w:rsidRPr="00DD3717">
        <w:rPr>
          <w:rFonts w:asciiTheme="majorBidi" w:hAnsiTheme="majorBidi" w:cstheme="majorBidi"/>
          <w:spacing w:val="-6"/>
          <w:sz w:val="30"/>
          <w:cs/>
        </w:rPr>
        <w:t xml:space="preserve">มหาชน) </w:t>
      </w:r>
      <w:r w:rsidRPr="00DD3717">
        <w:rPr>
          <w:rFonts w:asciiTheme="majorBidi" w:hAnsiTheme="majorBidi" w:cstheme="majorBidi"/>
          <w:sz w:val="30"/>
          <w:cs/>
          <w:lang w:val="th-TH"/>
        </w:rPr>
        <w:t xml:space="preserve">ได้ออกหุ้นสามัญเพิ่มทุนให้แก่ผู้ถือหุ้นเดิมของบริษัท </w:t>
      </w:r>
      <w:r w:rsidR="00397860" w:rsidRPr="00DD3717">
        <w:rPr>
          <w:rFonts w:asciiTheme="majorBidi" w:hAnsiTheme="majorBidi" w:cstheme="majorBidi" w:hint="cs"/>
          <w:sz w:val="30"/>
          <w:cs/>
          <w:lang w:val="th-TH"/>
        </w:rPr>
        <w:t xml:space="preserve">    </w:t>
      </w:r>
      <w:r w:rsidRPr="00DD3717">
        <w:rPr>
          <w:rFonts w:asciiTheme="majorBidi" w:hAnsiTheme="majorBidi" w:cstheme="majorBidi"/>
          <w:sz w:val="30"/>
          <w:cs/>
          <w:lang w:val="th-TH"/>
        </w:rPr>
        <w:t xml:space="preserve">แกรนด์ คาแนล จำกัด บริษัท เบ็ล ดีเวลลอปเมนท์ จำกัด บริษัท พระราม </w:t>
      </w:r>
      <w:r w:rsidRPr="00DD3717">
        <w:rPr>
          <w:rFonts w:asciiTheme="majorBidi" w:hAnsiTheme="majorBidi" w:cstheme="majorBidi"/>
          <w:sz w:val="30"/>
        </w:rPr>
        <w:t>9</w:t>
      </w:r>
      <w:r w:rsidRPr="00DD3717">
        <w:rPr>
          <w:rFonts w:asciiTheme="majorBidi" w:hAnsiTheme="majorBidi" w:cstheme="majorBidi"/>
          <w:sz w:val="30"/>
          <w:cs/>
          <w:lang w:val="th-TH"/>
        </w:rPr>
        <w:t xml:space="preserve"> สแควร์ จำกัด และทำการโอนกิจการทั้งหมดของบริษัท แกรนด์ คาแนล จำกัด มาควบรวมกับกิจการของ</w:t>
      </w:r>
      <w:r w:rsidRPr="00DD3717">
        <w:rPr>
          <w:rFonts w:asciiTheme="majorBidi" w:hAnsiTheme="majorBidi" w:cstheme="majorBidi"/>
          <w:spacing w:val="-6"/>
          <w:sz w:val="30"/>
          <w:cs/>
        </w:rPr>
        <w:t xml:space="preserve">บริษัท </w:t>
      </w:r>
      <w:r w:rsidRPr="00DD3717">
        <w:rPr>
          <w:rFonts w:asciiTheme="majorBidi" w:hAnsiTheme="majorBidi" w:cstheme="majorBidi"/>
          <w:sz w:val="30"/>
          <w:cs/>
        </w:rPr>
        <w:t>แกรนด์ คาแนล แลนด์ จำกัด (</w:t>
      </w:r>
      <w:r w:rsidRPr="00DD3717">
        <w:rPr>
          <w:rFonts w:asciiTheme="majorBidi" w:hAnsiTheme="majorBidi" w:cstheme="majorBidi"/>
          <w:spacing w:val="-6"/>
          <w:sz w:val="30"/>
          <w:cs/>
        </w:rPr>
        <w:t>มหาชน)</w:t>
      </w:r>
      <w:r w:rsidRPr="00DD3717">
        <w:rPr>
          <w:rFonts w:asciiTheme="majorBidi" w:hAnsiTheme="majorBidi" w:cstheme="majorBidi"/>
          <w:sz w:val="30"/>
          <w:cs/>
          <w:lang w:val="th-TH"/>
        </w:rPr>
        <w:t xml:space="preserve"> ซึ่งการทำรายการดังกล่าวถือเป็น</w:t>
      </w:r>
      <w:r w:rsidRPr="00DD3717">
        <w:rPr>
          <w:rFonts w:asciiTheme="majorBidi" w:hAnsiTheme="majorBidi" w:cstheme="majorBidi"/>
          <w:spacing w:val="-6"/>
          <w:sz w:val="30"/>
          <w:cs/>
        </w:rPr>
        <w:t>การซื้อธุรกิจแบบย้อนกลับ</w:t>
      </w:r>
    </w:p>
    <w:p w:rsidR="0049772B" w:rsidRPr="00DD3717" w:rsidRDefault="0049772B" w:rsidP="008B0D69">
      <w:pPr>
        <w:pStyle w:val="ListParagraph"/>
        <w:ind w:left="630"/>
        <w:jc w:val="thaiDistribute"/>
        <w:rPr>
          <w:rFonts w:asciiTheme="majorBidi" w:hAnsiTheme="majorBidi" w:cstheme="majorBidi"/>
          <w:sz w:val="30"/>
          <w:cs/>
          <w:lang w:val="th-TH"/>
        </w:rPr>
      </w:pPr>
    </w:p>
    <w:p w:rsidR="008B0D69" w:rsidRPr="00DD3717" w:rsidRDefault="008B0D69" w:rsidP="008B0D69">
      <w:pPr>
        <w:ind w:left="63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spacing w:val="-6"/>
          <w:sz w:val="30"/>
          <w:szCs w:val="30"/>
          <w:cs/>
        </w:rPr>
        <w:t xml:space="preserve">งบการเงินรวมนี้จัดทำขึ้นสำหรับการซื้อธุรกิจแบบย้อนกลับ โดยมี บริษัท </w:t>
      </w:r>
      <w:r w:rsidRPr="00DD3717">
        <w:rPr>
          <w:rFonts w:asciiTheme="majorBidi" w:hAnsiTheme="majorBidi" w:cstheme="majorBidi"/>
          <w:sz w:val="30"/>
          <w:szCs w:val="30"/>
          <w:cs/>
        </w:rPr>
        <w:t>แกรนด์ คาแนล แลนด์ จำกัด (</w:t>
      </w:r>
      <w:r w:rsidRPr="00DD3717">
        <w:rPr>
          <w:rFonts w:asciiTheme="majorBidi" w:hAnsiTheme="majorBidi" w:cstheme="majorBidi"/>
          <w:spacing w:val="-6"/>
          <w:sz w:val="30"/>
          <w:szCs w:val="30"/>
          <w:cs/>
        </w:rPr>
        <w:t xml:space="preserve">มหาชน) เป็นบริษัทใหญ่ตามกฎหมาย (ผู้ถูกซื้อทางบัญชี) และมีบริษัท เบ็ล ดีเวลลอปเมนท์ จำกัด และบริษัท พระราม </w:t>
      </w:r>
      <w:r w:rsidRPr="00DD3717">
        <w:rPr>
          <w:rFonts w:asciiTheme="majorBidi" w:hAnsiTheme="majorBidi" w:cstheme="majorBidi"/>
          <w:spacing w:val="-6"/>
          <w:sz w:val="30"/>
          <w:szCs w:val="30"/>
        </w:rPr>
        <w:t xml:space="preserve">9 </w:t>
      </w:r>
      <w:r w:rsidRPr="00DD3717">
        <w:rPr>
          <w:rFonts w:asciiTheme="majorBidi" w:hAnsiTheme="majorBidi" w:cstheme="majorBidi"/>
          <w:spacing w:val="-6"/>
          <w:sz w:val="30"/>
          <w:szCs w:val="30"/>
          <w:cs/>
        </w:rPr>
        <w:t>สแควร์ จำกัด เป็นบริษัทย่อยตามกฎหมาย (ผู้ซื้อทางบัญชี)</w:t>
      </w:r>
      <w:r w:rsidRPr="00DD3717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pacing w:val="-6"/>
          <w:sz w:val="30"/>
          <w:szCs w:val="30"/>
          <w:cs/>
        </w:rPr>
        <w:t xml:space="preserve">นอกจากนี้ยังได้รวมบริษัทย่อยอื่นของทั้งบริษัทใหญ่ตามกฎหมายและบริษัทย่อยตามกฎหมาย ซึ่งจัดตั้งขึ้นในประเทศไทย </w:t>
      </w:r>
      <w:r w:rsidRPr="00DD3717">
        <w:rPr>
          <w:rFonts w:asciiTheme="majorBidi" w:hAnsiTheme="majorBidi" w:cstheme="majorBidi"/>
          <w:sz w:val="30"/>
          <w:szCs w:val="30"/>
          <w:cs/>
          <w:lang w:val="th-TH"/>
        </w:rPr>
        <w:t>ดังต่อไปนี้</w:t>
      </w:r>
    </w:p>
    <w:p w:rsidR="008B0D69" w:rsidRPr="00DD3717" w:rsidRDefault="008B0D69" w:rsidP="008B0D69">
      <w:pPr>
        <w:ind w:left="630"/>
        <w:rPr>
          <w:rFonts w:asciiTheme="majorBidi" w:hAnsiTheme="majorBidi" w:cstheme="majorBidi"/>
          <w:sz w:val="30"/>
          <w:szCs w:val="30"/>
        </w:rPr>
      </w:pPr>
    </w:p>
    <w:tbl>
      <w:tblPr>
        <w:tblW w:w="91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68"/>
        <w:gridCol w:w="2700"/>
        <w:gridCol w:w="1200"/>
        <w:gridCol w:w="1200"/>
      </w:tblGrid>
      <w:tr w:rsidR="008B0D69" w:rsidRPr="00DD3717" w:rsidTr="0049772B">
        <w:trPr>
          <w:tblHeader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ชื่อบริษัท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ลักษณะธุรกิจ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อัตราร้อยละของการถือหุ้น</w:t>
            </w:r>
          </w:p>
        </w:tc>
      </w:tr>
      <w:tr w:rsidR="008B0D69" w:rsidRPr="00DD3717" w:rsidTr="0049772B">
        <w:trPr>
          <w:tblHeader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</w:t>
            </w:r>
            <w:r w:rsidR="002B1419" w:rsidRPr="00DD3717">
              <w:rPr>
                <w:rFonts w:asciiTheme="majorBidi" w:hAnsiTheme="majorBidi" w:cstheme="majorBidi"/>
                <w:sz w:val="30"/>
                <w:szCs w:val="30"/>
                <w:u w:val="single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</w:t>
            </w:r>
            <w:r w:rsidR="002B1419" w:rsidRPr="00DD3717">
              <w:rPr>
                <w:rFonts w:asciiTheme="majorBidi" w:hAnsiTheme="majorBidi" w:cstheme="majorBidi"/>
                <w:sz w:val="30"/>
                <w:szCs w:val="30"/>
                <w:u w:val="single"/>
              </w:rPr>
              <w:t>1</w:t>
            </w:r>
          </w:p>
        </w:tc>
      </w:tr>
      <w:tr w:rsidR="008B0D69" w:rsidRPr="00DD3717" w:rsidTr="0049772B">
        <w:trPr>
          <w:tblHeader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</w:p>
        </w:tc>
      </w:tr>
      <w:tr w:rsidR="008B0D69" w:rsidRPr="00DD3717" w:rsidTr="0049772B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left="312" w:hanging="31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ถือหุ้นโดยบริษัทฯ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right="-19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49772B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สเตอร์ลิง อีควิตี้ จำกัด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พัฒนาอสังหาริมทรัพย์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DD3717" w:rsidTr="0049772B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เบ็ล แอสเซทส์ จำกัด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พัฒนาอสังหาริมทรัพย์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DD3717" w:rsidTr="0049772B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left="312" w:right="-288" w:hanging="312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บริษัท จี แลนด์ พร็อพเพอร์ตี้ แมเนจเม้นท์ จำกัด</w:t>
            </w:r>
            <w:r w:rsidRPr="00DD3717">
              <w:rPr>
                <w:rFonts w:asciiTheme="majorBidi" w:hAnsiTheme="majorBidi" w:cstheme="majorBidi"/>
                <w:spacing w:val="-2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พัฒนาอสังหาริมทรัพย์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DD3717" w:rsidTr="0049772B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บริษัทเพื่อการลงทุน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DD3717" w:rsidTr="0049772B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8B0D69" w:rsidRPr="00DD3717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บริษัท จีแลนด์ รีท แมเนจเม้นท์ จำกัด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right="-10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ผู้จัดการกองทรัสต์เพื่อการลงทุนในอสังหาริมทรัพย์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8B0D69" w:rsidRPr="00DD3717" w:rsidTr="0049772B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left="312" w:hanging="31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ถือหุ้นโดยบริษัทพระราม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สแควร์ จำกัด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right="-19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49772B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left="312" w:hanging="31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9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สแควร์ โฮเต็ล จำกัด 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ind w:right="-198" w:hanging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ธุรกิจโรงแรม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99.99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0D69" w:rsidRPr="00DD3717" w:rsidRDefault="008B0D69" w:rsidP="0049772B">
            <w:pPr>
              <w:tabs>
                <w:tab w:val="decimal" w:pos="492"/>
              </w:tabs>
              <w:ind w:left="-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99.99</w:t>
            </w:r>
          </w:p>
        </w:tc>
      </w:tr>
    </w:tbl>
    <w:p w:rsidR="008B0D69" w:rsidRPr="00DD3717" w:rsidRDefault="008B0D69" w:rsidP="008B0D69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8B0D69" w:rsidRPr="00DD3717" w:rsidRDefault="008B0D69" w:rsidP="0049772B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>การจัดทำงบการเงินรวม ณ วันที่เกิดการซื้อธุรกิจแบบย้อนกลับ มีหลักเกณฑ์ดังต่อไปนี้</w:t>
      </w:r>
    </w:p>
    <w:p w:rsidR="008B0D69" w:rsidRPr="00DD3717" w:rsidRDefault="008B0D69" w:rsidP="008B0D69">
      <w:pPr>
        <w:pStyle w:val="ListParagraph"/>
        <w:ind w:left="1080"/>
        <w:jc w:val="thaiDistribute"/>
        <w:rPr>
          <w:rFonts w:asciiTheme="majorBidi" w:hAnsiTheme="majorBidi" w:cstheme="majorBidi"/>
          <w:sz w:val="30"/>
        </w:rPr>
      </w:pPr>
    </w:p>
    <w:p w:rsidR="008B0D69" w:rsidRPr="00DD3717" w:rsidRDefault="008B0D69" w:rsidP="008B0D69">
      <w:pPr>
        <w:pStyle w:val="ListParagraph"/>
        <w:numPr>
          <w:ilvl w:val="0"/>
          <w:numId w:val="32"/>
        </w:numPr>
        <w:ind w:left="1570" w:hanging="490"/>
        <w:contextualSpacing w:val="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>สินทรัพย์และหนี้สินของบริษัทย่อยตามกฎหมายถูกรับรู้และวัดมูลค่าในงบการเงินรวมด้วยมูลค่าตามบัญชีก่อนการรวมกิจการ</w:t>
      </w:r>
    </w:p>
    <w:p w:rsidR="008B0D69" w:rsidRPr="00DD3717" w:rsidRDefault="008B0D69" w:rsidP="008B0D69">
      <w:pPr>
        <w:pStyle w:val="ListParagraph"/>
        <w:ind w:left="1570"/>
        <w:contextualSpacing w:val="0"/>
        <w:jc w:val="thaiDistribute"/>
        <w:rPr>
          <w:rFonts w:asciiTheme="majorBidi" w:hAnsiTheme="majorBidi" w:cstheme="majorBidi"/>
          <w:sz w:val="30"/>
        </w:rPr>
      </w:pPr>
    </w:p>
    <w:p w:rsidR="008B0D69" w:rsidRPr="00DD3717" w:rsidRDefault="008B0D69" w:rsidP="008B0D69">
      <w:pPr>
        <w:pStyle w:val="ListParagraph"/>
        <w:numPr>
          <w:ilvl w:val="0"/>
          <w:numId w:val="32"/>
        </w:numPr>
        <w:ind w:left="1570" w:hanging="490"/>
        <w:contextualSpacing w:val="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>ขาดทุนสะสมและยอดคงเหลือของส่วนทุนอื่นรับรู้ด้วยยอดคงเหลือของขาดทุนสะสมและยอดคงเหลือของส่วนทุนอื่นของบริษัทย่อยตามกฎหมายก่อนการรวมกิจการ</w:t>
      </w:r>
    </w:p>
    <w:p w:rsidR="008B0D69" w:rsidRPr="00DD3717" w:rsidRDefault="008B0D69" w:rsidP="008B0D69">
      <w:pPr>
        <w:pStyle w:val="ListParagraph"/>
        <w:ind w:left="1570"/>
        <w:contextualSpacing w:val="0"/>
        <w:jc w:val="thaiDistribute"/>
        <w:rPr>
          <w:rFonts w:asciiTheme="majorBidi" w:hAnsiTheme="majorBidi" w:cstheme="majorBidi"/>
          <w:sz w:val="30"/>
        </w:rPr>
      </w:pPr>
    </w:p>
    <w:p w:rsidR="008B0D69" w:rsidRPr="00DD3717" w:rsidRDefault="008B0D69" w:rsidP="008B0D69">
      <w:pPr>
        <w:pStyle w:val="ListParagraph"/>
        <w:numPr>
          <w:ilvl w:val="0"/>
          <w:numId w:val="32"/>
        </w:numPr>
        <w:ind w:left="1570" w:hanging="490"/>
        <w:contextualSpacing w:val="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pacing w:val="-6"/>
          <w:sz w:val="30"/>
          <w:cs/>
        </w:rPr>
        <w:t>มูลค่าหุ้นทุนที่รับรู้ในงบการเงินรวมแสดงด้วยมูลค่าหุ้นทุนของบริษัทย่อยตามกฎหมาย (ผู้ซื้อทางบัญชี) ที่มีอยู่ก่อนการรวมธุรกิจ รวมกับต้นทุนการรวมธุรกิจ</w:t>
      </w:r>
    </w:p>
    <w:p w:rsidR="008B0D69" w:rsidRPr="00DD3717" w:rsidRDefault="008B0D69" w:rsidP="001D06BE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322138" w:rsidRPr="00DD3717" w:rsidRDefault="00322138" w:rsidP="00F75912">
      <w:pPr>
        <w:numPr>
          <w:ilvl w:val="0"/>
          <w:numId w:val="5"/>
        </w:numPr>
        <w:overflowPunct/>
        <w:autoSpaceDE/>
        <w:autoSpaceDN/>
        <w:adjustRightInd/>
        <w:ind w:left="540" w:hanging="540"/>
        <w:jc w:val="both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สกุลเงินที่ใช้ในการดำเนินงานและนำเสนองบการเงิน  </w:t>
      </w:r>
    </w:p>
    <w:p w:rsidR="00322138" w:rsidRPr="00DD3717" w:rsidRDefault="00322138" w:rsidP="0091447D">
      <w:pPr>
        <w:ind w:left="504"/>
        <w:jc w:val="thaiDistribute"/>
        <w:rPr>
          <w:rFonts w:asciiTheme="majorBidi" w:hAnsiTheme="majorBidi" w:cstheme="majorBidi"/>
          <w:sz w:val="30"/>
          <w:szCs w:val="30"/>
        </w:rPr>
      </w:pPr>
    </w:p>
    <w:p w:rsidR="00322138" w:rsidRPr="00DD3717" w:rsidRDefault="00322138" w:rsidP="0091447D">
      <w:pPr>
        <w:ind w:left="504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งบการเงินนี้จัดทำเป็นเงินบาทซึ่งเป็นสกุลเงินที่ใช้ในการดำเนินงานของบริษัท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p w:rsidR="00322138" w:rsidRPr="00DD3717" w:rsidRDefault="00322138" w:rsidP="0091447D">
      <w:pPr>
        <w:ind w:left="504"/>
        <w:jc w:val="thaiDistribute"/>
        <w:rPr>
          <w:rFonts w:asciiTheme="majorBidi" w:hAnsiTheme="majorBidi" w:cstheme="majorBidi"/>
          <w:sz w:val="30"/>
          <w:szCs w:val="30"/>
        </w:rPr>
      </w:pPr>
    </w:p>
    <w:p w:rsidR="00380D72" w:rsidRPr="00DD3717" w:rsidRDefault="00380D72" w:rsidP="00C42E62">
      <w:pPr>
        <w:numPr>
          <w:ilvl w:val="0"/>
          <w:numId w:val="5"/>
        </w:numPr>
        <w:overflowPunct/>
        <w:autoSpaceDE/>
        <w:autoSpaceDN/>
        <w:adjustRightInd/>
        <w:ind w:left="540" w:hanging="540"/>
        <w:jc w:val="both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การใช้วิจารณญาณและการประมาณการ 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  </w:t>
      </w:r>
    </w:p>
    <w:p w:rsidR="00380D72" w:rsidRPr="00DD3717" w:rsidRDefault="00380D72" w:rsidP="00380D72">
      <w:pPr>
        <w:ind w:left="504"/>
        <w:jc w:val="thaiDistribute"/>
        <w:rPr>
          <w:rFonts w:asciiTheme="majorBidi" w:hAnsiTheme="majorBidi" w:cstheme="majorBidi"/>
          <w:sz w:val="30"/>
          <w:szCs w:val="30"/>
        </w:rPr>
      </w:pPr>
    </w:p>
    <w:p w:rsidR="00380D72" w:rsidRPr="00DD3717" w:rsidRDefault="00380D72" w:rsidP="00380D7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ผู้บริหารต้องใช้วิจารณญาณ การประมาณการและข้อสมมติหลายประการ ซึ่งมีผลกระทบต่อการ</w:t>
      </w:r>
      <w:r w:rsidR="001D06BE" w:rsidRPr="00DD3717">
        <w:rPr>
          <w:rFonts w:asciiTheme="majorBidi" w:hAnsiTheme="majorBidi" w:cstheme="majorBidi"/>
          <w:sz w:val="30"/>
          <w:szCs w:val="30"/>
          <w:cs/>
        </w:rPr>
        <w:t>ปฏิบัติตาม</w:t>
      </w:r>
      <w:r w:rsidRPr="00DD3717">
        <w:rPr>
          <w:rFonts w:asciiTheme="majorBidi" w:hAnsiTheme="majorBidi" w:cstheme="majorBidi"/>
          <w:sz w:val="30"/>
          <w:szCs w:val="30"/>
          <w:cs/>
        </w:rPr>
        <w:t>นโยบายการบัญชีของกลุ่มบริษัท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:rsidR="00380D72" w:rsidRPr="00DD3717" w:rsidRDefault="00380D72" w:rsidP="00380D72">
      <w:pPr>
        <w:ind w:left="540"/>
        <w:jc w:val="thaiDistribute"/>
        <w:rPr>
          <w:rFonts w:asciiTheme="majorBidi" w:hAnsiTheme="majorBidi" w:cstheme="majorBidi"/>
        </w:rPr>
      </w:pPr>
    </w:p>
    <w:p w:rsidR="002663F0" w:rsidRPr="00DD3717" w:rsidRDefault="002663F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cs/>
        </w:rPr>
        <w:br w:type="page"/>
      </w:r>
    </w:p>
    <w:p w:rsidR="00380D72" w:rsidRPr="00DD3717" w:rsidRDefault="00380D72" w:rsidP="00380D72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lastRenderedPageBreak/>
        <w:t>ข้อสมมติและความไม่แน่นอนของการประมาณการ</w:t>
      </w:r>
    </w:p>
    <w:p w:rsidR="00380D72" w:rsidRPr="00DD3717" w:rsidRDefault="00380D72" w:rsidP="00380D72">
      <w:pPr>
        <w:pStyle w:val="ListParagraph"/>
        <w:ind w:left="540"/>
        <w:jc w:val="thaiDistribute"/>
        <w:rPr>
          <w:rFonts w:asciiTheme="majorBidi" w:hAnsiTheme="majorBidi" w:cstheme="majorBidi"/>
          <w:szCs w:val="24"/>
        </w:rPr>
      </w:pPr>
    </w:p>
    <w:p w:rsidR="00380D72" w:rsidRPr="00DD3717" w:rsidRDefault="00380D72" w:rsidP="00380D72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ข้อมูลเกี่ยวกับข้อสมมติและความไม่แน่นอนของการประมาณการ ณ วันที่ </w:t>
      </w:r>
      <w:r w:rsidRPr="00DD3717">
        <w:rPr>
          <w:rFonts w:asciiTheme="majorBidi" w:hAnsiTheme="majorBidi" w:cstheme="majorBidi"/>
          <w:sz w:val="30"/>
        </w:rPr>
        <w:t>31</w:t>
      </w:r>
      <w:r w:rsidRPr="00DD3717">
        <w:rPr>
          <w:rFonts w:asciiTheme="majorBidi" w:hAnsiTheme="majorBidi" w:cstheme="majorBidi"/>
          <w:sz w:val="30"/>
          <w:cs/>
        </w:rPr>
        <w:t xml:space="preserve"> ธันวาคม </w:t>
      </w:r>
      <w:r w:rsidRPr="00DD3717">
        <w:rPr>
          <w:rFonts w:asciiTheme="majorBidi" w:hAnsiTheme="majorBidi" w:cstheme="majorBidi"/>
          <w:sz w:val="30"/>
        </w:rPr>
        <w:t>2562</w:t>
      </w:r>
      <w:r w:rsidRPr="00DD3717">
        <w:rPr>
          <w:rFonts w:asciiTheme="majorBidi" w:hAnsiTheme="majorBidi" w:cstheme="majorBidi"/>
          <w:sz w:val="30"/>
          <w:cs/>
        </w:rPr>
        <w:t xml:space="preserve"> ซึ่งมีความเสี่ยงอย่างมีนัยสำคัญที่จะส่งผลให้ต้องมีการปรับปรุงที่มีสาระสำคัญในมูลค่าตามบัญชีของสินทรัพย์และหนี้สินในปีบัญชีถัดไป ได้เปิดเผยในหมายเหตุ</w:t>
      </w:r>
      <w:r w:rsidR="001D06BE" w:rsidRPr="00DD3717">
        <w:rPr>
          <w:rFonts w:asciiTheme="majorBidi" w:hAnsiTheme="majorBidi" w:cstheme="majorBidi"/>
          <w:sz w:val="30"/>
          <w:cs/>
        </w:rPr>
        <w:t>ข้อ</w:t>
      </w:r>
      <w:r w:rsidRPr="00DD3717">
        <w:rPr>
          <w:rFonts w:asciiTheme="majorBidi" w:hAnsiTheme="majorBidi" w:cstheme="majorBidi"/>
          <w:sz w:val="30"/>
          <w:cs/>
        </w:rPr>
        <w:t>ต่อไปนี้</w:t>
      </w:r>
    </w:p>
    <w:p w:rsidR="00380D72" w:rsidRPr="00DD3717" w:rsidRDefault="00380D72" w:rsidP="00380D72">
      <w:pPr>
        <w:pStyle w:val="ListParagraph"/>
        <w:ind w:left="540"/>
        <w:jc w:val="thaiDistribute"/>
        <w:rPr>
          <w:rFonts w:asciiTheme="majorBidi" w:hAnsiTheme="majorBidi" w:cstheme="majorBidi"/>
          <w:szCs w:val="24"/>
        </w:rPr>
      </w:pPr>
    </w:p>
    <w:tbl>
      <w:tblPr>
        <w:tblW w:w="9378" w:type="dxa"/>
        <w:tblInd w:w="450" w:type="dxa"/>
        <w:tblLook w:val="04A0" w:firstRow="1" w:lastRow="0" w:firstColumn="1" w:lastColumn="0" w:noHBand="0" w:noVBand="1"/>
      </w:tblPr>
      <w:tblGrid>
        <w:gridCol w:w="2358"/>
        <w:gridCol w:w="7020"/>
      </w:tblGrid>
      <w:tr w:rsidR="001D06BE" w:rsidRPr="00DD3717" w:rsidTr="002663F0">
        <w:tc>
          <w:tcPr>
            <w:tcW w:w="2358" w:type="dxa"/>
          </w:tcPr>
          <w:p w:rsidR="001D06BE" w:rsidRPr="00DD3717" w:rsidRDefault="001D06BE" w:rsidP="001D06BE">
            <w:pPr>
              <w:ind w:left="-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หมายเหตุข้อ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7020" w:type="dxa"/>
          </w:tcPr>
          <w:p w:rsidR="001D06BE" w:rsidRPr="00DD3717" w:rsidRDefault="001D06BE" w:rsidP="001D06BE">
            <w:pPr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วัดมูลค่าภาระผูกพันของโครงการผลประโยชน์ที่กำหนดไว้เกี่ยวกับข้อสมมติหลักในการประมาณการตามหลักคณิตศาสตร์ประกันภัย </w:t>
            </w:r>
          </w:p>
        </w:tc>
      </w:tr>
      <w:tr w:rsidR="001D06BE" w:rsidRPr="00DD3717" w:rsidTr="002663F0">
        <w:tc>
          <w:tcPr>
            <w:tcW w:w="2358" w:type="dxa"/>
          </w:tcPr>
          <w:p w:rsidR="001D06BE" w:rsidRPr="00DD3717" w:rsidRDefault="001D06BE" w:rsidP="001D06BE">
            <w:pPr>
              <w:ind w:lef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หมายเหตุข้อ </w:t>
            </w:r>
            <w:r w:rsidR="00D46D33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26</w:t>
            </w:r>
          </w:p>
        </w:tc>
        <w:tc>
          <w:tcPr>
            <w:tcW w:w="7020" w:type="dxa"/>
          </w:tcPr>
          <w:p w:rsidR="001D06BE" w:rsidRPr="00DD3717" w:rsidRDefault="001D06BE" w:rsidP="001D06BE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ผลแตกต่างชั่วคราวที่ใช้หักภาษีและขาดทุนทางภาษีไปใช้ประโยชน์</w:t>
            </w:r>
          </w:p>
        </w:tc>
      </w:tr>
    </w:tbl>
    <w:p w:rsidR="008B0D69" w:rsidRPr="00DD3717" w:rsidRDefault="008B0D69" w:rsidP="008B0D69">
      <w:pPr>
        <w:pStyle w:val="Heading1"/>
        <w:keepLines/>
        <w:overflowPunct/>
        <w:autoSpaceDE/>
        <w:autoSpaceDN/>
        <w:adjustRightInd/>
        <w:spacing w:line="200" w:lineRule="exact"/>
        <w:ind w:left="547" w:right="-43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:rsidR="005F1665" w:rsidRPr="00DD3717" w:rsidRDefault="005F1665" w:rsidP="00E50D9B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นโยบายการบัญชีที่สำคัญ</w:t>
      </w:r>
    </w:p>
    <w:p w:rsidR="005F1665" w:rsidRPr="00DD3717" w:rsidRDefault="005F1665" w:rsidP="005F1665">
      <w:pPr>
        <w:rPr>
          <w:rFonts w:asciiTheme="majorBidi" w:hAnsiTheme="majorBidi" w:cstheme="majorBidi"/>
          <w:sz w:val="30"/>
          <w:szCs w:val="30"/>
        </w:rPr>
      </w:pPr>
    </w:p>
    <w:p w:rsidR="005F1665" w:rsidRPr="00DD3717" w:rsidRDefault="005F1665" w:rsidP="00E50D9B">
      <w:pPr>
        <w:pStyle w:val="AccPolicyalternative"/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  <w:cs/>
        </w:rPr>
        <w:t xml:space="preserve"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 </w:t>
      </w:r>
    </w:p>
    <w:p w:rsidR="005F1665" w:rsidRPr="00DD3717" w:rsidRDefault="005F1665" w:rsidP="00E50D9B">
      <w:pPr>
        <w:pStyle w:val="AccPolicyalternative"/>
        <w:rPr>
          <w:rFonts w:asciiTheme="majorBidi" w:hAnsiTheme="majorBidi" w:cstheme="majorBidi"/>
        </w:rPr>
      </w:pPr>
    </w:p>
    <w:p w:rsidR="005F1665" w:rsidRPr="00DD3717" w:rsidRDefault="005F1665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เกณฑ์ในการจัดทำงบการเงินรวม</w:t>
      </w:r>
    </w:p>
    <w:p w:rsidR="005F1665" w:rsidRPr="00DD3717" w:rsidRDefault="005F1665" w:rsidP="00E50D9B">
      <w:pPr>
        <w:pStyle w:val="AccPolicyalternative"/>
        <w:rPr>
          <w:rFonts w:asciiTheme="majorBidi" w:hAnsiTheme="majorBidi" w:cstheme="majorBidi"/>
        </w:rPr>
      </w:pPr>
    </w:p>
    <w:p w:rsidR="005F1665" w:rsidRPr="00DD3717" w:rsidRDefault="005F1665" w:rsidP="00933B8E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งบการเงินรวมประกอบด้วยงบการเงินของบริษัท</w:t>
      </w:r>
      <w:r w:rsidR="00E50D9B" w:rsidRPr="00DD3717">
        <w:rPr>
          <w:rFonts w:asciiTheme="majorBidi" w:hAnsiTheme="majorBidi" w:cstheme="majorBidi"/>
          <w:sz w:val="30"/>
          <w:szCs w:val="30"/>
          <w:cs/>
        </w:rPr>
        <w:t>และ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บริษัทย่อย (รวมกันเรียกว่า </w:t>
      </w:r>
      <w:r w:rsidRPr="00DD3717">
        <w:rPr>
          <w:rFonts w:asciiTheme="majorBidi" w:hAnsiTheme="majorBidi" w:cstheme="majorBidi"/>
          <w:sz w:val="30"/>
          <w:szCs w:val="30"/>
        </w:rPr>
        <w:t>“</w:t>
      </w: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DD3717">
        <w:rPr>
          <w:rFonts w:asciiTheme="majorBidi" w:hAnsiTheme="majorBidi" w:cstheme="majorBidi"/>
          <w:sz w:val="30"/>
          <w:szCs w:val="30"/>
        </w:rPr>
        <w:t>”</w:t>
      </w:r>
      <w:r w:rsidRPr="00DD3717">
        <w:rPr>
          <w:rFonts w:asciiTheme="majorBidi" w:hAnsiTheme="majorBidi" w:cstheme="majorBidi"/>
          <w:sz w:val="30"/>
          <w:szCs w:val="30"/>
          <w:cs/>
        </w:rPr>
        <w:t>) และส่วนได้เสียขอ</w:t>
      </w:r>
      <w:r w:rsidR="00933B8E" w:rsidRPr="00DD3717">
        <w:rPr>
          <w:rFonts w:asciiTheme="majorBidi" w:hAnsiTheme="majorBidi" w:cstheme="majorBidi"/>
          <w:sz w:val="30"/>
          <w:szCs w:val="30"/>
          <w:cs/>
        </w:rPr>
        <w:t>ง</w:t>
      </w: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กลุ่มบริษัทในบริษัทร่วมและการร่วมค้า</w:t>
      </w:r>
    </w:p>
    <w:p w:rsidR="007E6FA6" w:rsidRPr="00DD3717" w:rsidRDefault="007E6FA6" w:rsidP="004E3191">
      <w:pPr>
        <w:pStyle w:val="BodyText2"/>
        <w:spacing w:after="0"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</w:p>
    <w:p w:rsidR="004E3191" w:rsidRPr="00DD3717" w:rsidRDefault="004E3191" w:rsidP="004E3191">
      <w:pPr>
        <w:pStyle w:val="BodyText2"/>
        <w:spacing w:after="0"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บริษัทย่อย</w:t>
      </w:r>
    </w:p>
    <w:p w:rsidR="004E3191" w:rsidRPr="00DD3717" w:rsidRDefault="004E3191" w:rsidP="004E3191">
      <w:pPr>
        <w:pStyle w:val="BodyText2"/>
        <w:spacing w:after="0"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</w:p>
    <w:p w:rsidR="004E3191" w:rsidRPr="00DD3717" w:rsidRDefault="004E3191" w:rsidP="004E3191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 </w:t>
      </w:r>
    </w:p>
    <w:p w:rsidR="004E3191" w:rsidRPr="00DD3717" w:rsidRDefault="004E3191" w:rsidP="004E3191">
      <w:pPr>
        <w:pStyle w:val="BodyText"/>
        <w:tabs>
          <w:tab w:val="left" w:pos="540"/>
        </w:tabs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:rsidR="004E3191" w:rsidRPr="00DD3717" w:rsidRDefault="004E3191" w:rsidP="004E3191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ส่วนได้เสียที่ไม่มีอำนาจควบคุม </w:t>
      </w:r>
    </w:p>
    <w:p w:rsidR="004E3191" w:rsidRPr="00DD3717" w:rsidRDefault="004E3191" w:rsidP="004E3191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</w:p>
    <w:p w:rsidR="004E3191" w:rsidRPr="00DD3717" w:rsidRDefault="004E3191" w:rsidP="00BD2BB7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:rsidR="004E3191" w:rsidRPr="00DD3717" w:rsidRDefault="004E3191" w:rsidP="00BD2BB7">
      <w:pPr>
        <w:ind w:right="65" w:firstLine="540"/>
        <w:rPr>
          <w:rFonts w:asciiTheme="majorBidi" w:hAnsiTheme="majorBidi" w:cstheme="majorBidi"/>
          <w:sz w:val="30"/>
          <w:szCs w:val="30"/>
        </w:rPr>
      </w:pPr>
    </w:p>
    <w:p w:rsidR="004E3191" w:rsidRPr="00DD3717" w:rsidRDefault="004E3191" w:rsidP="00BD2BB7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lastRenderedPageBreak/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:rsidR="00C06621" w:rsidRPr="00DD3717" w:rsidRDefault="00C06621" w:rsidP="004E3191">
      <w:pPr>
        <w:ind w:firstLine="540"/>
        <w:rPr>
          <w:rFonts w:asciiTheme="majorBidi" w:hAnsiTheme="majorBidi" w:cstheme="majorBidi"/>
          <w:i/>
          <w:iCs/>
          <w:sz w:val="30"/>
          <w:szCs w:val="30"/>
        </w:rPr>
      </w:pPr>
    </w:p>
    <w:p w:rsidR="004E3191" w:rsidRPr="00DD3717" w:rsidRDefault="004E3191" w:rsidP="004E3191">
      <w:pPr>
        <w:ind w:firstLine="54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การสูญเสียการควบคุม</w:t>
      </w:r>
      <w:r w:rsidRPr="00DD3717">
        <w:rPr>
          <w:rFonts w:asciiTheme="majorBidi" w:hAnsiTheme="majorBidi" w:cstheme="majorBidi"/>
          <w:b/>
          <w:bCs/>
          <w:color w:val="0000FF"/>
          <w:sz w:val="30"/>
          <w:szCs w:val="30"/>
        </w:rPr>
        <w:t xml:space="preserve"> </w:t>
      </w:r>
    </w:p>
    <w:p w:rsidR="004E3191" w:rsidRPr="00DD3717" w:rsidRDefault="004E3191" w:rsidP="004E3191">
      <w:pPr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</w:p>
    <w:p w:rsidR="004E3191" w:rsidRPr="00DD3717" w:rsidRDefault="004E3191" w:rsidP="004E3191">
      <w:pPr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</w:t>
      </w:r>
      <w:r w:rsidR="00074322" w:rsidRPr="00DD3717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Pr="00DD3717">
        <w:rPr>
          <w:rFonts w:asciiTheme="majorBidi" w:hAnsiTheme="majorBidi" w:cstheme="majorBidi"/>
          <w:sz w:val="30"/>
          <w:szCs w:val="30"/>
          <w:cs/>
        </w:rPr>
        <w:t>กำไรหรือขาดทุนที่เกิดขึ้นจากการสูญเสียการควบคุมในบริษัทย่อยรับรู้ในกำไรหรือขาดทุน 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:rsidR="00E73496" w:rsidRPr="00DD3717" w:rsidRDefault="00E73496" w:rsidP="004E3191">
      <w:pPr>
        <w:tabs>
          <w:tab w:val="left" w:pos="540"/>
        </w:tabs>
        <w:spacing w:line="240" w:lineRule="atLeast"/>
        <w:ind w:left="540" w:right="47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:rsidR="004E3191" w:rsidRPr="00DD3717" w:rsidRDefault="004E3191" w:rsidP="004E3191">
      <w:pPr>
        <w:tabs>
          <w:tab w:val="left" w:pos="540"/>
        </w:tabs>
        <w:spacing w:line="240" w:lineRule="atLeast"/>
        <w:ind w:left="540" w:right="47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ส่วนได้เสียในเงินลงทุนที่บันทึกตามวิธีส่วนได้เสีย</w:t>
      </w:r>
    </w:p>
    <w:p w:rsidR="004E3191" w:rsidRPr="00DD3717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both"/>
        <w:rPr>
          <w:rFonts w:asciiTheme="majorBidi" w:eastAsia="Calibri" w:hAnsiTheme="majorBidi" w:cstheme="majorBidi"/>
          <w:sz w:val="30"/>
          <w:szCs w:val="30"/>
        </w:rPr>
      </w:pPr>
    </w:p>
    <w:p w:rsidR="004E3191" w:rsidRPr="00DD3717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ประกอบด้วยส่วนได้เสียในบริษัทร่วมและการร่วมค้า</w:t>
      </w:r>
    </w:p>
    <w:p w:rsidR="004E3191" w:rsidRPr="00DD3717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both"/>
        <w:rPr>
          <w:rFonts w:asciiTheme="majorBidi" w:eastAsia="Calibri" w:hAnsiTheme="majorBidi" w:cstheme="majorBidi"/>
          <w:sz w:val="30"/>
          <w:szCs w:val="30"/>
        </w:rPr>
      </w:pPr>
    </w:p>
    <w:p w:rsidR="004E3191" w:rsidRPr="00DD3717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:rsidR="004E3191" w:rsidRPr="00DD3717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:rsidR="004E3191" w:rsidRPr="00DD3717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ส่วนได้เสียในบริษัทร่วมและการร่วมค้าบันทึกบัญชีตามวิธีส่วนได้เสีย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โดยรับรู้รายการเมื่อเริ่มแรกด้วยราคาทุน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  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หรือการควบคุมร่วม</w:t>
      </w:r>
    </w:p>
    <w:p w:rsidR="004E3191" w:rsidRPr="00DD3717" w:rsidRDefault="004E3191" w:rsidP="004E319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4E3191" w:rsidRPr="00DD3717" w:rsidRDefault="004E3191" w:rsidP="004E3191">
      <w:pPr>
        <w:pStyle w:val="BodyText2"/>
        <w:tabs>
          <w:tab w:val="left" w:pos="540"/>
        </w:tabs>
        <w:spacing w:line="240" w:lineRule="auto"/>
        <w:ind w:left="547"/>
        <w:contextualSpacing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การตัดรายการในงบการเงินรวม</w:t>
      </w:r>
    </w:p>
    <w:p w:rsidR="004E3191" w:rsidRPr="00DD3717" w:rsidRDefault="004E3191" w:rsidP="004E3191">
      <w:pPr>
        <w:pStyle w:val="BodyText2"/>
        <w:tabs>
          <w:tab w:val="left" w:pos="540"/>
        </w:tabs>
        <w:spacing w:line="240" w:lineRule="auto"/>
        <w:ind w:left="547"/>
        <w:contextualSpacing/>
        <w:rPr>
          <w:rFonts w:asciiTheme="majorBidi" w:hAnsiTheme="majorBidi" w:cstheme="majorBidi"/>
          <w:i/>
          <w:iCs/>
          <w:sz w:val="30"/>
          <w:szCs w:val="30"/>
        </w:rPr>
      </w:pPr>
    </w:p>
    <w:p w:rsidR="002663F0" w:rsidRPr="00DD3717" w:rsidRDefault="004E3191" w:rsidP="00C06621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 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  <w:r w:rsidR="002663F0"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:rsidR="00F9107F" w:rsidRPr="00DD3717" w:rsidRDefault="00F9107F" w:rsidP="00F9107F">
      <w:pPr>
        <w:pStyle w:val="Heading8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line="240" w:lineRule="auto"/>
        <w:ind w:hanging="72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u w:val="none"/>
          <w:cs/>
        </w:rPr>
        <w:lastRenderedPageBreak/>
        <w:t>เงินตราต่างประเทศ</w:t>
      </w:r>
    </w:p>
    <w:p w:rsidR="00F9107F" w:rsidRPr="00DD3717" w:rsidRDefault="00F9107F" w:rsidP="00F718B5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ab/>
      </w:r>
    </w:p>
    <w:p w:rsidR="00F9107F" w:rsidRPr="00DD3717" w:rsidRDefault="00F9107F" w:rsidP="00F9107F">
      <w:pPr>
        <w:pStyle w:val="BodyText2"/>
        <w:tabs>
          <w:tab w:val="left" w:pos="540"/>
        </w:tabs>
        <w:spacing w:after="0" w:line="240" w:lineRule="auto"/>
        <w:ind w:right="43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ab/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F9107F" w:rsidRPr="00DD3717" w:rsidRDefault="00F9107F" w:rsidP="00F718B5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:rsidR="00F9107F" w:rsidRPr="00DD3717" w:rsidRDefault="00F9107F" w:rsidP="00F9107F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</w:t>
      </w:r>
    </w:p>
    <w:p w:rsidR="00F9107F" w:rsidRPr="00DD3717" w:rsidRDefault="00F9107F" w:rsidP="00F718B5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:rsidR="00F9107F" w:rsidRPr="00DD3717" w:rsidRDefault="00F9107F" w:rsidP="00F9107F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  </w:t>
      </w:r>
    </w:p>
    <w:p w:rsidR="00F9107F" w:rsidRPr="00DD3717" w:rsidRDefault="00F9107F" w:rsidP="00F9107F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:rsidR="00BD2BB7" w:rsidRPr="00DD3717" w:rsidRDefault="00BD2BB7" w:rsidP="000A3405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547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:rsidR="00BD2BB7" w:rsidRPr="00DD3717" w:rsidRDefault="00BD2BB7" w:rsidP="000A3405">
      <w:pPr>
        <w:pStyle w:val="BodyText2"/>
        <w:tabs>
          <w:tab w:val="left" w:pos="540"/>
        </w:tabs>
        <w:spacing w:after="0" w:line="240" w:lineRule="auto"/>
        <w:ind w:left="547" w:right="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DD3717">
        <w:rPr>
          <w:rFonts w:asciiTheme="majorBidi" w:hAnsiTheme="majorBidi" w:cstheme="majorBidi"/>
          <w:color w:val="000000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</w:p>
    <w:p w:rsidR="000A3405" w:rsidRPr="00DD3717" w:rsidRDefault="000A3405" w:rsidP="000A3405">
      <w:pPr>
        <w:pStyle w:val="BodyText2"/>
        <w:tabs>
          <w:tab w:val="left" w:pos="540"/>
        </w:tabs>
        <w:spacing w:after="0" w:line="240" w:lineRule="auto"/>
        <w:ind w:left="547" w:right="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4E3191" w:rsidRPr="00DD3717" w:rsidRDefault="004E3191" w:rsidP="000A3405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เงินสดและรายการเทียบเท่าเงินสด</w:t>
      </w:r>
    </w:p>
    <w:p w:rsidR="004E3191" w:rsidRPr="00DD3717" w:rsidRDefault="004E3191" w:rsidP="000A340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4E3191" w:rsidRPr="00DD3717" w:rsidRDefault="004E3191" w:rsidP="004E319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เงินสดและรายการเทียบเท่าเงินสดในงบกระแสเงินสดประกอบด้วย ยอดเงินสด ยอดเงินฝากธนาคารประเภท</w:t>
      </w:r>
      <w:r w:rsidRPr="00DD3717">
        <w:rPr>
          <w:rFonts w:asciiTheme="majorBidi" w:hAnsiTheme="majorBidi" w:cstheme="majorBidi"/>
          <w:sz w:val="30"/>
          <w:szCs w:val="30"/>
        </w:rPr>
        <w:br/>
      </w:r>
      <w:r w:rsidRPr="00DD3717">
        <w:rPr>
          <w:rFonts w:asciiTheme="majorBidi" w:hAnsiTheme="majorBidi" w:cstheme="majorBidi"/>
          <w:sz w:val="30"/>
          <w:szCs w:val="30"/>
          <w:cs/>
        </w:rPr>
        <w:t>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</w:p>
    <w:p w:rsidR="004E3191" w:rsidRPr="00DD3717" w:rsidRDefault="004E3191" w:rsidP="004E319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4E3191" w:rsidRPr="00DD3717" w:rsidRDefault="004E319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ลูกหนี้การค้า</w:t>
      </w:r>
      <w:r w:rsidR="00E03048" w:rsidRPr="00DD371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และ</w:t>
      </w:r>
      <w:r w:rsidR="00BD2BB7"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ลู</w:t>
      </w: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กหนี้อื่น</w:t>
      </w:r>
    </w:p>
    <w:p w:rsidR="004E3191" w:rsidRPr="00DD3717" w:rsidRDefault="004E3191" w:rsidP="004E319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BD2BB7" w:rsidRPr="00DD3717" w:rsidRDefault="00BD2BB7" w:rsidP="00BD2BB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ลูกหนี้รับรู้เมื่อกลุ่มบริษัทมีสิทธิที่ปราศจากเงื่อนไขในการได้รับสิ่งตอบแทนตามสัญญา หากกลุ่มบริษัทรับรู้รายได้ก่อนที่จะมีสิทธิที่ปราศจากเงื่อนไขในการได้รับสิ่งตอบแทน จำนวนสิ่งตอบแทนนั้นจะรับรู้เป็นสินทรัพย์ที่เกิดจากสัญญา </w:t>
      </w:r>
    </w:p>
    <w:p w:rsidR="00BD2BB7" w:rsidRPr="00DD3717" w:rsidRDefault="00BD2BB7" w:rsidP="00BD2BB7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BD2BB7" w:rsidRPr="00DD3717" w:rsidRDefault="00BD2BB7" w:rsidP="00BD2BB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ลูกหนี้</w:t>
      </w:r>
      <w:r w:rsidR="001B42BE" w:rsidRPr="00DD3717">
        <w:rPr>
          <w:rFonts w:asciiTheme="majorBidi" w:hAnsiTheme="majorBidi" w:cstheme="majorBidi" w:hint="cs"/>
          <w:sz w:val="30"/>
          <w:szCs w:val="30"/>
          <w:cs/>
        </w:rPr>
        <w:t>การค้า</w:t>
      </w:r>
      <w:r w:rsidRPr="00DD3717">
        <w:rPr>
          <w:rFonts w:asciiTheme="majorBidi" w:hAnsiTheme="majorBidi" w:cstheme="majorBidi"/>
          <w:sz w:val="30"/>
          <w:szCs w:val="30"/>
          <w:cs/>
        </w:rPr>
        <w:t>และ</w:t>
      </w:r>
      <w:r w:rsidR="00E35993" w:rsidRPr="00DD3717">
        <w:rPr>
          <w:rFonts w:asciiTheme="majorBidi" w:hAnsiTheme="majorBidi" w:cstheme="majorBidi" w:hint="cs"/>
          <w:sz w:val="30"/>
          <w:szCs w:val="30"/>
          <w:cs/>
        </w:rPr>
        <w:t>ลูกหนี้อื่น</w:t>
      </w:r>
      <w:r w:rsidR="002663F0"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วัดมูลค่าด้วยมูลค่าสุทธิจากค่าเผื่อหนี้สงสัยจะสูญและขาดทุนจากการด้อยค่า </w:t>
      </w:r>
      <w:r w:rsidR="00DA0D68" w:rsidRPr="00DD3717">
        <w:rPr>
          <w:rFonts w:asciiTheme="majorBidi" w:hAnsiTheme="majorBidi" w:cstheme="majorBidi" w:hint="cs"/>
          <w:sz w:val="30"/>
          <w:szCs w:val="30"/>
          <w:cs/>
        </w:rPr>
        <w:t xml:space="preserve">               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ซึ่งประเมินโดยการวิเคราะห์ประวัติการชำระหนี้ และการคาดการณ์เกี่ยวกับการชำระหนี้ในอนาคตของลูกค้า หนี้สูญจะถูกตัดจำหน่ายเมื่อเกิดขึ้น </w:t>
      </w:r>
    </w:p>
    <w:p w:rsidR="00BD2BB7" w:rsidRPr="00DD3717" w:rsidRDefault="00BD2BB7" w:rsidP="00BD2BB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2663F0" w:rsidRPr="00DD3717" w:rsidRDefault="002663F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:rsidR="004E3191" w:rsidRPr="00DD3717" w:rsidRDefault="004E319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โครงการอสังหาริมทรัพย์ระหว่างการพัฒนา</w:t>
      </w:r>
    </w:p>
    <w:p w:rsidR="004E3191" w:rsidRPr="00DD3717" w:rsidRDefault="004E3191" w:rsidP="004E3191">
      <w:pPr>
        <w:ind w:left="547" w:hanging="7"/>
        <w:jc w:val="both"/>
        <w:rPr>
          <w:rFonts w:asciiTheme="majorBidi" w:hAnsiTheme="majorBidi" w:cstheme="majorBidi"/>
        </w:rPr>
      </w:pPr>
    </w:p>
    <w:p w:rsidR="004E3191" w:rsidRPr="00DD3717" w:rsidRDefault="004E3191" w:rsidP="004E3191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โครงการอสังหาริมทรัพย์ระหว่างการพัฒนาคือโครงการที่ถืออสังหาริมทรัพย์ไว้ด้วยความตั้งใจในการพัฒนา</w:t>
      </w:r>
      <w:r w:rsidRPr="00DD3717">
        <w:rPr>
          <w:rFonts w:asciiTheme="majorBidi" w:hAnsiTheme="majorBidi" w:cstheme="majorBidi"/>
          <w:sz w:val="30"/>
          <w:szCs w:val="30"/>
        </w:rPr>
        <w:br/>
      </w:r>
      <w:r w:rsidRPr="00DD3717">
        <w:rPr>
          <w:rFonts w:asciiTheme="majorBidi" w:hAnsiTheme="majorBidi" w:cstheme="majorBidi"/>
          <w:sz w:val="30"/>
          <w:szCs w:val="30"/>
          <w:cs/>
        </w:rPr>
        <w:t>เพื่อการขายในการดำเนินธุรกิจปกติ  อสังหาริมทรัพย์ระหว่างการพัฒนาวัดมูลค่าด้วยราคาทุนหรือมูลค่าสุทธิที่จะได้รับแล้วแต่ราคาใดจะต่ำกว่า  มูลค่าสุทธิที่จะได้รับคือราคาขายโดยประมาณหักด้วยต้นทุนที่เกิดขึ้นในการขาย</w:t>
      </w:r>
    </w:p>
    <w:p w:rsidR="004E3191" w:rsidRPr="00DD3717" w:rsidRDefault="004E3191" w:rsidP="004E3191">
      <w:pPr>
        <w:ind w:left="547" w:hanging="7"/>
        <w:jc w:val="both"/>
        <w:rPr>
          <w:rFonts w:asciiTheme="majorBidi" w:hAnsiTheme="majorBidi" w:cstheme="majorBidi"/>
        </w:rPr>
      </w:pPr>
    </w:p>
    <w:p w:rsidR="004E3191" w:rsidRPr="00DD3717" w:rsidRDefault="004E3191" w:rsidP="004E319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ต้นทุนของโครงการอสังหาริมทรัพย์ระหว่างการพัฒนาประกอบด้วย ต้นทุนของแต่ละโครงการ รวมต้นทุนจากการได้มา ค่าใช้จ่ายในการพัฒนา ต้นทุนการกู้ยืม และ ค่าใช้จ่ายอื่น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ๆ ที่เกี่ยวข้อง  ต้นทุนการกู้ยืมซึ่ง</w:t>
      </w:r>
      <w:r w:rsidRPr="00DD3717">
        <w:rPr>
          <w:rFonts w:asciiTheme="majorBidi" w:eastAsia="EucrosiaUPCBold" w:hAnsiTheme="majorBidi" w:cstheme="majorBidi"/>
          <w:sz w:val="30"/>
          <w:szCs w:val="30"/>
          <w:cs/>
        </w:rPr>
        <w:t>กู้มาโดยเฉพาะ</w:t>
      </w:r>
      <w:r w:rsidRPr="00DD3717">
        <w:rPr>
          <w:rFonts w:asciiTheme="majorBidi" w:eastAsia="EucrosiaUPCBold" w:hAnsiTheme="majorBidi" w:cstheme="majorBidi"/>
          <w:sz w:val="30"/>
          <w:szCs w:val="30"/>
        </w:rPr>
        <w:br/>
      </w:r>
      <w:r w:rsidRPr="00DD3717">
        <w:rPr>
          <w:rFonts w:asciiTheme="majorBidi" w:eastAsia="EucrosiaUPCBold" w:hAnsiTheme="majorBidi" w:cstheme="majorBidi"/>
          <w:sz w:val="30"/>
          <w:szCs w:val="30"/>
          <w:cs/>
        </w:rPr>
        <w:t>เพื่อใช้ในโครงการอสังหาริมทรัพย์ระหว่างการพัฒนารวมเป็นราคาทุนของสินทรัพย์</w:t>
      </w:r>
      <w:r w:rsidRPr="00DD3717">
        <w:rPr>
          <w:rFonts w:asciiTheme="majorBidi" w:hAnsiTheme="majorBidi" w:cstheme="majorBidi"/>
          <w:sz w:val="30"/>
          <w:szCs w:val="30"/>
          <w:cs/>
        </w:rPr>
        <w:t>จนกระทั่งการพัฒนาสำเร็จ</w:t>
      </w:r>
    </w:p>
    <w:p w:rsidR="004E3191" w:rsidRPr="00DD3717" w:rsidRDefault="004E3191" w:rsidP="004E3191">
      <w:pPr>
        <w:ind w:left="547"/>
        <w:jc w:val="thaiDistribute"/>
        <w:rPr>
          <w:rFonts w:asciiTheme="majorBidi" w:hAnsiTheme="majorBidi" w:cstheme="majorBidi"/>
          <w:cs/>
        </w:rPr>
      </w:pPr>
    </w:p>
    <w:p w:rsidR="004E3191" w:rsidRPr="00DD3717" w:rsidRDefault="004E319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 xml:space="preserve">เงินลงทุน </w:t>
      </w:r>
    </w:p>
    <w:p w:rsidR="004E3191" w:rsidRPr="00DD3717" w:rsidRDefault="004E3191" w:rsidP="004E3191">
      <w:pPr>
        <w:tabs>
          <w:tab w:val="left" w:pos="540"/>
        </w:tabs>
        <w:jc w:val="thaiDistribute"/>
        <w:rPr>
          <w:rFonts w:asciiTheme="majorBidi" w:hAnsiTheme="majorBidi" w:cstheme="majorBidi"/>
        </w:rPr>
      </w:pPr>
    </w:p>
    <w:p w:rsidR="004E3191" w:rsidRPr="00DD3717" w:rsidRDefault="004E3191" w:rsidP="004E3191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t>เงินลงทุน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ในบริษัทย่อย บริษัทร่วมและการร่วมค้า</w:t>
      </w:r>
    </w:p>
    <w:p w:rsidR="004E3191" w:rsidRPr="00DD3717" w:rsidRDefault="004E3191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:rsidR="004E3191" w:rsidRPr="00DD3717" w:rsidRDefault="004E3191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>เงินลงทุนในบริษัทย่อย บริษัทร่วมและการร่วมค้า ในงบการเงินเฉพาะกิจการของบริษัท บันทึกบัญชีโดยใช้วิธีราคาทุน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ส่วนการบันทึกบัญชีเงินลงทุนในบริษัทร่วมและการร่วมค้า ในงบการเงินรวมใช้วิธีส่วนได้เสีย</w:t>
      </w:r>
    </w:p>
    <w:p w:rsidR="00B47894" w:rsidRPr="00DD3717" w:rsidRDefault="00B47894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</w:rPr>
      </w:pPr>
    </w:p>
    <w:p w:rsidR="004E3191" w:rsidRPr="00DD3717" w:rsidRDefault="004E3191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เงินลงทุนในตราสารทุนอื่น</w:t>
      </w:r>
    </w:p>
    <w:p w:rsidR="004E3191" w:rsidRPr="00DD3717" w:rsidRDefault="004E3191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:rsidR="004E3191" w:rsidRPr="00DD3717" w:rsidRDefault="004E3191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งินลงทุนในตราสารทุนซึ่งไม่ใช่หลักทรัพย์ในความต้องการของตลาดแสดงในราคาทุนหักขาดทุนจากการด้อยค่า</w:t>
      </w:r>
    </w:p>
    <w:p w:rsidR="002E23EA" w:rsidRPr="00DD3717" w:rsidRDefault="002E23EA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:rsidR="004E3191" w:rsidRPr="00DD3717" w:rsidRDefault="004E3191" w:rsidP="004E3191">
      <w:pPr>
        <w:ind w:firstLine="540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การจำหน่ายเงินลงทุน</w:t>
      </w:r>
    </w:p>
    <w:p w:rsidR="004E3191" w:rsidRPr="00DD3717" w:rsidRDefault="004E3191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:rsidR="004E3191" w:rsidRPr="00DD3717" w:rsidRDefault="004E3191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ในกรณีที่กลุ่มบริษัทจำหน่ายบางส่วนของเงินลงทุนที่ถืออยู่ 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ปรับใช้กับมูลค่าตามบัญชีของเงินลงทุนที่เหลืออยู่ทั้งหมด</w:t>
      </w:r>
    </w:p>
    <w:p w:rsidR="002663F0" w:rsidRPr="00DD3717" w:rsidRDefault="002663F0" w:rsidP="004E319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:rsidR="004E3191" w:rsidRPr="00DD3717" w:rsidRDefault="004E319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อสังหาริมทรัพย์เพื่อการลงทุน</w:t>
      </w:r>
    </w:p>
    <w:p w:rsidR="004E3191" w:rsidRPr="00DD3717" w:rsidRDefault="004E3191" w:rsidP="00086259">
      <w:pPr>
        <w:pStyle w:val="AccPolicyHeading"/>
      </w:pPr>
    </w:p>
    <w:p w:rsidR="004E3191" w:rsidRPr="00DD3717" w:rsidRDefault="004E3191" w:rsidP="00A022B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ได้แก่อสังหาริมทรัพย์ที่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</w:t>
      </w:r>
      <w:r w:rsidR="00BD2BB7" w:rsidRPr="00DD3717">
        <w:rPr>
          <w:rFonts w:asciiTheme="majorBidi" w:hAnsiTheme="majorBidi" w:cstheme="majorBidi"/>
          <w:sz w:val="30"/>
          <w:szCs w:val="30"/>
          <w:cs/>
        </w:rPr>
        <w:t>ธุรกิจ</w:t>
      </w:r>
      <w:r w:rsidRPr="00DD3717">
        <w:rPr>
          <w:rFonts w:asciiTheme="majorBidi" w:hAnsiTheme="majorBidi" w:cstheme="majorBidi"/>
          <w:sz w:val="30"/>
          <w:szCs w:val="30"/>
          <w:cs/>
        </w:rPr>
        <w:t>หรือจัดหาสินค้าหรือให้บริการหรือใช้ในการบริหารงาน</w:t>
      </w:r>
    </w:p>
    <w:p w:rsidR="00B47894" w:rsidRPr="00DD3717" w:rsidRDefault="00B47894" w:rsidP="00A022B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br w:type="page"/>
      </w:r>
    </w:p>
    <w:p w:rsidR="004E3191" w:rsidRPr="00DD3717" w:rsidRDefault="00E73496" w:rsidP="004E319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lastRenderedPageBreak/>
        <w:t xml:space="preserve">อสังหาริมทรัพย์เพื่อการลงทุนวัดมูลค่าเมื่อเริ่มแรกด้วยราคาทุนและวัดมูลค่าในภายหลังด้วยมูลค่ายุติธรรม การเปลี่ยนแปลงในมูลค่ายุติธรรมบันทึกในกำไรหรือขาดทุน </w:t>
      </w:r>
    </w:p>
    <w:p w:rsidR="00E73496" w:rsidRPr="00DD3717" w:rsidRDefault="00E73496" w:rsidP="004E319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E73496" w:rsidRPr="00DD3717" w:rsidRDefault="00E73496" w:rsidP="00E7349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:rsidR="00E73496" w:rsidRPr="00DD3717" w:rsidRDefault="00E73496" w:rsidP="00E73496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E73496" w:rsidRPr="00DD3717" w:rsidRDefault="00E73496" w:rsidP="00E7349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:rsidR="00E73496" w:rsidRPr="00DD3717" w:rsidRDefault="00E73496" w:rsidP="00E73496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E73496" w:rsidRPr="00DD3717" w:rsidRDefault="00E73496" w:rsidP="00E7349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 เมื่อมีการขายอสังหาริมทรัพย์เพื่อการลงทุน</w:t>
      </w:r>
    </w:p>
    <w:p w:rsidR="004404E4" w:rsidRPr="00DD3717" w:rsidRDefault="004404E4" w:rsidP="00E7349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818DA" w:rsidRPr="00DD3717" w:rsidRDefault="005818DA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ที่ดิน อาคารและอุปกรณ์</w:t>
      </w:r>
    </w:p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818DA" w:rsidRPr="00DD3717" w:rsidRDefault="005818DA" w:rsidP="005818DA">
      <w:pPr>
        <w:tabs>
          <w:tab w:val="left" w:pos="540"/>
        </w:tabs>
        <w:ind w:left="518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การรับรู้และการวัดมูลค่า</w:t>
      </w:r>
    </w:p>
    <w:p w:rsidR="005818DA" w:rsidRPr="00DD3717" w:rsidRDefault="005818DA" w:rsidP="005818DA">
      <w:pPr>
        <w:tabs>
          <w:tab w:val="left" w:pos="540"/>
        </w:tabs>
        <w:ind w:left="518"/>
        <w:jc w:val="both"/>
        <w:rPr>
          <w:rFonts w:asciiTheme="majorBidi" w:hAnsiTheme="majorBidi" w:cstheme="majorBidi"/>
          <w:sz w:val="30"/>
          <w:szCs w:val="30"/>
          <w:cs/>
        </w:rPr>
      </w:pPr>
    </w:p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818DA" w:rsidRPr="00DD3717" w:rsidRDefault="005818DA" w:rsidP="005818DA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 ต้นทุนในการรื้อถอน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การบูรณะสถานที่ตั้งของสินทรัพย์และต้นทุนการกู้ยืม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ถือว่าลิขสิทธิ์ซอฟต์แวร์ดังกล่าวเป็นส่วนหนึ่งของอุปกรณ์</w:t>
      </w:r>
    </w:p>
    <w:p w:rsidR="005818DA" w:rsidRPr="00DD3717" w:rsidRDefault="005818DA" w:rsidP="005818DA">
      <w:pPr>
        <w:ind w:left="540"/>
        <w:jc w:val="thaiDistribute"/>
        <w:rPr>
          <w:rFonts w:asciiTheme="majorBidi" w:hAnsiTheme="majorBidi" w:cstheme="majorBidi"/>
          <w:sz w:val="30"/>
          <w:szCs w:val="30"/>
          <w:lang w:eastAsia="en-GB"/>
        </w:rPr>
      </w:pPr>
    </w:p>
    <w:p w:rsidR="005818DA" w:rsidRPr="00DD3717" w:rsidRDefault="005818DA" w:rsidP="005818DA">
      <w:pPr>
        <w:ind w:left="540"/>
        <w:jc w:val="thaiDistribute"/>
        <w:rPr>
          <w:rFonts w:asciiTheme="majorBidi" w:hAnsiTheme="majorBidi" w:cstheme="majorBidi"/>
          <w:sz w:val="30"/>
          <w:szCs w:val="30"/>
          <w:lang w:eastAsia="en-GB"/>
        </w:rPr>
      </w:pPr>
      <w:r w:rsidRPr="00DD3717">
        <w:rPr>
          <w:rFonts w:asciiTheme="majorBidi" w:hAnsiTheme="majorBidi" w:cstheme="majorBidi"/>
          <w:sz w:val="30"/>
          <w:szCs w:val="30"/>
          <w:cs/>
          <w:lang w:eastAsia="en-GB"/>
        </w:rPr>
        <w:t>ส่วนประกอบของรายการที่ดิน</w:t>
      </w:r>
      <w:r w:rsidRPr="00DD3717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eastAsia="en-GB"/>
        </w:rPr>
        <w:t>อาคารและอุปกรณ์แต่ละรายการที่มีอายุการให้ประโยชน์ไม่เท่ากันจะบันทึกแต่ละส่วนประกอบที่มีนัยสำคัญแยกต่างหากจากกัน</w:t>
      </w:r>
      <w:r w:rsidRPr="00DD3717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</w:p>
    <w:p w:rsidR="005818DA" w:rsidRPr="00DD3717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:rsidR="005818DA" w:rsidRPr="00DD3717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DD3717">
        <w:rPr>
          <w:rFonts w:asciiTheme="majorBidi" w:hAnsiTheme="majorBidi" w:cstheme="majorBidi"/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 </w:t>
      </w:r>
    </w:p>
    <w:p w:rsidR="005818DA" w:rsidRPr="00DD3717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:rsidR="005818DA" w:rsidRPr="00DD3717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i/>
          <w:iCs/>
          <w:color w:val="auto"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color w:val="auto"/>
          <w:sz w:val="30"/>
          <w:szCs w:val="30"/>
          <w:cs/>
        </w:rPr>
        <w:lastRenderedPageBreak/>
        <w:t>การจัดประเภทไปยังอสังหาริมทรัพย์เพื่อการลงทุน</w:t>
      </w:r>
    </w:p>
    <w:p w:rsidR="005818DA" w:rsidRPr="00DD3717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:rsidR="005818DA" w:rsidRPr="00DD3717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DD3717">
        <w:rPr>
          <w:rFonts w:asciiTheme="majorBidi" w:hAnsiTheme="majorBidi" w:cstheme="majorBidi"/>
          <w:color w:val="auto"/>
          <w:sz w:val="30"/>
          <w:szCs w:val="30"/>
          <w:cs/>
        </w:rPr>
        <w:t xml:space="preserve"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 ต้องวัดมูลค่าอสังหาริมทรัพย์นั้นด้วยราคาทุนและจัดประเภทเป็นอสังหาริมทรัพย์เพื่อการลงทุน   </w:t>
      </w:r>
    </w:p>
    <w:p w:rsidR="00E73496" w:rsidRPr="00DD3717" w:rsidRDefault="00E73496" w:rsidP="005818DA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:rsidR="005818DA" w:rsidRPr="00DD3717" w:rsidRDefault="005818DA" w:rsidP="005818DA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:rsidR="005818DA" w:rsidRPr="00DD3717" w:rsidRDefault="005818DA" w:rsidP="005818DA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:rsidR="005818DA" w:rsidRPr="00DD3717" w:rsidRDefault="005818DA" w:rsidP="005818DA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DD3717">
        <w:rPr>
          <w:rFonts w:asciiTheme="majorBidi" w:hAnsiTheme="majorBidi" w:cstheme="majorBidi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DD3717">
        <w:rPr>
          <w:rFonts w:asciiTheme="majorBidi" w:hAnsiTheme="majorBidi" w:cstheme="majorBidi"/>
          <w:color w:val="auto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color w:val="auto"/>
          <w:sz w:val="30"/>
          <w:szCs w:val="30"/>
          <w:cs/>
        </w:rPr>
        <w:t>อาคารและอุปกรณ์ 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DD3717">
        <w:rPr>
          <w:rFonts w:asciiTheme="majorBidi" w:hAnsiTheme="majorBidi" w:cstheme="majorBidi"/>
          <w:color w:val="auto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:rsidR="005818DA" w:rsidRPr="00DD3717" w:rsidRDefault="005818DA" w:rsidP="005818DA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:rsidR="005818DA" w:rsidRPr="00DD3717" w:rsidRDefault="005818DA" w:rsidP="005818DA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หักด้วยมูลค่าคงเหลือของสินทรัพย์</w:t>
      </w:r>
    </w:p>
    <w:p w:rsidR="00F17199" w:rsidRPr="00DD3717" w:rsidRDefault="00F17199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คำนวณโดยวิธีเส้นตรงตามเกณฑ์อายุการใช้งานโดยประมาณของสินทรัพย์แต่ละรายการ  ประมาณการอายุการให้ประโยชน์ของสินทรัพย์แสดงได้ดังนี้</w:t>
      </w:r>
    </w:p>
    <w:p w:rsidR="002663F0" w:rsidRPr="00DD3717" w:rsidRDefault="002663F0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7578" w:type="dxa"/>
        <w:tblInd w:w="450" w:type="dxa"/>
        <w:tblLook w:val="01E0" w:firstRow="1" w:lastRow="1" w:firstColumn="1" w:lastColumn="1" w:noHBand="0" w:noVBand="0"/>
      </w:tblPr>
      <w:tblGrid>
        <w:gridCol w:w="3757"/>
        <w:gridCol w:w="3821"/>
      </w:tblGrid>
      <w:tr w:rsidR="00AC041F" w:rsidRPr="00DD3717" w:rsidTr="002663F0">
        <w:trPr>
          <w:trHeight w:val="266"/>
        </w:trPr>
        <w:tc>
          <w:tcPr>
            <w:tcW w:w="3757" w:type="dxa"/>
          </w:tcPr>
          <w:p w:rsidR="00AC041F" w:rsidRPr="00DD3717" w:rsidRDefault="00AC041F" w:rsidP="00AC041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  <w:r w:rsidR="00EB0A7C"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และงานระบบ</w:t>
            </w:r>
          </w:p>
        </w:tc>
        <w:tc>
          <w:tcPr>
            <w:tcW w:w="3821" w:type="dxa"/>
          </w:tcPr>
          <w:p w:rsidR="00AC041F" w:rsidRPr="00DD3717" w:rsidRDefault="00AC041F" w:rsidP="00AC041F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</w:rPr>
              <w:t>20</w:t>
            </w:r>
            <w:r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</w:tr>
      <w:tr w:rsidR="00AC041F" w:rsidRPr="00DD3717" w:rsidTr="002663F0">
        <w:trPr>
          <w:trHeight w:val="259"/>
        </w:trPr>
        <w:tc>
          <w:tcPr>
            <w:tcW w:w="3757" w:type="dxa"/>
          </w:tcPr>
          <w:p w:rsidR="00AC041F" w:rsidRPr="00DD3717" w:rsidRDefault="00EB0A7C" w:rsidP="00AC041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อุปกรณ์และ</w:t>
            </w:r>
            <w:r w:rsidR="00796445"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</w:t>
            </w: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ตกแต่ง</w:t>
            </w:r>
          </w:p>
        </w:tc>
        <w:tc>
          <w:tcPr>
            <w:tcW w:w="3821" w:type="dxa"/>
          </w:tcPr>
          <w:p w:rsidR="00AC041F" w:rsidRPr="00DD3717" w:rsidRDefault="00EB0A7C" w:rsidP="00AC041F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  <w:r w:rsidR="00AC041F" w:rsidRPr="00DD3717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 </w:t>
            </w:r>
            <w:r w:rsidR="004404E4" w:rsidRPr="00DD3717">
              <w:rPr>
                <w:rFonts w:asciiTheme="majorBidi" w:eastAsia="MS Mincho" w:hAnsiTheme="majorBidi" w:cstheme="majorBidi"/>
                <w:sz w:val="30"/>
                <w:szCs w:val="30"/>
              </w:rPr>
              <w:t>-</w:t>
            </w:r>
            <w:r w:rsidR="00AC041F" w:rsidRPr="00DD3717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 20 </w:t>
            </w:r>
            <w:r w:rsidR="00AC041F"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AC041F" w:rsidRPr="00DD3717" w:rsidTr="002663F0">
        <w:trPr>
          <w:trHeight w:val="266"/>
        </w:trPr>
        <w:tc>
          <w:tcPr>
            <w:tcW w:w="3757" w:type="dxa"/>
          </w:tcPr>
          <w:p w:rsidR="00AC041F" w:rsidRPr="00DD3717" w:rsidRDefault="00EB0A7C" w:rsidP="00AC041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ยานพาหนะ</w:t>
            </w:r>
            <w:r w:rsidR="00F94D78"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821" w:type="dxa"/>
          </w:tcPr>
          <w:p w:rsidR="00AC041F" w:rsidRPr="00DD3717" w:rsidRDefault="00AC041F" w:rsidP="00AC041F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5 </w:t>
            </w:r>
            <w:r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กลุ่มบริษัทไม่คิดค่าเสื่อมราคาสำหรับที่ดินและสินทรัพย์ที่อยู่ระหว่างการก่อสร้าง</w:t>
      </w:r>
    </w:p>
    <w:p w:rsidR="005818DA" w:rsidRPr="00DD3717" w:rsidRDefault="005818DA" w:rsidP="005818DA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:rsidR="005818DA" w:rsidRPr="00DD3717" w:rsidRDefault="005818DA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วิธีการคิดค่าเสื่อมราคา อายุการให้ประโยชน์ของสินทรัพย์และมูลค่าคงเหลือ ถูกทบทวนอย่างน้อยที่สุดทุกสิ้นรอบปีบัญชี และปรับปรุงตามความเหมาะสม</w:t>
      </w:r>
    </w:p>
    <w:p w:rsidR="000A3405" w:rsidRPr="00DD3717" w:rsidRDefault="000A3405" w:rsidP="005818DA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2663F0" w:rsidRPr="00DD3717" w:rsidRDefault="002663F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:rsidR="00F17199" w:rsidRPr="00DD3717" w:rsidRDefault="00F17199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สินทรัพย์ไม่มีตัวตน</w:t>
      </w:r>
    </w:p>
    <w:p w:rsidR="00F17199" w:rsidRPr="00DD3717" w:rsidRDefault="00F17199" w:rsidP="00F17199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:rsidR="00F17199" w:rsidRPr="00DD3717" w:rsidRDefault="00F17199" w:rsidP="00F17199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สินทรัพย์ไม่มีตัวตนอื่นๆ ที่กลุ่มบริษัทซื้อมาและมีอายุการใช้งานจำกัด วัดมูลค่าด้วยราคาทุนหักค่าตัดจำหน่ายสะสมและผลขาดทุนจากการด้อยค่าสะสม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p w:rsidR="00F17199" w:rsidRPr="00DD3717" w:rsidRDefault="00F17199" w:rsidP="00F17199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F17199" w:rsidRPr="00DD3717" w:rsidRDefault="00F17199" w:rsidP="00F17199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รายจ่ายภายหลังการรับรู้รายการ</w:t>
      </w:r>
    </w:p>
    <w:p w:rsidR="00F17199" w:rsidRPr="00DD3717" w:rsidRDefault="00F17199" w:rsidP="00F17199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F17199" w:rsidRPr="00DD3717" w:rsidRDefault="00F17199" w:rsidP="00F17199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 โดยรวมเป็นสินทรัพย์ที่สามารถระบุได้ที่เกี่ยวข้องนั้น  ค่าใช้จ่ายอื่น</w:t>
      </w:r>
      <w:r w:rsidR="00C06621" w:rsidRPr="00DD3717">
        <w:rPr>
          <w:rFonts w:asciiTheme="majorBidi" w:eastAsia="Calibri" w:hAnsiTheme="majorBidi" w:cstheme="majorBidi" w:hint="cs"/>
          <w:sz w:val="30"/>
          <w:szCs w:val="30"/>
          <w:cs/>
        </w:rPr>
        <w:t>รับรู้ในกำไรหรือขาดทุนเมื่อเกิดขึ้น</w:t>
      </w:r>
    </w:p>
    <w:p w:rsidR="00F17199" w:rsidRPr="00DD3717" w:rsidRDefault="00F17199" w:rsidP="00F17199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:rsidR="00F17199" w:rsidRPr="00DD3717" w:rsidRDefault="00F17199" w:rsidP="00F17199">
      <w:pPr>
        <w:pStyle w:val="BodyText"/>
        <w:tabs>
          <w:tab w:val="left" w:pos="540"/>
        </w:tabs>
        <w:ind w:left="540"/>
        <w:jc w:val="thaiDistribute"/>
        <w:rPr>
          <w:rFonts w:asciiTheme="majorBidi" w:eastAsia="Times New Roman" w:hAnsiTheme="majorBidi" w:cstheme="majorBidi"/>
          <w:b/>
          <w:bCs/>
          <w:i/>
          <w:iCs/>
          <w:color w:val="0000FF"/>
          <w:sz w:val="30"/>
          <w:szCs w:val="30"/>
          <w:shd w:val="clear" w:color="auto" w:fill="E0E0E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ค่าตัดจำหน่าย </w:t>
      </w:r>
    </w:p>
    <w:p w:rsidR="00F17199" w:rsidRPr="00DD3717" w:rsidRDefault="00F17199" w:rsidP="00F17199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F17199" w:rsidRPr="00DD3717" w:rsidRDefault="00F17199" w:rsidP="00F17199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ค่าตัดจำหน่ายคำนวณจาก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:rsidR="00F17199" w:rsidRPr="00DD3717" w:rsidRDefault="00F17199" w:rsidP="00F17199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F17199" w:rsidRPr="00DD3717" w:rsidRDefault="00F17199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เชิงเศรษฐกิจ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="0024337C"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</w:p>
    <w:p w:rsidR="009700B9" w:rsidRPr="00DD3717" w:rsidRDefault="009700B9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9700B9" w:rsidRPr="00DD3717" w:rsidRDefault="009700B9" w:rsidP="009700B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ระยะเวลาที่คาดว่าจะได้รับประโยชน์สำหรับปีปัจจุบันและปีเปรียบเทียบแสดงได้ดังนี้</w:t>
      </w:r>
    </w:p>
    <w:p w:rsidR="009700B9" w:rsidRPr="00DD3717" w:rsidRDefault="009700B9" w:rsidP="009700B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0" w:type="auto"/>
        <w:tblInd w:w="558" w:type="dxa"/>
        <w:tblLook w:val="01E0" w:firstRow="1" w:lastRow="1" w:firstColumn="1" w:lastColumn="1" w:noHBand="0" w:noVBand="0"/>
      </w:tblPr>
      <w:tblGrid>
        <w:gridCol w:w="4375"/>
        <w:gridCol w:w="1062"/>
        <w:gridCol w:w="3212"/>
      </w:tblGrid>
      <w:tr w:rsidR="009700B9" w:rsidRPr="00DD3717" w:rsidTr="009700B9">
        <w:tc>
          <w:tcPr>
            <w:tcW w:w="4375" w:type="dxa"/>
          </w:tcPr>
          <w:p w:rsidR="009700B9" w:rsidRPr="00DD3717" w:rsidRDefault="008500C5" w:rsidP="00C75E3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062" w:type="dxa"/>
          </w:tcPr>
          <w:p w:rsidR="009700B9" w:rsidRPr="00DD3717" w:rsidRDefault="008500C5" w:rsidP="00C75E3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212" w:type="dxa"/>
          </w:tcPr>
          <w:p w:rsidR="009700B9" w:rsidRPr="00DD3717" w:rsidRDefault="009700B9" w:rsidP="00C75E3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:rsidR="009700B9" w:rsidRPr="00DD3717" w:rsidRDefault="009700B9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9700B9" w:rsidRPr="00DD3717" w:rsidRDefault="009700B9" w:rsidP="009700B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วิธีการตัดจำหน่าย ระยะเวลาที่คาดว่าจะได้รับประโยชน์ และ มูลค่าคงเหลือ จะได้รับการทบทวนทุกสิ้นรอบปีบัญชีและปรับปรุงตามความเหมาะสม</w:t>
      </w:r>
      <w:r w:rsidRPr="00DD3717" w:rsidDel="00E44C55">
        <w:rPr>
          <w:rFonts w:asciiTheme="majorBidi" w:hAnsiTheme="majorBidi" w:cstheme="majorBidi"/>
          <w:sz w:val="30"/>
          <w:szCs w:val="30"/>
        </w:rPr>
        <w:t xml:space="preserve"> </w:t>
      </w:r>
    </w:p>
    <w:p w:rsidR="009700B9" w:rsidRPr="00DD3717" w:rsidRDefault="009700B9" w:rsidP="00F1719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AD04F1" w:rsidRPr="00DD3717" w:rsidRDefault="00AD04F1" w:rsidP="00B86301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/>
          <w:b/>
          <w:bCs/>
          <w:i/>
          <w:iCs/>
          <w:sz w:val="30"/>
          <w:szCs w:val="30"/>
          <w:cs/>
          <w:lang w:val="th-TH"/>
        </w:rPr>
        <w:t>สิทธิการเช่า</w:t>
      </w:r>
    </w:p>
    <w:p w:rsidR="00AD04F1" w:rsidRPr="00DD3717" w:rsidRDefault="00AD04F1" w:rsidP="00AD04F1">
      <w:pPr>
        <w:pStyle w:val="BodyText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AD04F1">
      <w:pPr>
        <w:pStyle w:val="BodyText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ab/>
      </w:r>
      <w:r w:rsidRPr="00DD3717">
        <w:rPr>
          <w:rFonts w:asciiTheme="majorBidi" w:eastAsia="Times New Roman" w:hAnsiTheme="majorBidi" w:cstheme="majorBidi"/>
          <w:sz w:val="30"/>
          <w:szCs w:val="30"/>
          <w:cs/>
        </w:rPr>
        <w:t>สิทธิการเช่าแสดงในราคาทุนหักค่าตัดจำหน่ายสะสมและขาดทุนจากการด้อยค่า</w:t>
      </w:r>
    </w:p>
    <w:p w:rsidR="00AD04F1" w:rsidRPr="00DD3717" w:rsidRDefault="00AD04F1" w:rsidP="00AD04F1">
      <w:pPr>
        <w:pStyle w:val="BodyText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AD04F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ค่าตัดจำหน่าย</w:t>
      </w:r>
    </w:p>
    <w:p w:rsidR="00AD04F1" w:rsidRPr="00DD3717" w:rsidRDefault="00AD04F1" w:rsidP="00AD04F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AD04F1" w:rsidRPr="00DD3717" w:rsidRDefault="00AD04F1" w:rsidP="00AD04F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ค่าตัดจำหน่ายรับรู้ในกำไรหรือขาดทุน โดยวิธีเส้นตรงตาม</w:t>
      </w:r>
      <w:r w:rsidR="0024337C" w:rsidRPr="00DD3717">
        <w:rPr>
          <w:rFonts w:asciiTheme="majorBidi" w:hAnsiTheme="majorBidi" w:cstheme="majorBidi" w:hint="cs"/>
          <w:sz w:val="30"/>
          <w:szCs w:val="30"/>
          <w:cs/>
        </w:rPr>
        <w:t>อายุ</w:t>
      </w:r>
      <w:r w:rsidRPr="00DD3717">
        <w:rPr>
          <w:rFonts w:asciiTheme="majorBidi" w:hAnsiTheme="majorBidi" w:cstheme="majorBidi"/>
          <w:sz w:val="30"/>
          <w:szCs w:val="30"/>
          <w:cs/>
        </w:rPr>
        <w:t>สัญญาเช่า</w:t>
      </w:r>
    </w:p>
    <w:p w:rsidR="00AD04F1" w:rsidRPr="00DD3717" w:rsidRDefault="00AD04F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การด้อยค่า</w:t>
      </w:r>
    </w:p>
    <w:p w:rsidR="00AD04F1" w:rsidRPr="00DD3717" w:rsidRDefault="00AD04F1" w:rsidP="00AD04F1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sz w:val="24"/>
          <w:szCs w:val="24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</w:t>
      </w:r>
      <w:r w:rsidRPr="00DD3717">
        <w:rPr>
          <w:rFonts w:asciiTheme="majorBidi" w:hAnsiTheme="majorBidi" w:cstheme="majorBidi"/>
          <w:sz w:val="30"/>
          <w:szCs w:val="30"/>
        </w:rPr>
        <w:t xml:space="preserve">    </w:t>
      </w:r>
      <w:r w:rsidRPr="00DD3717">
        <w:rPr>
          <w:rFonts w:asciiTheme="majorBidi" w:hAnsiTheme="majorBidi" w:cstheme="majorBidi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 สำหรับ</w:t>
      </w:r>
      <w:r w:rsidR="00C2288A" w:rsidRPr="00DD3717">
        <w:rPr>
          <w:rFonts w:asciiTheme="majorBidi" w:hAnsiTheme="majorBidi" w:cstheme="majorBidi"/>
          <w:sz w:val="30"/>
          <w:szCs w:val="30"/>
          <w:cs/>
        </w:rPr>
        <w:t xml:space="preserve">สินทรัพย์ไม่มีตัวตนที่มีอายุการให้ประโยชน์ไม่ทราบแน่นอน หรือยังไม่พร้อมใช้งาน </w:t>
      </w:r>
      <w:r w:rsidRPr="00DD3717">
        <w:rPr>
          <w:rFonts w:asciiTheme="majorBidi" w:hAnsiTheme="majorBidi" w:cstheme="majorBidi"/>
          <w:sz w:val="30"/>
          <w:szCs w:val="30"/>
          <w:cs/>
        </w:rPr>
        <w:t>จะประมาณมูลค่าที่คาดว่าจะได้รับคืนทุกปีในช่วงเวลาเดียวกัน</w:t>
      </w:r>
    </w:p>
    <w:p w:rsidR="00AD04F1" w:rsidRPr="00DD3717" w:rsidRDefault="00AD04F1" w:rsidP="00AD04F1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หรือมูลค่าตามบัญชีของหน่วยสินทรัพย์ที่ก่อให้เกิด เงินสดสูงกว่ามูลค่าที่จะได้รับคืน  ขาดทุนจากการด้อยค่าบันทึกในกำไรหรือขาดทุน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:rsidR="00AD04F1" w:rsidRPr="00DD3717" w:rsidRDefault="00AD04F1" w:rsidP="00AD04F1">
      <w:pPr>
        <w:pStyle w:val="BodyText"/>
        <w:ind w:firstLine="540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DD3717">
        <w:rPr>
          <w:rFonts w:asciiTheme="majorBidi" w:hAnsiTheme="majorBidi" w:cstheme="majorBidi"/>
          <w:iCs/>
          <w:sz w:val="30"/>
          <w:szCs w:val="30"/>
          <w:cs/>
        </w:rPr>
        <w:t>การคำนวณมูลค่าที่คาดว่าจะได้รับคืน</w:t>
      </w:r>
    </w:p>
    <w:p w:rsidR="00AD04F1" w:rsidRPr="00DD3717" w:rsidRDefault="00AD04F1" w:rsidP="00AD04F1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มูลค่าที่คาดว่าจะได้รับคืนของสินทรัพย์ที่ไม่ใช่สินทรัพย์ทางการเงิน  หมายถึง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 </w:t>
      </w:r>
      <w:r w:rsidRPr="00DD3717">
        <w:rPr>
          <w:rFonts w:asciiTheme="majorBidi" w:hAnsiTheme="majorBidi" w:cstheme="majorBidi"/>
          <w:spacing w:val="-6"/>
          <w:sz w:val="30"/>
          <w:szCs w:val="30"/>
          <w:cs/>
        </w:rPr>
        <w:t>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  สำหรับสินทรัพย์ที่ไม่ก่อให้เกิดกระแสเงินสดรับโดยอิสระจากสินทรัพย์อื่น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การกลับรายการด้อยค่า </w:t>
      </w:r>
    </w:p>
    <w:p w:rsidR="00AD04F1" w:rsidRPr="00DD3717" w:rsidRDefault="00AD04F1" w:rsidP="00AD04F1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ขาดทุนจากการด้อยค่าของสินทรัพย์ทางการเงินจะถูกกลับรายการ เมื่อมูลค่าที่คาดว่าจะได้รับคืนเพิ่มขึ้นในภายหลัง และการเพิ่มขึ้นนั้นสัมพันธ์โดยตรงกับขาดทุนจากการด้อยค่าที่เคยรับรู้ในกำไรหรือขาดทุน 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ขาดทุนจากการด้อยค่าของสินทรัพย์ที่ไม่ใช่สินทรัพย์ทางการเงินอื่น ๆ ที่เคยรับรู้ในงวดก่อนจะถูกประเมิน </w:t>
      </w:r>
      <w:r w:rsidRPr="00DD3717">
        <w:rPr>
          <w:rFonts w:asciiTheme="majorBidi" w:hAnsiTheme="majorBidi" w:cstheme="majorBidi"/>
          <w:sz w:val="30"/>
          <w:szCs w:val="30"/>
          <w:cs/>
        </w:rPr>
        <w:br/>
        <w:t>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หนี้สินที่มีภาระดอกเบี้ย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หนี้สินประเภทมีดอกเบี้ยแสดงในราคาทุน</w:t>
      </w:r>
    </w:p>
    <w:p w:rsidR="00B47894" w:rsidRPr="00DD3717" w:rsidRDefault="00B4789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:rsidR="00AD04F1" w:rsidRPr="00DD3717" w:rsidRDefault="00AD04F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เจ้าหนี้การค้าและเจ้าหนี้อื่น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C2288A" w:rsidRPr="00DD3717" w:rsidRDefault="00C2288A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C2288A" w:rsidRPr="00DD3717" w:rsidRDefault="00C2288A" w:rsidP="00C2288A">
      <w:pPr>
        <w:pStyle w:val="BodyText"/>
        <w:numPr>
          <w:ilvl w:val="0"/>
          <w:numId w:val="9"/>
        </w:numPr>
        <w:ind w:left="540" w:hanging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  <w:lang w:val="th-TH"/>
        </w:rPr>
        <w:t>หนี้สินที่เกิดจากสัญญา</w:t>
      </w:r>
    </w:p>
    <w:p w:rsidR="00C2288A" w:rsidRPr="00DD3717" w:rsidRDefault="00C2288A" w:rsidP="00C2288A">
      <w:pPr>
        <w:pStyle w:val="BodyText"/>
        <w:ind w:left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</w:p>
    <w:p w:rsidR="00C2288A" w:rsidRPr="00DD3717" w:rsidRDefault="00C2288A" w:rsidP="00C2288A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DD3717">
        <w:rPr>
          <w:rFonts w:asciiTheme="majorBidi" w:eastAsia="Cordia New" w:hAnsiTheme="majorBidi" w:cstheme="majorBidi"/>
          <w:sz w:val="30"/>
          <w:szCs w:val="30"/>
          <w:cs/>
        </w:rPr>
        <w:t>หนี้สินที่เกิดจากสัญญาเป็น</w:t>
      </w:r>
      <w:r w:rsidR="0024337C" w:rsidRPr="00DD3717">
        <w:rPr>
          <w:rFonts w:asciiTheme="majorBidi" w:eastAsia="Cordia New" w:hAnsiTheme="majorBidi" w:cstheme="majorBidi" w:hint="cs"/>
          <w:sz w:val="30"/>
          <w:szCs w:val="30"/>
          <w:cs/>
        </w:rPr>
        <w:t>เงินรับล่วงหน้าจากลูกค้า ซึ่งมี</w:t>
      </w:r>
      <w:r w:rsidRPr="00DD3717">
        <w:rPr>
          <w:rFonts w:asciiTheme="majorBidi" w:eastAsia="Cordia New" w:hAnsiTheme="majorBidi" w:cstheme="majorBidi"/>
          <w:sz w:val="30"/>
          <w:szCs w:val="30"/>
          <w:cs/>
        </w:rPr>
        <w:t xml:space="preserve">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 </w:t>
      </w:r>
    </w:p>
    <w:p w:rsidR="000A3405" w:rsidRPr="00DD3717" w:rsidRDefault="000A3405" w:rsidP="00C2288A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:rsidR="00AD04F1" w:rsidRPr="00DD3717" w:rsidRDefault="00AD04F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ผลประโยชน์ของพนักงาน</w:t>
      </w:r>
    </w:p>
    <w:p w:rsidR="00AD04F1" w:rsidRPr="00DD3717" w:rsidRDefault="00AD04F1" w:rsidP="00086259">
      <w:pPr>
        <w:pStyle w:val="AccPolicyHeading"/>
      </w:pPr>
    </w:p>
    <w:p w:rsidR="00AD04F1" w:rsidRPr="00DD3717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DD3717">
        <w:rPr>
          <w:rFonts w:asciiTheme="majorBidi" w:hAnsiTheme="majorBidi" w:cstheme="majorBidi"/>
          <w:iCs/>
          <w:sz w:val="30"/>
          <w:szCs w:val="30"/>
          <w:cs/>
        </w:rPr>
        <w:t>โครงการสมทบเงิน</w:t>
      </w:r>
    </w:p>
    <w:p w:rsidR="00AD04F1" w:rsidRPr="00DD3717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:rsidR="00AD04F1" w:rsidRPr="00DD3717" w:rsidRDefault="00AD04F1" w:rsidP="00B53489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:rsidR="00AD04F1" w:rsidRPr="00DD3717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:rsidR="00AD04F1" w:rsidRPr="00DD3717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DD3717">
        <w:rPr>
          <w:rFonts w:asciiTheme="majorBidi" w:hAnsiTheme="majorBidi" w:cstheme="majorBidi"/>
          <w:iCs/>
          <w:sz w:val="30"/>
          <w:szCs w:val="30"/>
          <w:cs/>
        </w:rPr>
        <w:t>โครงการผลประโยชน์ที่กำหนดไว้</w:t>
      </w:r>
    </w:p>
    <w:p w:rsidR="00AD04F1" w:rsidRPr="00DD3717" w:rsidRDefault="00AD04F1" w:rsidP="00AD04F1">
      <w:pPr>
        <w:ind w:left="540"/>
        <w:rPr>
          <w:rFonts w:asciiTheme="majorBidi" w:hAnsiTheme="majorBidi" w:cstheme="majorBidi"/>
          <w:iCs/>
          <w:sz w:val="30"/>
          <w:szCs w:val="30"/>
        </w:rPr>
      </w:pPr>
    </w:p>
    <w:p w:rsidR="00AD04F1" w:rsidRPr="00DD3717" w:rsidRDefault="00AD04F1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t xml:space="preserve"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งวดปัจจุบันและงวดก่อน ๆ  ผลประโยชน์ดังกล่าวได้มีการคิดลดกระแสเงินสดเพื่อให้เป็นมูลค่าปัจจุบัน </w:t>
      </w:r>
    </w:p>
    <w:p w:rsidR="000A3405" w:rsidRPr="00DD3717" w:rsidRDefault="000A3405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:rsidR="00AD04F1" w:rsidRPr="00DD3717" w:rsidRDefault="00AD04F1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t xml:space="preserve">การคำนวณภาระผูกพันของโครงการผลประโยชน์ที่กำหนดไว้นั้น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 ผลจากการคำนวณอาจทำให้กลุ่มบริษัทมีสินทรัพย์เกิดขึ้น ซึ่งการรับรู้เป็นสินทรัพย์จะใช้มูลค่าปัจจุบันของประโยชน์เชิงเศรษฐกิจที่มีในรูปของการได้รับคืนในอนาคตจากโครงการหรือการหักการสมทบเข้าโครงการในอนาคต ในการคำนวณมูลค่าปัจจุบันของประโยชน์เชิงเศรษฐกิจได้มีการพิจารณาถึงความต้องการเงินทุนขั้นต่ำสำหรับโครงการต่าง ๆ ของกลุ่มบริษัท </w:t>
      </w:r>
    </w:p>
    <w:p w:rsidR="00AD04F1" w:rsidRPr="00DD3717" w:rsidRDefault="00AD04F1" w:rsidP="00AD04F1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:rsidR="0024337C" w:rsidRPr="00DD3717" w:rsidRDefault="0024337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sz w:val="30"/>
          <w:szCs w:val="30"/>
          <w:cs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br w:type="page"/>
      </w:r>
    </w:p>
    <w:p w:rsidR="00AD04F1" w:rsidRPr="00DD3717" w:rsidRDefault="00AD04F1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lastRenderedPageBreak/>
        <w:t xml:space="preserve"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</w:t>
      </w:r>
      <w:r w:rsidR="0024337C" w:rsidRPr="00DD3717">
        <w:rPr>
          <w:rFonts w:asciiTheme="majorBidi" w:hAnsiTheme="majorBidi" w:cstheme="majorBidi" w:hint="cs"/>
          <w:i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i/>
          <w:sz w:val="30"/>
          <w:szCs w:val="30"/>
          <w:cs/>
        </w:rPr>
        <w:t>ณ ต้นปี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ที่เกี่ยวข้องกับโครงการผลประโยชน์รับรู้รายการในกำไรหรือขาดทุน</w:t>
      </w:r>
    </w:p>
    <w:p w:rsidR="00AD04F1" w:rsidRPr="00DD3717" w:rsidRDefault="00AD04F1" w:rsidP="00AD04F1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:rsidR="00AD04F1" w:rsidRPr="00DD3717" w:rsidRDefault="00AD04F1" w:rsidP="00AD04F1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 รับรู้กำไรและขาดทุนจากการจ่ายชำระผลประโยชน์พนักงานเมื่อเกิดขึ้น</w:t>
      </w:r>
    </w:p>
    <w:p w:rsidR="00B53489" w:rsidRPr="00DD3717" w:rsidRDefault="00B53489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:rsidR="00AD04F1" w:rsidRPr="00DD3717" w:rsidRDefault="00AD04F1" w:rsidP="00AD04F1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DD3717">
        <w:rPr>
          <w:rFonts w:asciiTheme="majorBidi" w:hAnsiTheme="majorBidi" w:cstheme="majorBidi"/>
          <w:iCs/>
          <w:sz w:val="30"/>
          <w:szCs w:val="30"/>
          <w:cs/>
        </w:rPr>
        <w:t>ผลประโยชน์ระยะสั้นของพนักงาน</w:t>
      </w:r>
    </w:p>
    <w:p w:rsidR="00AD04F1" w:rsidRPr="00DD3717" w:rsidRDefault="00AD04F1" w:rsidP="00AD04F1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:rsidR="00AD04F1" w:rsidRPr="00DD3717" w:rsidRDefault="00AD04F1" w:rsidP="00AD04F1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:rsidR="00AD04F1" w:rsidRPr="00DD3717" w:rsidRDefault="00AD04F1" w:rsidP="00086259">
      <w:pPr>
        <w:pStyle w:val="AccPolicyHeading"/>
      </w:pPr>
    </w:p>
    <w:p w:rsidR="00AD04F1" w:rsidRPr="00DD3717" w:rsidRDefault="00AD04F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ประมาณการหนี้สิน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A022B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 อันเป็นผลมาจากเหตุการณ์ในอดีตซึ่งสามารถประมาณจำนวนของภาระผูกพันได้อย่างน่าเชื่อถือ</w:t>
      </w:r>
      <w:r w:rsidRPr="00DD3717">
        <w:rPr>
          <w:rFonts w:asciiTheme="majorBidi" w:hAnsiTheme="majorBidi" w:cstheme="majorBidi"/>
          <w:i/>
          <w:sz w:val="30"/>
          <w:szCs w:val="30"/>
          <w:cs/>
        </w:rPr>
        <w:br/>
        <w:t xml:space="preserve">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</w:t>
      </w:r>
      <w:r w:rsidRPr="00DD3717">
        <w:rPr>
          <w:rFonts w:asciiTheme="majorBidi" w:hAnsiTheme="majorBidi" w:cstheme="majorBidi"/>
          <w:i/>
          <w:sz w:val="30"/>
          <w:szCs w:val="30"/>
        </w:rPr>
        <w:t xml:space="preserve">       </w:t>
      </w:r>
      <w:r w:rsidRPr="00DD3717">
        <w:rPr>
          <w:rFonts w:asciiTheme="majorBidi" w:hAnsiTheme="majorBidi" w:cstheme="majorBidi"/>
          <w:i/>
          <w:sz w:val="30"/>
          <w:szCs w:val="30"/>
          <w:cs/>
        </w:rPr>
        <w:t>ก่อนคำนึงถึงภาษีเงินได้ เพื่อให้สะท้อนจำนวนที่อาจประเมินได้ 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 ที่ผ่านไปรับรู้เป็นต้นทุนทางการเงิน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1E1EA9" w:rsidRPr="00DD3717" w:rsidRDefault="001E1EA9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การวัดมูลค่ายุติธรรม</w:t>
      </w:r>
    </w:p>
    <w:p w:rsidR="001E1EA9" w:rsidRPr="00DD3717" w:rsidRDefault="001E1EA9" w:rsidP="001E1EA9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:rsidR="001E1EA9" w:rsidRPr="00DD3717" w:rsidRDefault="001E1EA9" w:rsidP="001E1EA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กลุ่มบริษัทกำหนดกรอบแนวคิดของการควบคุมเกี่ยวกับการวัดมูลค่ายุติธรรม กรอบแนวคิดนี้รวมถึงกลุ่ม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3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และรายงานโดยตรงต่อผู้บริหารสูงสุดทางด้านการเงิน </w:t>
      </w:r>
    </w:p>
    <w:p w:rsidR="000A3405" w:rsidRPr="00DD3717" w:rsidRDefault="000A3405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sz w:val="30"/>
          <w:szCs w:val="30"/>
          <w:cs/>
          <w:lang w:val="en-GB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br w:type="page"/>
      </w:r>
    </w:p>
    <w:p w:rsidR="001E1EA9" w:rsidRPr="00DD3717" w:rsidRDefault="001E1EA9" w:rsidP="001E1EA9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 xml:space="preserve"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รวมถึงการจัดลำดับชั้นของมูลค่ายุติธรรมว่าเป็นไปตามที่กำหนดไว้ในมาตรฐานการรายงานทางการเงินอย่างเหมาะสม </w:t>
      </w:r>
    </w:p>
    <w:p w:rsidR="001E1EA9" w:rsidRPr="00DD3717" w:rsidRDefault="001E1EA9" w:rsidP="001E1EA9">
      <w:pPr>
        <w:tabs>
          <w:tab w:val="left" w:pos="540"/>
        </w:tabs>
        <w:ind w:left="547"/>
        <w:jc w:val="both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:rsidR="001E1EA9" w:rsidRPr="00DD3717" w:rsidRDefault="001E1EA9" w:rsidP="001E1EA9">
      <w:pPr>
        <w:pStyle w:val="block"/>
        <w:spacing w:after="0" w:line="240" w:lineRule="atLeast"/>
        <w:ind w:right="-7"/>
        <w:jc w:val="both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</w:t>
      </w:r>
    </w:p>
    <w:p w:rsidR="001E1EA9" w:rsidRPr="00DD3717" w:rsidRDefault="001E1EA9" w:rsidP="001E1EA9">
      <w:pPr>
        <w:tabs>
          <w:tab w:val="left" w:pos="540"/>
        </w:tabs>
        <w:ind w:left="547"/>
        <w:jc w:val="both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:rsidR="001E1EA9" w:rsidRPr="00DD3717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  <w:lang w:val="en-GB"/>
        </w:rPr>
        <w:t>การวัดมูลค่ายุติธรรมของสินทรัพย์หรือหนี้สิน</w:t>
      </w:r>
      <w:r w:rsidRPr="00DD3717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  <w:lang w:val="en-GB"/>
        </w:rPr>
        <w:t>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DD3717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ดังนี้ </w:t>
      </w:r>
    </w:p>
    <w:p w:rsidR="001E1EA9" w:rsidRPr="00DD3717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:rsidR="001E1EA9" w:rsidRPr="00DD3717" w:rsidRDefault="001E1EA9" w:rsidP="00C44CF3">
      <w:pPr>
        <w:pStyle w:val="block"/>
        <w:numPr>
          <w:ilvl w:val="0"/>
          <w:numId w:val="7"/>
        </w:numPr>
        <w:tabs>
          <w:tab w:val="left" w:pos="900"/>
        </w:tabs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1 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:rsidR="001E1EA9" w:rsidRPr="00DD3717" w:rsidRDefault="001E1EA9" w:rsidP="00C44CF3">
      <w:pPr>
        <w:pStyle w:val="block"/>
        <w:numPr>
          <w:ilvl w:val="0"/>
          <w:numId w:val="7"/>
        </w:numPr>
        <w:tabs>
          <w:tab w:val="left" w:pos="900"/>
        </w:tabs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ข้อมูลระดับ</w:t>
      </w:r>
      <w:r w:rsidRPr="00DD3717">
        <w:rPr>
          <w:rFonts w:asciiTheme="majorBidi" w:hAnsiTheme="majorBidi" w:cstheme="majorBidi"/>
          <w:spacing w:val="-4"/>
          <w:sz w:val="30"/>
          <w:szCs w:val="30"/>
          <w:lang w:bidi="th-TH"/>
        </w:rPr>
        <w:t xml:space="preserve"> 2  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เป็นข้อมูลอื่นที่สังเกตได้โดยตรงหรือโดยอ้อมสำหรับสินทรัพย์นั้นหรือหนี้สินนั้น</w:t>
      </w:r>
      <w:r w:rsidR="00D22A19" w:rsidRPr="00DD3717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 xml:space="preserve"> </w:t>
      </w:r>
      <w:r w:rsidR="00D22A19" w:rsidRPr="00DD3717">
        <w:rPr>
          <w:rFonts w:asciiTheme="majorBidi" w:hAnsiTheme="majorBidi" w:cstheme="majorBidi"/>
          <w:sz w:val="30"/>
          <w:szCs w:val="30"/>
          <w:cs/>
          <w:lang w:bidi="th-TH"/>
        </w:rPr>
        <w:t>น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อกเหนือจากราคาเสนอซื้อขายซึ่งรวมอยู่ในข้อมูลระดับ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>1</w:t>
      </w:r>
    </w:p>
    <w:p w:rsidR="001E1EA9" w:rsidRPr="00DD3717" w:rsidRDefault="001E1EA9" w:rsidP="00C44CF3">
      <w:pPr>
        <w:pStyle w:val="block"/>
        <w:numPr>
          <w:ilvl w:val="0"/>
          <w:numId w:val="7"/>
        </w:numPr>
        <w:tabs>
          <w:tab w:val="left" w:pos="900"/>
        </w:tabs>
        <w:spacing w:after="0" w:line="240" w:lineRule="atLeast"/>
        <w:ind w:left="810" w:right="-7" w:hanging="27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3 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:rsidR="001E1EA9" w:rsidRPr="00DD3717" w:rsidRDefault="001E1EA9" w:rsidP="001E1EA9">
      <w:pPr>
        <w:pStyle w:val="block"/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:rsidR="001E1EA9" w:rsidRPr="00DD3717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  <w:lang w:val="en-GB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1E1EA9" w:rsidRPr="00DD3717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:rsidR="001E1EA9" w:rsidRPr="00DD3717" w:rsidRDefault="001E1EA9" w:rsidP="001E1EA9">
      <w:pPr>
        <w:pStyle w:val="BodyText"/>
        <w:shd w:val="clear" w:color="auto" w:fill="FFFFFF"/>
        <w:ind w:left="540"/>
        <w:jc w:val="thaiDistribute"/>
        <w:rPr>
          <w:rFonts w:asciiTheme="majorBidi" w:eastAsia="Times New Roman" w:hAnsiTheme="majorBidi" w:cstheme="majorBidi"/>
          <w:b/>
          <w:bCs/>
          <w:color w:val="0000FF"/>
          <w:sz w:val="30"/>
          <w:szCs w:val="30"/>
          <w:lang w:val="en-GB" w:bidi="ar-SA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  <w:lang w:val="en-GB"/>
        </w:rPr>
        <w:t>กลุ่มบริษัทรับรู้การโอนระหว่างลำดับชั้นของมูลค่ายุติธรรม ณ วันสิ้น</w:t>
      </w:r>
      <w:r w:rsidRPr="00DD3717">
        <w:rPr>
          <w:rFonts w:asciiTheme="majorBidi" w:hAnsiTheme="majorBidi" w:cstheme="majorBidi"/>
          <w:sz w:val="30"/>
          <w:szCs w:val="30"/>
          <w:cs/>
        </w:rPr>
        <w:t>รอบระยะเวลารายงานที่เกิดการโอนขึ้น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p w:rsidR="001E1EA9" w:rsidRPr="00DD3717" w:rsidRDefault="001E1EA9" w:rsidP="001E1EA9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</w:p>
    <w:p w:rsidR="00AD04F1" w:rsidRPr="00DD3717" w:rsidRDefault="00AD04F1" w:rsidP="00C42E62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</w:p>
    <w:p w:rsidR="00750DE7" w:rsidRPr="00DD3717" w:rsidRDefault="00750DE7" w:rsidP="00750DE7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:rsidR="00750DE7" w:rsidRPr="00DD3717" w:rsidRDefault="00750DE7" w:rsidP="00750DE7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DD3717">
        <w:rPr>
          <w:rFonts w:asciiTheme="majorBidi" w:eastAsia="Cordia New" w:hAnsiTheme="majorBidi" w:cstheme="majorBid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</w:t>
      </w:r>
      <w:r w:rsidRPr="00DD3717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ordia New" w:hAnsiTheme="majorBidi" w:cstheme="majorBidi"/>
          <w:sz w:val="30"/>
          <w:szCs w:val="30"/>
          <w:cs/>
        </w:rPr>
        <w:t>และแสดงสุทธิจากส่วนลดการค้า</w:t>
      </w:r>
      <w:r w:rsidR="000A3405" w:rsidRPr="00DD3717">
        <w:rPr>
          <w:rFonts w:asciiTheme="majorBidi" w:eastAsia="Cordia New" w:hAnsiTheme="majorBidi" w:cstheme="majorBidi"/>
          <w:sz w:val="30"/>
          <w:szCs w:val="30"/>
          <w:cs/>
        </w:rPr>
        <w:t>และส่วนลดตามปริมาณ</w:t>
      </w:r>
      <w:r w:rsidRPr="00DD3717">
        <w:rPr>
          <w:rFonts w:asciiTheme="majorBidi" w:eastAsia="Cordia New" w:hAnsiTheme="majorBidi" w:cstheme="majorBidi"/>
          <w:sz w:val="30"/>
          <w:szCs w:val="30"/>
        </w:rPr>
        <w:t xml:space="preserve"> </w:t>
      </w:r>
    </w:p>
    <w:p w:rsidR="000A3405" w:rsidRPr="00DD3717" w:rsidRDefault="000A3405" w:rsidP="00AD04F1">
      <w:pPr>
        <w:pStyle w:val="BodyText"/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:rsidR="000A3405" w:rsidRPr="00DD3717" w:rsidRDefault="000A3405">
      <w:pPr>
        <w:overflowPunct/>
        <w:autoSpaceDE/>
        <w:autoSpaceDN/>
        <w:adjustRightInd/>
        <w:textAlignment w:val="auto"/>
        <w:rPr>
          <w:rFonts w:asciiTheme="majorBidi" w:eastAsia="Cordia New" w:hAnsiTheme="majorBidi" w:cstheme="majorBidi"/>
          <w:iCs/>
          <w:sz w:val="30"/>
          <w:szCs w:val="30"/>
          <w:cs/>
        </w:rPr>
      </w:pPr>
      <w:r w:rsidRPr="00DD3717">
        <w:rPr>
          <w:rFonts w:asciiTheme="majorBidi" w:hAnsiTheme="majorBidi" w:cstheme="majorBidi"/>
          <w:iCs/>
          <w:sz w:val="30"/>
          <w:szCs w:val="30"/>
          <w:cs/>
        </w:rPr>
        <w:br w:type="page"/>
      </w:r>
    </w:p>
    <w:p w:rsidR="00C06621" w:rsidRPr="00DD3717" w:rsidRDefault="00C06621" w:rsidP="00C0662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lastRenderedPageBreak/>
        <w:t>การให้เช่า</w:t>
      </w:r>
    </w:p>
    <w:p w:rsidR="00C06621" w:rsidRPr="00DD3717" w:rsidRDefault="00C06621" w:rsidP="00C0662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C06621" w:rsidRPr="00DD3717" w:rsidRDefault="00C06621" w:rsidP="00C0662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รายได้ค่าเช่าจากเงินลงทุนในสิทธิการเช่าอสังหาริมทรัพย์รับรู้ในงบกำไรขาดทุนโดยวิธีเส้นตรงตลอดอายุสัญญาเช่า ค่าใช้จ่ายเริ่มแรกที่เกิดขึ้นเป็นการเฉพาะเพื่อให้เกิดสัญญาเช่ารับรู้เป็นส่วนหนึ่งของรายได้ค่าเช่าทั้งสิ้นตามสัญญา ค่าเช่าที่อาจเกิดขึ้นรับรู้เป็นรายได้ในรอบระยะเวลาบัญชีซึ่งค่าเช่านั้นเกิดขึ้น</w:t>
      </w:r>
    </w:p>
    <w:p w:rsidR="00C06621" w:rsidRPr="00DD3717" w:rsidRDefault="00C06621" w:rsidP="00C0662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C06621" w:rsidRPr="00DD3717" w:rsidRDefault="00C06621" w:rsidP="00C0662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การให้บริการ</w:t>
      </w:r>
    </w:p>
    <w:p w:rsidR="00C06621" w:rsidRPr="00DD3717" w:rsidRDefault="00C06621" w:rsidP="00C0662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C06621" w:rsidRPr="00DD3717" w:rsidRDefault="00C06621" w:rsidP="00C0662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color w:val="000000"/>
          <w:sz w:val="30"/>
          <w:szCs w:val="30"/>
          <w:cs/>
        </w:rPr>
        <w:t>รายได้การให้บริการรับรู้เมื่อลูกค้ามีอำนาจควบคุมในบริการด้วยจำนวนเงินที่สะท้อนถึงสิ่งตอบแทนที่</w:t>
      </w:r>
      <w:r w:rsidR="00CD3948" w:rsidRPr="00DD3717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</w:t>
      </w:r>
      <w:r w:rsidRPr="00DD3717">
        <w:rPr>
          <w:rFonts w:asciiTheme="majorBidi" w:hAnsiTheme="majorBidi" w:cstheme="majorBidi"/>
          <w:color w:val="000000"/>
          <w:sz w:val="30"/>
          <w:szCs w:val="30"/>
          <w:cs/>
        </w:rPr>
        <w:t>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</w:t>
      </w:r>
      <w:r w:rsidRPr="00DD3717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ส่วนลดการค้า และส่วนลดตามปริมาณ 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>รายได้จากการให้บริการรับรู้ตลอดช่วงเวลาหนึ่ง เมื่อได้ให้บริการแก่ลูกค้าแล้ว</w:t>
      </w:r>
    </w:p>
    <w:p w:rsidR="00244D77" w:rsidRPr="00DD3717" w:rsidRDefault="00244D77" w:rsidP="00244D77">
      <w:pPr>
        <w:pStyle w:val="BodyText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AD04F1" w:rsidRPr="00DD3717" w:rsidRDefault="00AD04F1" w:rsidP="00244D77">
      <w:pPr>
        <w:pStyle w:val="BodyText"/>
        <w:ind w:firstLine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การขายอสังหาริมทรัพย์  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รายได้จากการขายโครงการพัฒนาอสังหาริมทรัพย์รับรู้</w:t>
      </w:r>
      <w:r w:rsidR="000A3405" w:rsidRPr="00DD3717">
        <w:rPr>
          <w:rFonts w:asciiTheme="majorBidi" w:hAnsiTheme="majorBidi" w:cstheme="majorBidi"/>
          <w:sz w:val="30"/>
          <w:szCs w:val="30"/>
          <w:cs/>
        </w:rPr>
        <w:t>เมื่อกลุ่มบริษัทได้โอนอำนาจควบคุมในสินค้าให้แก่ลูกค้าแล้ว</w:t>
      </w:r>
      <w:r w:rsidRPr="00DD3717">
        <w:rPr>
          <w:rFonts w:asciiTheme="majorBidi" w:hAnsiTheme="majorBidi" w:cstheme="majorBidi"/>
          <w:sz w:val="30"/>
          <w:szCs w:val="30"/>
          <w:cs/>
        </w:rPr>
        <w:t>เมื่องานก่อสร้างเสร็จตามสัญญาและได้โอนกรรมสิทธิ์ให้กับผู้ซื้อแล้ว</w:t>
      </w:r>
      <w:r w:rsidR="005D2F56" w:rsidRPr="00DD371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A3405" w:rsidRPr="00DD3717">
        <w:rPr>
          <w:rFonts w:asciiTheme="majorBidi" w:hAnsiTheme="majorBidi" w:cstheme="majorBidi"/>
          <w:sz w:val="30"/>
          <w:szCs w:val="30"/>
          <w:cs/>
        </w:rPr>
        <w:t>จำนวนเงินที่กลุ่มบริษัทได้รับจากลูกค้าก่อนการโอนอำนาจควบคุมในสินค้าให้แก่ลูกค้า</w:t>
      </w:r>
      <w:r w:rsidR="005D2F56" w:rsidRPr="00DD3717">
        <w:rPr>
          <w:rFonts w:asciiTheme="majorBidi" w:hAnsiTheme="majorBidi" w:cstheme="majorBidi" w:hint="cs"/>
          <w:sz w:val="30"/>
          <w:szCs w:val="30"/>
          <w:cs/>
        </w:rPr>
        <w:t xml:space="preserve"> ซึ่งถือเป็นหนี้สินตามสัญญา</w:t>
      </w:r>
      <w:r w:rsidR="000A3405" w:rsidRPr="00DD3717">
        <w:rPr>
          <w:rFonts w:asciiTheme="majorBidi" w:hAnsiTheme="majorBidi" w:cstheme="majorBidi"/>
          <w:sz w:val="30"/>
          <w:szCs w:val="30"/>
          <w:cs/>
        </w:rPr>
        <w:t>แสดงไว้</w:t>
      </w:r>
      <w:r w:rsidR="005D2F56" w:rsidRPr="00DD3717">
        <w:rPr>
          <w:rFonts w:asciiTheme="majorBidi" w:hAnsiTheme="majorBidi" w:cstheme="majorBidi" w:hint="cs"/>
          <w:sz w:val="30"/>
          <w:szCs w:val="30"/>
          <w:cs/>
        </w:rPr>
        <w:t>เป็น</w:t>
      </w:r>
      <w:r w:rsidR="000A3405" w:rsidRPr="00DD3717">
        <w:rPr>
          <w:rFonts w:asciiTheme="majorBidi" w:hAnsiTheme="majorBidi" w:cstheme="majorBidi"/>
          <w:sz w:val="30"/>
          <w:szCs w:val="30"/>
          <w:cs/>
        </w:rPr>
        <w:t>เงินรับล่วงหน้าจากลูกค้าในงบแสดงฐานะการเงิน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DD3717">
        <w:rPr>
          <w:rFonts w:asciiTheme="majorBidi" w:hAnsiTheme="majorBidi" w:cstheme="majorBidi"/>
          <w:iCs/>
          <w:sz w:val="30"/>
          <w:szCs w:val="30"/>
          <w:cs/>
        </w:rPr>
        <w:t>การลงทุน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DD3717">
        <w:rPr>
          <w:rFonts w:asciiTheme="majorBidi" w:hAnsiTheme="majorBidi" w:cstheme="majorBidi"/>
          <w:i/>
          <w:sz w:val="30"/>
          <w:szCs w:val="30"/>
          <w:cs/>
        </w:rPr>
        <w:t>รายได้จากการลงทุนประกอบด้วยเงินปันผลและดอกเบี้ยรับจากการลงทุนและเงินฝากธนาคาร โดยเงินปันผลรับบันทึกในกำไรหรือขาดทุนในวันที่กลุ่มบริษัท มีสิทธิได้รับเงินปันผล และดอกเบี้ยรับบันทึกในกำไรขาดทุนตามเกณฑ์คงค้าง</w:t>
      </w:r>
    </w:p>
    <w:p w:rsidR="000A3405" w:rsidRPr="00DD3717" w:rsidRDefault="000A3405" w:rsidP="00AD04F1">
      <w:pPr>
        <w:pStyle w:val="BodyText"/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:rsidR="005D2F56" w:rsidRPr="00DD3717" w:rsidRDefault="005D2F56" w:rsidP="002B1419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th-TH"/>
        </w:rPr>
        <w:t>ค่าใช้จ่าย</w:t>
      </w:r>
    </w:p>
    <w:p w:rsidR="005D2F56" w:rsidRPr="00DD3717" w:rsidRDefault="005D2F56" w:rsidP="005D2F56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:rsidR="005D2F56" w:rsidRPr="00DD3717" w:rsidRDefault="005D2F56" w:rsidP="005D2F56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ab/>
      </w:r>
      <w:r w:rsidR="00514116" w:rsidRPr="00DD3717">
        <w:rPr>
          <w:rFonts w:asciiTheme="majorBidi" w:hAnsiTheme="majorBidi" w:cstheme="majorBidi" w:hint="cs"/>
          <w:sz w:val="30"/>
          <w:szCs w:val="30"/>
          <w:cs/>
          <w:lang w:val="th-TH"/>
        </w:rPr>
        <w:t>ค่าใช้จ่ายบันทึกในกำไรขาดทุนตามเกณฑ์คงค้าง</w:t>
      </w:r>
    </w:p>
    <w:p w:rsidR="00514116" w:rsidRPr="00DD3717" w:rsidRDefault="00514116" w:rsidP="005D2F56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:rsidR="003D6562" w:rsidRPr="00DD3717" w:rsidRDefault="003D656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:rsidR="00AD04F1" w:rsidRPr="00DD3717" w:rsidRDefault="00AD04F1" w:rsidP="002B1419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ต้นทุนทางการเงิน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iCs/>
          <w:sz w:val="20"/>
          <w:szCs w:val="2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สินทรัพย์ดังกล่าวก่อนที่จะนำมาใช้เองหรือเพื่อขาย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:rsidR="00AD04F1" w:rsidRPr="00DD3717" w:rsidRDefault="00AD04F1" w:rsidP="002B1419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สัญญาเช่าดำเนินงาน</w:t>
      </w:r>
    </w:p>
    <w:p w:rsidR="00AD04F1" w:rsidRPr="00DD3717" w:rsidRDefault="00AD04F1" w:rsidP="00AD04F1">
      <w:pPr>
        <w:ind w:left="540"/>
        <w:rPr>
          <w:rFonts w:asciiTheme="majorBidi" w:hAnsiTheme="majorBidi" w:cstheme="majorBidi"/>
          <w:sz w:val="20"/>
          <w:szCs w:val="2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pacing w:val="7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รายจ่ายภายใต้สัญญาเช่าดำเนินงานบันทึกในกำไรหรือขาดทุนโดยวิธีเส้นตรงตลอดอายุสัญญาเช่า ประโยชน์ที่</w:t>
      </w:r>
      <w:r w:rsidRPr="00DD3717">
        <w:rPr>
          <w:rFonts w:asciiTheme="majorBidi" w:hAnsiTheme="majorBidi" w:cstheme="majorBidi"/>
          <w:spacing w:val="7"/>
          <w:sz w:val="30"/>
          <w:szCs w:val="30"/>
          <w:cs/>
        </w:rPr>
        <w:t>ได้รับตามสัญญาเช่าจะรับรู้ในกำไรหรือขาดทุนเป็นส่วนหนึ่งของค่าเช่าทั้งสิ้นตามสัญญาตลอดอายุสัญญาเช่า</w:t>
      </w:r>
    </w:p>
    <w:p w:rsidR="00AD04F1" w:rsidRPr="00DD3717" w:rsidRDefault="008B1218" w:rsidP="00AD04F1">
      <w:pPr>
        <w:pStyle w:val="BodyText"/>
        <w:ind w:left="540"/>
        <w:jc w:val="thaiDistribute"/>
        <w:rPr>
          <w:rFonts w:asciiTheme="majorBidi" w:hAnsiTheme="majorBidi" w:cstheme="majorBidi"/>
          <w:spacing w:val="7"/>
          <w:sz w:val="30"/>
          <w:szCs w:val="30"/>
        </w:rPr>
      </w:pPr>
      <w:r w:rsidRPr="00DD3717">
        <w:rPr>
          <w:rFonts w:asciiTheme="majorBidi" w:hAnsiTheme="majorBidi" w:cstheme="majorBidi"/>
          <w:spacing w:val="7"/>
          <w:sz w:val="30"/>
          <w:szCs w:val="30"/>
          <w:cs/>
        </w:rPr>
        <w:t xml:space="preserve">ค่าเช่าที่อาจเกิดขึ้นนำมารวมคำนวณจำนวนเงินขั้นต่ำที่ต้องจ่ายตามระยะเวลาที่คงเหลือของสัญญาเช่า </w:t>
      </w:r>
      <w:r w:rsidRPr="00DD3717">
        <w:rPr>
          <w:rFonts w:asciiTheme="majorBidi" w:hAnsiTheme="majorBidi" w:cstheme="majorBidi" w:hint="cs"/>
          <w:spacing w:val="7"/>
          <w:sz w:val="30"/>
          <w:szCs w:val="30"/>
          <w:cs/>
        </w:rPr>
        <w:t xml:space="preserve">      </w:t>
      </w:r>
      <w:r w:rsidRPr="00DD3717">
        <w:rPr>
          <w:rFonts w:asciiTheme="majorBidi" w:hAnsiTheme="majorBidi" w:cstheme="majorBidi"/>
          <w:spacing w:val="7"/>
          <w:sz w:val="30"/>
          <w:szCs w:val="30"/>
          <w:cs/>
        </w:rPr>
        <w:t>เมื่อได้รับการยืนยันการปรับค่าเช่า</w:t>
      </w:r>
    </w:p>
    <w:p w:rsidR="008B1218" w:rsidRPr="00DD3717" w:rsidRDefault="008B1218" w:rsidP="00AD04F1">
      <w:pPr>
        <w:pStyle w:val="BodyText"/>
        <w:ind w:left="540"/>
        <w:jc w:val="thaiDistribute"/>
        <w:rPr>
          <w:rFonts w:asciiTheme="majorBidi" w:hAnsiTheme="majorBidi" w:cstheme="majorBidi"/>
          <w:spacing w:val="7"/>
          <w:sz w:val="20"/>
          <w:szCs w:val="20"/>
        </w:rPr>
      </w:pPr>
    </w:p>
    <w:p w:rsidR="00AD04F1" w:rsidRPr="00DD3717" w:rsidRDefault="00AD04F1" w:rsidP="002B1419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ภาษีเงินได้</w:t>
      </w:r>
    </w:p>
    <w:p w:rsidR="00AD04F1" w:rsidRPr="00DD3717" w:rsidRDefault="00AD04F1" w:rsidP="00086259">
      <w:pPr>
        <w:pStyle w:val="AccPolicyHeading"/>
        <w:rPr>
          <w:sz w:val="20"/>
          <w:szCs w:val="20"/>
        </w:rPr>
      </w:pPr>
    </w:p>
    <w:p w:rsidR="00AD04F1" w:rsidRPr="00DD3717" w:rsidRDefault="00AD04F1" w:rsidP="00AD04F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ภาษีเงินได้</w:t>
      </w:r>
      <w:r w:rsidRPr="00DD3717">
        <w:rPr>
          <w:rFonts w:asciiTheme="majorBidi" w:hAnsiTheme="majorBidi" w:cstheme="majorBidi"/>
          <w:sz w:val="30"/>
          <w:szCs w:val="30"/>
        </w:rPr>
        <w:br/>
      </w:r>
      <w:r w:rsidRPr="00DD3717">
        <w:rPr>
          <w:rFonts w:asciiTheme="majorBidi" w:hAnsiTheme="majorBidi" w:cstheme="majorBidi"/>
          <w:sz w:val="30"/>
          <w:szCs w:val="30"/>
          <w:cs/>
        </w:rPr>
        <w:t>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หรือรายการที่รับรู้โดยตรงในส่วนของผู้ถือหุ้นหรือกำไรขาดทุนเบ็ดเสร็จอื่น</w:t>
      </w:r>
    </w:p>
    <w:p w:rsidR="00AD04F1" w:rsidRPr="00DD3717" w:rsidRDefault="00AD04F1" w:rsidP="00AD04F1">
      <w:pPr>
        <w:ind w:left="540"/>
        <w:rPr>
          <w:rFonts w:asciiTheme="majorBidi" w:hAnsiTheme="majorBidi" w:cstheme="majorBidi"/>
          <w:sz w:val="20"/>
          <w:szCs w:val="20"/>
        </w:rPr>
      </w:pPr>
    </w:p>
    <w:p w:rsidR="00AD04F1" w:rsidRPr="00DD3717" w:rsidRDefault="00AD04F1" w:rsidP="00AD04F1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 โดยใช้อัตราภาษีที่ประกาศใช้หรือที่คาดว่ามีผลบังคับใช้ ณ วันที่ในรายงาน  ตลอดจนการปรับปรุงทางภาษีที่เกี่ยวกับรายการในปีก่อน ๆ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20"/>
          <w:szCs w:val="2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 ภาษีเงินได้รอการตัดบัญชีจะไม่ถูกรับรู้เมื่อเกิดจาก</w:t>
      </w:r>
      <w:r w:rsidRPr="00DD3717">
        <w:rPr>
          <w:rFonts w:asciiTheme="majorBidi" w:hAnsiTheme="majorBidi" w:cstheme="majorBidi"/>
          <w:sz w:val="30"/>
          <w:szCs w:val="30"/>
        </w:rPr>
        <w:br/>
      </w:r>
      <w:r w:rsidRPr="00DD3717">
        <w:rPr>
          <w:rFonts w:asciiTheme="majorBidi" w:hAnsiTheme="majorBidi" w:cstheme="majorBidi"/>
          <w:sz w:val="30"/>
          <w:szCs w:val="30"/>
          <w:cs/>
        </w:rPr>
        <w:t>ผลแตกต่างชั่วคราวต่อไปนี้</w:t>
      </w:r>
      <w:r w:rsidR="00514116" w:rsidRPr="00DD371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และการร่วมค้า</w:t>
      </w:r>
      <w:r w:rsidRPr="00DD3717">
        <w:rPr>
          <w:rFonts w:asciiTheme="majorBidi" w:hAnsiTheme="majorBidi" w:cstheme="majorBidi"/>
          <w:spacing w:val="-20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หากเป็นไปได้ว่าจะไม่มีการกลับรายการในอนาคตอันใกล้</w:t>
      </w:r>
      <w:r w:rsidRPr="00DD3717">
        <w:rPr>
          <w:rFonts w:asciiTheme="majorBidi" w:hAnsiTheme="majorBidi" w:cstheme="majorBidi"/>
          <w:spacing w:val="-20"/>
          <w:sz w:val="30"/>
          <w:szCs w:val="30"/>
          <w:cs/>
        </w:rPr>
        <w:t xml:space="preserve">   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20"/>
          <w:szCs w:val="2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DD3717">
        <w:rPr>
          <w:rFonts w:asciiTheme="majorBidi" w:hAnsiTheme="majorBidi" w:cstheme="majorBidi"/>
          <w:sz w:val="30"/>
          <w:szCs w:val="30"/>
        </w:rPr>
        <w:br/>
      </w: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522FAA" w:rsidRPr="00DD3717" w:rsidRDefault="00AD04F1" w:rsidP="004756A6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</w:t>
      </w:r>
      <w:r w:rsidR="00522FAA" w:rsidRPr="00DD3717">
        <w:rPr>
          <w:rFonts w:asciiTheme="majorBidi" w:hAnsiTheme="majorBidi" w:cstheme="majorBidi"/>
          <w:sz w:val="30"/>
          <w:szCs w:val="30"/>
          <w:cs/>
        </w:rPr>
        <w:br w:type="page"/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lastRenderedPageBreak/>
        <w:t>ในการกำหนดมูลค่าของภาษีเงินได้ของงวดปัจจุบันและภาษีเงินได้รอการตัดบัญชี 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 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รวมถึงการตีความทางกฎหมายภาษี และจากประสบการณ์ในอดีต  การประเมินนี้อยู่บนพื้นฐานการประมาณการและข้อสมมติ และอาจจะเกี่ยวข้องกับการตัดสินใจเกี่ยวกับเหตุการณ์ในอนาคต  ข้อมูลใหม่ ๆ 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</w:t>
      </w:r>
      <w:r w:rsidRPr="00DD3717">
        <w:rPr>
          <w:rFonts w:asciiTheme="majorBidi" w:hAnsiTheme="majorBidi" w:cstheme="majorBidi"/>
          <w:sz w:val="30"/>
          <w:szCs w:val="30"/>
        </w:rPr>
        <w:br/>
      </w:r>
      <w:r w:rsidRPr="00DD3717">
        <w:rPr>
          <w:rFonts w:asciiTheme="majorBidi" w:hAnsiTheme="majorBidi" w:cstheme="majorBidi"/>
          <w:sz w:val="30"/>
          <w:szCs w:val="30"/>
          <w:cs/>
        </w:rPr>
        <w:t>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 กำไรเพื่อเสียภาษีในอนาคตต้องพิจารณาถึงการกลับรายการผลแตกต่างชั่วคราวที่เกี่ยวข้อง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AD04F1" w:rsidRPr="00DD3717" w:rsidRDefault="00AD04F1" w:rsidP="002B1419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กำไรต่อหุ้น</w:t>
      </w:r>
    </w:p>
    <w:p w:rsidR="00AD04F1" w:rsidRPr="00DD3717" w:rsidRDefault="00AD04F1" w:rsidP="00AD04F1">
      <w:pPr>
        <w:ind w:left="518"/>
        <w:rPr>
          <w:rFonts w:asciiTheme="majorBidi" w:hAnsiTheme="majorBidi" w:cstheme="majorBidi"/>
          <w:b/>
          <w:sz w:val="30"/>
          <w:szCs w:val="30"/>
        </w:rPr>
      </w:pPr>
    </w:p>
    <w:p w:rsidR="00AD04F1" w:rsidRPr="00DD3717" w:rsidRDefault="00AD04F1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กลุ่มบริษัทแสดงกำไรต่อหุ้นขั้นพื้นฐาน</w:t>
      </w:r>
      <w:r w:rsidR="00F3044C" w:rsidRPr="00DD3717">
        <w:rPr>
          <w:rFonts w:asciiTheme="majorBidi" w:hAnsiTheme="majorBidi" w:cstheme="majorBidi"/>
          <w:sz w:val="30"/>
          <w:szCs w:val="30"/>
          <w:cs/>
        </w:rPr>
        <w:t>และกำไรต่อหุ้นปรับลด</w:t>
      </w:r>
      <w:r w:rsidRPr="00DD3717">
        <w:rPr>
          <w:rFonts w:asciiTheme="majorBidi" w:hAnsiTheme="majorBidi" w:cstheme="majorBidi"/>
          <w:sz w:val="30"/>
          <w:szCs w:val="30"/>
          <w:cs/>
        </w:rPr>
        <w:t>สำหรับหุ้นสามัญ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กำไรต่อหุ้นขั้นพื้นฐานคำนวณโดยการหารกำไรหรือขาดทุนของผู้ถือหุ้นสามัญของกลุ่มบริษัทด้วยจำนวนหุ้นสามัญถัวเฉลี่ยถ่วงน้ำหนักที่ออกจำหน่ายระหว่างปี</w:t>
      </w:r>
      <w:r w:rsidR="00F3044C" w:rsidRPr="00DD3717">
        <w:rPr>
          <w:rFonts w:asciiTheme="majorBidi" w:hAnsiTheme="majorBidi" w:cstheme="majorBidi"/>
          <w:sz w:val="30"/>
          <w:szCs w:val="30"/>
          <w:cs/>
        </w:rPr>
        <w:t xml:space="preserve"> กำไรต่อหุ้นปรับลดคำนวณโดยการหารกำไรหรือขาดทุนของผู้ถือหุ้นสามัญที่ปรับปรุงด้วยจำนวนหุ้นสามัญถัวเฉลี่ยถ่วงน้ำหนักที่ออกจำหน่าย และผลกระทบของตราสารที่อาจเปลี่ยนเป็นหุ้นสามัญปรับลดทั้งหมดและสิทธิซื้อหุ้น</w:t>
      </w:r>
      <w:r w:rsidR="00522FAA" w:rsidRPr="00DD3717">
        <w:rPr>
          <w:rFonts w:asciiTheme="majorBidi" w:hAnsiTheme="majorBidi" w:cstheme="majorBidi" w:hint="cs"/>
          <w:sz w:val="30"/>
          <w:szCs w:val="30"/>
          <w:cs/>
        </w:rPr>
        <w:t>สามัญ</w:t>
      </w:r>
    </w:p>
    <w:p w:rsidR="00244D77" w:rsidRPr="00DD3717" w:rsidRDefault="00244D77" w:rsidP="00AD04F1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22FAA" w:rsidRPr="00DD3717" w:rsidRDefault="00522FA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:rsidR="00AD04F1" w:rsidRPr="00DD3717" w:rsidRDefault="00AD04F1" w:rsidP="002B1419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บุคคลหรือกิจการที่เกี่ยวข้องกัน</w:t>
      </w:r>
    </w:p>
    <w:p w:rsidR="00AD04F1" w:rsidRPr="00DD3717" w:rsidRDefault="00AD04F1" w:rsidP="00AD04F1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:rsidR="00AD04F1" w:rsidRPr="00DD3717" w:rsidRDefault="00AD04F1" w:rsidP="00AD04F1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DD3717">
        <w:rPr>
          <w:rFonts w:asciiTheme="majorBidi" w:hAnsiTheme="majorBidi" w:cstheme="majorBidi"/>
          <w:b/>
          <w:sz w:val="30"/>
          <w:szCs w:val="30"/>
          <w:cs/>
        </w:rPr>
        <w:t xml:space="preserve"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:rsidR="005F7859" w:rsidRPr="00DD3717" w:rsidRDefault="005F7859" w:rsidP="00AD04F1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:rsidR="00AD04F1" w:rsidRPr="00DD3717" w:rsidRDefault="00AD04F1" w:rsidP="002B1419">
      <w:pPr>
        <w:pStyle w:val="BodyText2"/>
        <w:numPr>
          <w:ilvl w:val="0"/>
          <w:numId w:val="9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รายงานทางการเงินจำแนกตามส่วนงาน</w:t>
      </w:r>
    </w:p>
    <w:p w:rsidR="00AD04F1" w:rsidRPr="00DD3717" w:rsidRDefault="00AD04F1" w:rsidP="00AD04F1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:rsidR="00AD04F1" w:rsidRPr="00DD3717" w:rsidRDefault="00AD04F1" w:rsidP="00AD04F1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</w:t>
      </w:r>
      <w:r w:rsidR="00D40A0C"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จะแสดงถึงรายการที่เกิดขึ้นจากส่วนงานดำเนินงานนั้นโดยตรง</w:t>
      </w:r>
    </w:p>
    <w:p w:rsidR="006419ED" w:rsidRPr="00DD3717" w:rsidRDefault="006419ED" w:rsidP="00AD04F1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:rsidR="002113DC" w:rsidRPr="00DD3717" w:rsidRDefault="003D7F76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:rsidR="00234F2B" w:rsidRPr="00DD3717" w:rsidRDefault="002113DC" w:rsidP="000A4CDA">
      <w:pPr>
        <w:ind w:left="605" w:hanging="60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ab/>
      </w:r>
    </w:p>
    <w:p w:rsidR="002113DC" w:rsidRPr="00DD3717" w:rsidRDefault="006F7838" w:rsidP="006419ED">
      <w:pPr>
        <w:ind w:left="540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DD3717">
        <w:rPr>
          <w:rFonts w:asciiTheme="majorBidi" w:hAnsiTheme="majorBidi" w:cstheme="majorBidi"/>
          <w:b/>
          <w:sz w:val="30"/>
          <w:szCs w:val="30"/>
          <w:cs/>
        </w:rPr>
        <w:t xml:space="preserve">ความสัมพันธ์ที่มีกับบริษัทย่อย บริษัทร่วมและการร่วมค้าได้เปิดเผยในหมายเหตุข้อ </w:t>
      </w:r>
      <w:r w:rsidR="003D7F76" w:rsidRPr="00DD3717">
        <w:rPr>
          <w:rFonts w:asciiTheme="majorBidi" w:hAnsiTheme="majorBidi" w:cstheme="majorBidi"/>
          <w:bCs/>
          <w:sz w:val="30"/>
          <w:szCs w:val="30"/>
        </w:rPr>
        <w:t>9</w:t>
      </w:r>
      <w:r w:rsidR="00D40A0C" w:rsidRPr="00DD3717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D40A0C" w:rsidRPr="00DD3717">
        <w:rPr>
          <w:rFonts w:asciiTheme="majorBidi" w:hAnsiTheme="majorBidi" w:cstheme="majorBidi"/>
          <w:b/>
          <w:sz w:val="30"/>
          <w:szCs w:val="30"/>
          <w:cs/>
        </w:rPr>
        <w:t xml:space="preserve">และ </w:t>
      </w:r>
      <w:r w:rsidR="00D40A0C" w:rsidRPr="00DD3717">
        <w:rPr>
          <w:rFonts w:asciiTheme="majorBidi" w:hAnsiTheme="majorBidi" w:cstheme="majorBidi"/>
          <w:bCs/>
          <w:sz w:val="30"/>
          <w:szCs w:val="30"/>
        </w:rPr>
        <w:t>10</w:t>
      </w:r>
      <w:r w:rsidRPr="00DD3717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3D7F76" w:rsidRPr="00DD3717">
        <w:rPr>
          <w:rFonts w:asciiTheme="majorBidi" w:hAnsiTheme="majorBidi" w:cstheme="majorBidi"/>
          <w:b/>
          <w:sz w:val="30"/>
          <w:szCs w:val="30"/>
          <w:cs/>
        </w:rPr>
        <w:t>สำหรับความสัมพันธ์กับผู้บริหารสำคัญและบุคคลหรือกิจการที่เกี่ยวข้องกันอื่น</w:t>
      </w:r>
      <w:r w:rsidRPr="00DD3717">
        <w:rPr>
          <w:rFonts w:asciiTheme="majorBidi" w:hAnsiTheme="majorBidi" w:cstheme="majorBidi"/>
          <w:b/>
          <w:sz w:val="30"/>
          <w:szCs w:val="30"/>
          <w:cs/>
        </w:rPr>
        <w:t>ในระหว่างปีมีดังต่อไปนี้</w:t>
      </w:r>
    </w:p>
    <w:p w:rsidR="003D7F76" w:rsidRPr="00DD3717" w:rsidRDefault="003D7F76" w:rsidP="003D7F76">
      <w:pPr>
        <w:ind w:left="605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tbl>
      <w:tblPr>
        <w:tblW w:w="943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70"/>
        <w:gridCol w:w="1710"/>
        <w:gridCol w:w="3852"/>
      </w:tblGrid>
      <w:tr w:rsidR="003D7F76" w:rsidRPr="00DD3717" w:rsidTr="003D7F76">
        <w:trPr>
          <w:trHeight w:val="20"/>
          <w:tblHeader/>
        </w:trPr>
        <w:tc>
          <w:tcPr>
            <w:tcW w:w="3870" w:type="dxa"/>
          </w:tcPr>
          <w:p w:rsidR="003D7F76" w:rsidRPr="00DD3717" w:rsidRDefault="003D7F76" w:rsidP="003D7F76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:rsidR="003D7F76" w:rsidRPr="00DD3717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 /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D7F76" w:rsidRPr="00DD3717" w:rsidTr="003D7F76">
        <w:trPr>
          <w:trHeight w:val="20"/>
          <w:tblHeader/>
        </w:trPr>
        <w:tc>
          <w:tcPr>
            <w:tcW w:w="3870" w:type="dxa"/>
            <w:hideMark/>
          </w:tcPr>
          <w:p w:rsidR="003D7F76" w:rsidRPr="00DD3717" w:rsidRDefault="003D7F76" w:rsidP="003D7F76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10" w:type="dxa"/>
            <w:hideMark/>
          </w:tcPr>
          <w:p w:rsidR="003D7F76" w:rsidRPr="00DD3717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3852" w:type="dxa"/>
            <w:hideMark/>
          </w:tcPr>
          <w:p w:rsidR="003D7F76" w:rsidRPr="00DD3717" w:rsidRDefault="003D7F76" w:rsidP="003D7F76">
            <w:pPr>
              <w:tabs>
                <w:tab w:val="left" w:pos="342"/>
              </w:tabs>
              <w:ind w:left="7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3D7F76" w:rsidRPr="00DD3717" w:rsidTr="003D7F76">
        <w:trPr>
          <w:trHeight w:val="20"/>
          <w:tblHeader/>
        </w:trPr>
        <w:tc>
          <w:tcPr>
            <w:tcW w:w="3870" w:type="dxa"/>
          </w:tcPr>
          <w:p w:rsidR="003D7F76" w:rsidRPr="00DD3717" w:rsidRDefault="003D7F76" w:rsidP="003D7F7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72"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เซ็นทรัลพัฒนา จำกัด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มหาชน)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ซีพีเอ็น พัทยา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บริษัทใหญ่ ถือหุ้นร้อยละ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67.53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เซ็นทรัลพัฒนา ไนน์สแควร์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เซ็นทรัล อินชัวรันส์ เซอร์วิสเซส จำกัด  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0" w:name="_Hlk15575876"/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ห้างสรรพสินค้าโรบินสัน</w:t>
            </w:r>
            <w:bookmarkEnd w:id="0"/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สรรพสินค้าเซ็นทรัล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 ฟู้ด รีเทล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เซ็นทรัลแฟมิลี่มาร์ท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 วัตตส์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ซีโอแอล จำกัด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F7859" w:rsidRPr="00DD3717" w:rsidTr="003D7F76">
        <w:trPr>
          <w:trHeight w:val="20"/>
        </w:trPr>
        <w:tc>
          <w:tcPr>
            <w:tcW w:w="3870" w:type="dxa"/>
          </w:tcPr>
          <w:p w:rsidR="005F7859" w:rsidRPr="00DD3717" w:rsidRDefault="005F7859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:rsidR="005F7859" w:rsidRPr="00DD3717" w:rsidRDefault="005F7859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852" w:type="dxa"/>
          </w:tcPr>
          <w:p w:rsidR="005F7859" w:rsidRPr="00DD3717" w:rsidRDefault="005F7859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บริษัท อิตาเลี่ยนไทย ดีเวล๊อปเมนต์ จำกัด (มหาชน)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อิตัลไทย เทรวี่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แกรนด์ ฟอร์จูน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 เค เอส โฮลดิ้ง จํากัด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ซุปเปอร์ แอสเซทส์ จํากัด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บีทูเอส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 ไอ เอส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เวิลด์ แพลนท์ เซ็นเตอร์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DF298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คอมมอน กราวด์ (ประเทศไทย)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เป็นการร่วมค้าของกลุ่มกิจการ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เซ็นทรัลเทรดดิ้ง จำกัด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F7331" w:rsidRPr="00DD3717" w:rsidTr="003D7F76">
        <w:trPr>
          <w:trHeight w:val="20"/>
        </w:trPr>
        <w:tc>
          <w:tcPr>
            <w:tcW w:w="3870" w:type="dxa"/>
          </w:tcPr>
          <w:p w:rsidR="00CF7331" w:rsidRPr="00DD3717" w:rsidRDefault="00CF7331" w:rsidP="00CF733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 ซีพีเอ็น วิลเลจ จำกัด</w:t>
            </w:r>
          </w:p>
        </w:tc>
        <w:tc>
          <w:tcPr>
            <w:tcW w:w="1710" w:type="dxa"/>
          </w:tcPr>
          <w:p w:rsidR="00CF7331" w:rsidRPr="00DD3717" w:rsidRDefault="00CF7331" w:rsidP="00CF7331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CF7331" w:rsidRPr="00DD3717" w:rsidRDefault="00CF7331" w:rsidP="00CF7331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3D7F76" w:rsidRPr="00DD3717" w:rsidTr="003D7F76">
        <w:trPr>
          <w:trHeight w:val="20"/>
        </w:trPr>
        <w:tc>
          <w:tcPr>
            <w:tcW w:w="3870" w:type="dxa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ko-KR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710" w:type="dxa"/>
          </w:tcPr>
          <w:p w:rsidR="003D7F76" w:rsidRPr="00DD3717" w:rsidRDefault="003D7F76" w:rsidP="003D7F7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:rsidR="00DF298A" w:rsidRPr="00DD3717" w:rsidRDefault="00DF298A" w:rsidP="003D7F76">
      <w:pPr>
        <w:ind w:left="605" w:firstLine="25"/>
        <w:jc w:val="thaiDistribute"/>
        <w:rPr>
          <w:rFonts w:asciiTheme="majorBidi" w:hAnsiTheme="majorBidi" w:cstheme="majorBidi"/>
          <w:sz w:val="20"/>
          <w:szCs w:val="20"/>
        </w:rPr>
      </w:pPr>
    </w:p>
    <w:p w:rsidR="00234F2B" w:rsidRPr="00DD3717" w:rsidRDefault="003D7F76" w:rsidP="003D7F76">
      <w:pPr>
        <w:ind w:left="605" w:firstLine="2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นโยบายการกำหนดราคาสำหรับรายการแต่ละประเภทอธิบายได้ดังต่อไปนี้</w:t>
      </w:r>
    </w:p>
    <w:p w:rsidR="003D7F76" w:rsidRPr="00DD3717" w:rsidRDefault="003D7F76" w:rsidP="000A4CDA">
      <w:pPr>
        <w:ind w:left="605" w:hanging="605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288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888"/>
        <w:gridCol w:w="5400"/>
      </w:tblGrid>
      <w:tr w:rsidR="003D7F76" w:rsidRPr="00DD3717" w:rsidTr="004A1689">
        <w:trPr>
          <w:trHeight w:val="20"/>
          <w:tblHeader/>
        </w:trPr>
        <w:tc>
          <w:tcPr>
            <w:tcW w:w="3888" w:type="dxa"/>
            <w:hideMark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5400" w:type="dxa"/>
            <w:hideMark/>
          </w:tcPr>
          <w:p w:rsidR="003D7F76" w:rsidRPr="00DD3717" w:rsidRDefault="003D7F76" w:rsidP="003D7F7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3D7F76" w:rsidRPr="00DD3717" w:rsidTr="004A1689">
        <w:trPr>
          <w:trHeight w:val="20"/>
          <w:tblHeader/>
        </w:trPr>
        <w:tc>
          <w:tcPr>
            <w:tcW w:w="3888" w:type="dxa"/>
          </w:tcPr>
          <w:p w:rsidR="003D7F76" w:rsidRPr="00DD3717" w:rsidRDefault="003D7F76" w:rsidP="003D7F76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0" w:type="dxa"/>
          </w:tcPr>
          <w:p w:rsidR="003D7F76" w:rsidRPr="00DD3717" w:rsidRDefault="003D7F76" w:rsidP="003D7F76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รายได้ขายอสังหาริมทรัพย์เพื่อการลงทุน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รายได้จากการขายอุปกรณ์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ต้นทุนบวกกำไรส่วนเพิ่ม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ดอกเบี้ยรับ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อัตราดอกเบี้ยขั้นต่ำของเงินกู้ลบด้วยร้อยละ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="00DF298A"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F298A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="00DF298A" w:rsidRPr="00DD3717">
              <w:rPr>
                <w:rFonts w:asciiTheme="majorBidi" w:hAnsiTheme="majorBidi" w:cstheme="majorBidi"/>
                <w:sz w:val="30"/>
                <w:szCs w:val="30"/>
              </w:rPr>
              <w:t>0.75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และอัตราดอกเบี้ยร้อยละ </w:t>
            </w:r>
            <w:r w:rsidR="00DF298A" w:rsidRPr="00DD3717">
              <w:rPr>
                <w:rFonts w:asciiTheme="majorBidi" w:hAnsiTheme="majorBidi" w:cstheme="majorBidi"/>
                <w:sz w:val="30"/>
                <w:szCs w:val="30"/>
              </w:rPr>
              <w:t>5.25</w:t>
            </w:r>
          </w:p>
        </w:tc>
      </w:tr>
      <w:tr w:rsidR="00522FAA" w:rsidRPr="00DD3717" w:rsidTr="004A1689">
        <w:trPr>
          <w:trHeight w:val="20"/>
        </w:trPr>
        <w:tc>
          <w:tcPr>
            <w:tcW w:w="3888" w:type="dxa"/>
          </w:tcPr>
          <w:p w:rsidR="00522FAA" w:rsidRPr="00DD3717" w:rsidRDefault="00522FAA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400" w:type="dxa"/>
          </w:tcPr>
          <w:p w:rsidR="00522FAA" w:rsidRPr="00DD3717" w:rsidRDefault="00522FAA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ตามอัตราตกลงร่วมกัน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ตามจำนวนประกาศจ่าย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ค่าบริการงานก่อสร้าง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ค่าเบี้ยประกันจ่าย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3D7F76" w:rsidRPr="00DD3717" w:rsidTr="004A1689">
        <w:trPr>
          <w:trHeight w:val="20"/>
        </w:trPr>
        <w:tc>
          <w:tcPr>
            <w:tcW w:w="3888" w:type="dxa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400" w:type="dxa"/>
          </w:tcPr>
          <w:p w:rsidR="003D7F76" w:rsidRPr="00DD3717" w:rsidRDefault="003D7F76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อัตราดอกเบี้ยเงินฝากประจำ 6 เดือนบวกด้วยร้อยละ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และอัตราดอกเบี้ยเงินฝากประจำ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6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เดือนบวกด้วยร้อยละ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0.25</w:t>
            </w:r>
            <w:r w:rsidR="00522FAA"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</w:t>
            </w:r>
          </w:p>
          <w:p w:rsidR="00522FAA" w:rsidRPr="00DD3717" w:rsidRDefault="00522FAA" w:rsidP="003D7F7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และอัตราดอกเบี้ยขั้นต่ำของเงินกู้ลบด้วยอัตรา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0.5 </w:t>
            </w: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ถึง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1.5 </w:t>
            </w:r>
          </w:p>
        </w:tc>
      </w:tr>
    </w:tbl>
    <w:p w:rsidR="008A4019" w:rsidRPr="00DD3717" w:rsidRDefault="008A4019" w:rsidP="000A4CDA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30"/>
          <w:szCs w:val="30"/>
        </w:rPr>
      </w:pPr>
    </w:p>
    <w:p w:rsidR="003D7F76" w:rsidRPr="00DD3717" w:rsidRDefault="003D7F76" w:rsidP="003D7F76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รายการที่สำคัญกับบุคคลหรือกิจการที่เกี่ยวข้องกัน</w:t>
      </w:r>
      <w:r w:rsidR="00F31133" w:rsidRPr="00DD3717">
        <w:rPr>
          <w:rFonts w:asciiTheme="majorBidi" w:hAnsiTheme="majorBidi" w:cstheme="majorBidi"/>
          <w:sz w:val="30"/>
          <w:szCs w:val="30"/>
          <w:cs/>
        </w:rPr>
        <w:t xml:space="preserve">สำหรับแต่ละปีสิ้นสุดวันที่ </w:t>
      </w:r>
      <w:r w:rsidR="00F31133"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="00F31133"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z w:val="30"/>
          <w:szCs w:val="30"/>
          <w:cs/>
        </w:rPr>
        <w:t>สรุปได้ดังนี้</w:t>
      </w:r>
    </w:p>
    <w:p w:rsidR="008A4019" w:rsidRPr="00DD3717" w:rsidRDefault="008A4019" w:rsidP="000A4CDA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47" w:type="dxa"/>
        <w:tblInd w:w="477" w:type="dxa"/>
        <w:tblLayout w:type="fixed"/>
        <w:tblLook w:val="0000" w:firstRow="0" w:lastRow="0" w:firstColumn="0" w:lastColumn="0" w:noHBand="0" w:noVBand="0"/>
      </w:tblPr>
      <w:tblGrid>
        <w:gridCol w:w="3860"/>
        <w:gridCol w:w="1168"/>
        <w:gridCol w:w="275"/>
        <w:gridCol w:w="1172"/>
        <w:gridCol w:w="275"/>
        <w:gridCol w:w="1165"/>
        <w:gridCol w:w="267"/>
        <w:gridCol w:w="1165"/>
      </w:tblGrid>
      <w:tr w:rsidR="003D7F76" w:rsidRPr="00DD3717" w:rsidTr="00AB6CE7">
        <w:trPr>
          <w:tblHeader/>
        </w:trPr>
        <w:tc>
          <w:tcPr>
            <w:tcW w:w="2065" w:type="pct"/>
          </w:tcPr>
          <w:p w:rsidR="003D7F76" w:rsidRPr="00DD3717" w:rsidRDefault="003D7F76" w:rsidP="003D7F7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9" w:type="pct"/>
            <w:gridSpan w:val="3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pct"/>
            <w:gridSpan w:val="3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7F76" w:rsidRPr="00DD3717" w:rsidTr="00AB6CE7">
        <w:trPr>
          <w:tblHeader/>
        </w:trPr>
        <w:tc>
          <w:tcPr>
            <w:tcW w:w="2065" w:type="pct"/>
          </w:tcPr>
          <w:p w:rsidR="003D7F76" w:rsidRPr="00DD3717" w:rsidRDefault="003D7F76" w:rsidP="003D7F76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625" w:type="pct"/>
            <w:vAlign w:val="center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7" w:type="pct"/>
            <w:vAlign w:val="center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7" w:type="pct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center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3" w:type="pct"/>
            <w:vAlign w:val="center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center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D7F76" w:rsidRPr="00DD3717" w:rsidTr="004A1689">
        <w:trPr>
          <w:tblHeader/>
        </w:trPr>
        <w:tc>
          <w:tcPr>
            <w:tcW w:w="2065" w:type="pct"/>
          </w:tcPr>
          <w:p w:rsidR="003D7F76" w:rsidRPr="00DD3717" w:rsidRDefault="003D7F76" w:rsidP="003D7F76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35" w:type="pct"/>
            <w:gridSpan w:val="7"/>
          </w:tcPr>
          <w:p w:rsidR="003D7F76" w:rsidRPr="00DD3717" w:rsidRDefault="003D7F76" w:rsidP="003D7F7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D7F76" w:rsidRPr="00DD3717" w:rsidTr="00AB6CE7">
        <w:tc>
          <w:tcPr>
            <w:tcW w:w="2065" w:type="pct"/>
          </w:tcPr>
          <w:p w:rsidR="003D7F76" w:rsidRPr="00DD3717" w:rsidRDefault="003D7F76" w:rsidP="003D7F76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  <w:r w:rsidR="00AE01C1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ในลำดับสูงสุด</w:t>
            </w:r>
          </w:p>
        </w:tc>
        <w:tc>
          <w:tcPr>
            <w:tcW w:w="625" w:type="pct"/>
          </w:tcPr>
          <w:p w:rsidR="003D7F76" w:rsidRPr="00DD3717" w:rsidRDefault="003D7F76" w:rsidP="003D7F76">
            <w:pPr>
              <w:pStyle w:val="BodyText"/>
              <w:tabs>
                <w:tab w:val="decimal" w:pos="73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3D7F76" w:rsidRPr="00DD3717" w:rsidRDefault="003D7F76" w:rsidP="003D7F76">
            <w:pPr>
              <w:pStyle w:val="BodyText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3D7F76" w:rsidRPr="00DD3717" w:rsidRDefault="003D7F76" w:rsidP="003D7F76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3D7F76" w:rsidRPr="00DD3717" w:rsidRDefault="003D7F76" w:rsidP="003D7F76">
            <w:pPr>
              <w:pStyle w:val="BodyText"/>
              <w:tabs>
                <w:tab w:val="decimal" w:pos="53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A40F9" w:rsidRPr="00DD3717" w:rsidTr="00AB6CE7">
        <w:tc>
          <w:tcPr>
            <w:tcW w:w="2065" w:type="pct"/>
          </w:tcPr>
          <w:p w:rsidR="004A40F9" w:rsidRPr="00DD3717" w:rsidRDefault="004A40F9" w:rsidP="004A40F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25" w:type="pct"/>
          </w:tcPr>
          <w:p w:rsidR="004A40F9" w:rsidRPr="00DD3717" w:rsidRDefault="00C06621" w:rsidP="004A40F9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56,</w:t>
            </w:r>
            <w:r w:rsidR="002E68CB" w:rsidRPr="00DD3717">
              <w:rPr>
                <w:rFonts w:asciiTheme="majorBidi" w:hAnsiTheme="majorBidi" w:cstheme="majorBidi"/>
                <w:sz w:val="30"/>
                <w:szCs w:val="30"/>
              </w:rPr>
              <w:t>494</w:t>
            </w:r>
          </w:p>
        </w:tc>
        <w:tc>
          <w:tcPr>
            <w:tcW w:w="147" w:type="pct"/>
          </w:tcPr>
          <w:p w:rsidR="004A40F9" w:rsidRPr="00DD3717" w:rsidRDefault="004A40F9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4A40F9" w:rsidRPr="00DD3717" w:rsidRDefault="004A40F9" w:rsidP="004A40F9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4A40F9" w:rsidRPr="00DD3717" w:rsidRDefault="004A40F9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:rsidR="004A40F9" w:rsidRPr="00DD3717" w:rsidRDefault="00C06621" w:rsidP="004A40F9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55,</w:t>
            </w:r>
            <w:r w:rsidR="002E68CB" w:rsidRPr="00DD3717">
              <w:rPr>
                <w:rFonts w:asciiTheme="majorBidi" w:hAnsiTheme="majorBidi" w:cstheme="majorBidi"/>
                <w:sz w:val="30"/>
                <w:szCs w:val="30"/>
              </w:rPr>
              <w:t>060</w:t>
            </w:r>
          </w:p>
        </w:tc>
        <w:tc>
          <w:tcPr>
            <w:tcW w:w="143" w:type="pct"/>
          </w:tcPr>
          <w:p w:rsidR="004A40F9" w:rsidRPr="00DD3717" w:rsidRDefault="004A40F9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4A40F9" w:rsidRPr="00DD3717" w:rsidRDefault="004A40F9" w:rsidP="004A40F9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E01C1" w:rsidRPr="00DD3717" w:rsidTr="00AB6CE7">
        <w:tc>
          <w:tcPr>
            <w:tcW w:w="2065" w:type="pct"/>
          </w:tcPr>
          <w:p w:rsidR="00AE01C1" w:rsidRPr="00DD3717" w:rsidRDefault="00AE01C1" w:rsidP="004A40F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5" w:type="pct"/>
          </w:tcPr>
          <w:p w:rsidR="00AE01C1" w:rsidRPr="00DD3717" w:rsidRDefault="00AE01C1" w:rsidP="004A40F9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AE01C1" w:rsidRPr="00DD3717" w:rsidRDefault="00AE01C1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AE01C1" w:rsidRPr="00DD3717" w:rsidRDefault="00AE01C1" w:rsidP="004A40F9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AE01C1" w:rsidRPr="00DD3717" w:rsidRDefault="00AE01C1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:rsidR="00AE01C1" w:rsidRPr="00DD3717" w:rsidRDefault="00AE01C1" w:rsidP="004A40F9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AE01C1" w:rsidRPr="00DD3717" w:rsidRDefault="00AE01C1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AE01C1" w:rsidRPr="00DD3717" w:rsidRDefault="00AE01C1" w:rsidP="004A40F9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E01C1" w:rsidRPr="00DD3717" w:rsidTr="00AB6CE7">
        <w:tc>
          <w:tcPr>
            <w:tcW w:w="2065" w:type="pct"/>
          </w:tcPr>
          <w:p w:rsidR="00AE01C1" w:rsidRPr="00DD3717" w:rsidRDefault="00AE01C1" w:rsidP="004A40F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25" w:type="pct"/>
          </w:tcPr>
          <w:p w:rsidR="00AE01C1" w:rsidRPr="00DD3717" w:rsidRDefault="00AE01C1" w:rsidP="004A40F9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AE01C1" w:rsidRPr="00DD3717" w:rsidRDefault="00AE01C1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AE01C1" w:rsidRPr="00DD3717" w:rsidRDefault="00AE01C1" w:rsidP="004A40F9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AE01C1" w:rsidRPr="00DD3717" w:rsidRDefault="00AE01C1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:rsidR="00AE01C1" w:rsidRPr="00DD3717" w:rsidRDefault="00AE01C1" w:rsidP="004A40F9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AE01C1" w:rsidRPr="00DD3717" w:rsidRDefault="00AE01C1" w:rsidP="004A40F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AE01C1" w:rsidRPr="00DD3717" w:rsidRDefault="00AE01C1" w:rsidP="004A40F9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25" w:type="pct"/>
          </w:tcPr>
          <w:p w:rsidR="00EA09DF" w:rsidRPr="00DD3717" w:rsidRDefault="00EA09DF" w:rsidP="00EA09DF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2,718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2,718</w:t>
            </w: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5" w:type="pct"/>
          </w:tcPr>
          <w:p w:rsidR="00EA09DF" w:rsidRPr="00DD3717" w:rsidRDefault="00EA09DF" w:rsidP="00EA09DF">
            <w:pPr>
              <w:tabs>
                <w:tab w:val="decimal" w:pos="8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53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</w:tcPr>
          <w:p w:rsidR="00EA09DF" w:rsidRPr="00DD3717" w:rsidRDefault="00EA09DF" w:rsidP="00EA09DF">
            <w:pPr>
              <w:pStyle w:val="BodyText"/>
              <w:tabs>
                <w:tab w:val="decimal" w:pos="73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pStyle w:val="BodyText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53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25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875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53,562</w:t>
            </w: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80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41,999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25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19,522</w:t>
            </w: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80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8,217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25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270,662</w:t>
            </w: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80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319,458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25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87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92,979</w:t>
            </w: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80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137,682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รายได้จากการขายอุปกรณ์</w:t>
            </w:r>
          </w:p>
        </w:tc>
        <w:tc>
          <w:tcPr>
            <w:tcW w:w="625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80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31,722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รายได้ขายอสังหาริมทรัพย์เพื่อการลงทุน</w:t>
            </w:r>
          </w:p>
        </w:tc>
        <w:tc>
          <w:tcPr>
            <w:tcW w:w="625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80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7,485</w:t>
            </w:r>
          </w:p>
        </w:tc>
      </w:tr>
      <w:tr w:rsidR="00EA09DF" w:rsidRPr="00DD3717" w:rsidTr="00AB6CE7">
        <w:trPr>
          <w:trHeight w:val="218"/>
        </w:trPr>
        <w:tc>
          <w:tcPr>
            <w:tcW w:w="2065" w:type="pct"/>
          </w:tcPr>
          <w:p w:rsidR="00EA09DF" w:rsidRPr="00DD3717" w:rsidRDefault="00EA09DF" w:rsidP="00EA09DF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5" w:type="pct"/>
          </w:tcPr>
          <w:p w:rsidR="00EA09DF" w:rsidRPr="00DD3717" w:rsidRDefault="00EA09DF" w:rsidP="00EA09DF">
            <w:pPr>
              <w:pStyle w:val="BodyText"/>
              <w:tabs>
                <w:tab w:val="decimal" w:pos="64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639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639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754A87" w:rsidRPr="00DD3717" w:rsidRDefault="00754A87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:rsidR="00EA09DF" w:rsidRPr="00DD3717" w:rsidRDefault="00EA09DF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ind w:left="-108"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234,482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224,724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163,743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80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104,706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32,849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21,032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22,644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80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14,271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17,192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16,500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97"/>
              </w:tabs>
              <w:spacing w:line="380" w:lineRule="exac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17,189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24,482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17,189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80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24,482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52,993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97"/>
              </w:tabs>
              <w:spacing w:line="380" w:lineRule="exac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6562" w:rsidRPr="00DD3717" w:rsidTr="00AB6CE7">
        <w:trPr>
          <w:trHeight w:val="190"/>
        </w:trPr>
        <w:tc>
          <w:tcPr>
            <w:tcW w:w="2065" w:type="pct"/>
          </w:tcPr>
          <w:p w:rsidR="003D6562" w:rsidRPr="00DD3717" w:rsidRDefault="003D6562" w:rsidP="003D6562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25" w:type="pct"/>
          </w:tcPr>
          <w:p w:rsidR="003D6562" w:rsidRPr="00DD3717" w:rsidRDefault="003D6562" w:rsidP="003D6562">
            <w:pPr>
              <w:pStyle w:val="BodyText"/>
              <w:tabs>
                <w:tab w:val="decimal" w:pos="642"/>
              </w:tabs>
              <w:ind w:left="-108" w:right="16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:rsidR="003D6562" w:rsidRPr="00DD3717" w:rsidRDefault="003D6562" w:rsidP="003D656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pct"/>
          </w:tcPr>
          <w:p w:rsidR="003D6562" w:rsidRPr="00DD3717" w:rsidRDefault="003D6562" w:rsidP="003D6562">
            <w:pPr>
              <w:tabs>
                <w:tab w:val="decimal" w:pos="880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:rsidR="003D6562" w:rsidRPr="00DD3717" w:rsidRDefault="003D6562" w:rsidP="003D656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pct"/>
          </w:tcPr>
          <w:p w:rsidR="003D6562" w:rsidRPr="00DD3717" w:rsidRDefault="003D6562" w:rsidP="003D6562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:rsidR="003D6562" w:rsidRPr="00DD3717" w:rsidRDefault="003D6562" w:rsidP="003D656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pct"/>
          </w:tcPr>
          <w:p w:rsidR="003D6562" w:rsidRPr="00DD3717" w:rsidRDefault="003D6562" w:rsidP="003D6562">
            <w:pPr>
              <w:tabs>
                <w:tab w:val="decimal" w:pos="639"/>
              </w:tabs>
              <w:ind w:right="-19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A09DF" w:rsidRPr="00DD3717" w:rsidTr="00AB6CE7">
        <w:trPr>
          <w:trHeight w:val="190"/>
        </w:trPr>
        <w:tc>
          <w:tcPr>
            <w:tcW w:w="2065" w:type="pct"/>
          </w:tcPr>
          <w:p w:rsidR="00EA09DF" w:rsidRPr="00DD3717" w:rsidRDefault="00EA09DF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64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131,800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259,676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25" w:type="pct"/>
          </w:tcPr>
          <w:p w:rsidR="00EA09DF" w:rsidRPr="00DD3717" w:rsidRDefault="00EA09DF" w:rsidP="00EA09DF">
            <w:pPr>
              <w:pStyle w:val="BodyText"/>
              <w:tabs>
                <w:tab w:val="decimal" w:pos="792"/>
              </w:tabs>
              <w:ind w:left="-108" w:right="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tabs>
                <w:tab w:val="decimal" w:pos="805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515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515"/>
              </w:tabs>
              <w:ind w:left="-108" w:right="-131"/>
              <w:jc w:val="both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515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spacing w:line="380" w:lineRule="exact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0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20,771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74"/>
              </w:tabs>
              <w:spacing w:line="380" w:lineRule="exac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3,095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37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515"/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97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spacing w:line="380" w:lineRule="exact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17,401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17,401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spacing w:line="380" w:lineRule="exact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1,316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1,316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597"/>
              </w:tabs>
              <w:spacing w:line="380" w:lineRule="exac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515"/>
                <w:tab w:val="decimal" w:pos="87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97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D463DC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ค่าเบี้ยประกัน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1,711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80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1,711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D463DC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ค่าบริการงานก่อสร้าง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63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57,898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84"/>
              </w:tabs>
              <w:spacing w:line="380" w:lineRule="exac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597"/>
              </w:tabs>
              <w:spacing w:line="380" w:lineRule="exac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EA09DF">
            <w:pPr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25" w:type="pct"/>
          </w:tcPr>
          <w:p w:rsidR="00EA09DF" w:rsidRPr="00DD3717" w:rsidRDefault="00EA09DF" w:rsidP="00EA09DF">
            <w:pPr>
              <w:pStyle w:val="BodyText"/>
              <w:tabs>
                <w:tab w:val="decimal" w:pos="792"/>
              </w:tabs>
              <w:ind w:left="-108" w:right="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pct"/>
          </w:tcPr>
          <w:p w:rsidR="00EA09DF" w:rsidRPr="00DD3717" w:rsidRDefault="00EA09DF" w:rsidP="00EA09DF">
            <w:pPr>
              <w:pStyle w:val="BodyText"/>
              <w:tabs>
                <w:tab w:val="decimal" w:pos="707"/>
              </w:tabs>
              <w:ind w:left="-108" w:right="16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:rsidR="00EA09DF" w:rsidRPr="00DD3717" w:rsidRDefault="00EA09DF" w:rsidP="00EA09DF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pct"/>
          </w:tcPr>
          <w:p w:rsidR="00EA09DF" w:rsidRPr="00DD3717" w:rsidRDefault="00EA09DF" w:rsidP="00EA09DF">
            <w:pPr>
              <w:tabs>
                <w:tab w:val="decimal" w:pos="522"/>
              </w:tabs>
              <w:ind w:left="-108" w:right="-24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spacing w:line="380" w:lineRule="exact"/>
              <w:ind w:right="16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pStyle w:val="BodyText"/>
              <w:tabs>
                <w:tab w:val="decimal" w:pos="707"/>
              </w:tabs>
              <w:spacing w:line="380" w:lineRule="exact"/>
              <w:ind w:left="-108" w:right="1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3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  <w:shd w:val="clear" w:color="auto" w:fill="auto"/>
          </w:tcPr>
          <w:p w:rsidR="00EA09DF" w:rsidRPr="00DD3717" w:rsidRDefault="00EA09DF" w:rsidP="004A1689">
            <w:pPr>
              <w:spacing w:line="380" w:lineRule="exact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pStyle w:val="BodyText"/>
              <w:tabs>
                <w:tab w:val="decimal" w:pos="792"/>
              </w:tabs>
              <w:spacing w:line="380" w:lineRule="exact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pStyle w:val="BodyText"/>
              <w:tabs>
                <w:tab w:val="decimal" w:pos="707"/>
              </w:tabs>
              <w:spacing w:line="380" w:lineRule="exact"/>
              <w:ind w:left="-108" w:right="1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1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53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9DF" w:rsidRPr="00DD3717" w:rsidTr="00AB6CE7">
        <w:tc>
          <w:tcPr>
            <w:tcW w:w="2065" w:type="pct"/>
          </w:tcPr>
          <w:p w:rsidR="00EA09DF" w:rsidRPr="00DD3717" w:rsidRDefault="00EA09DF" w:rsidP="004A168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ผลประโยชน์ระยะสั้นของพนักงาน</w:t>
            </w:r>
          </w:p>
        </w:tc>
        <w:tc>
          <w:tcPr>
            <w:tcW w:w="625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38,661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EA09DF" w:rsidRPr="00DD3717" w:rsidRDefault="00EA09DF" w:rsidP="004A1689">
            <w:pPr>
              <w:tabs>
                <w:tab w:val="decimal" w:pos="8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29,391</w:t>
            </w:r>
          </w:p>
        </w:tc>
        <w:tc>
          <w:tcPr>
            <w:tcW w:w="147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pStyle w:val="BodyText"/>
              <w:tabs>
                <w:tab w:val="decimal" w:pos="873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37,186</w:t>
            </w:r>
          </w:p>
        </w:tc>
        <w:tc>
          <w:tcPr>
            <w:tcW w:w="143" w:type="pct"/>
          </w:tcPr>
          <w:p w:rsidR="00EA09DF" w:rsidRPr="00DD3717" w:rsidRDefault="00EA09DF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</w:tcPr>
          <w:p w:rsidR="00EA09DF" w:rsidRPr="00DD3717" w:rsidRDefault="00EA09DF" w:rsidP="004A1689">
            <w:pPr>
              <w:tabs>
                <w:tab w:val="decimal" w:pos="80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27,954</w:t>
            </w:r>
          </w:p>
        </w:tc>
      </w:tr>
    </w:tbl>
    <w:p w:rsidR="003D7F76" w:rsidRPr="00DD3717" w:rsidRDefault="003D7F76" w:rsidP="000A4CDA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sz w:val="20"/>
          <w:szCs w:val="20"/>
        </w:rPr>
      </w:pPr>
    </w:p>
    <w:p w:rsidR="003D7F76" w:rsidRPr="00DD3717" w:rsidRDefault="003D7F76" w:rsidP="003D7F76">
      <w:pPr>
        <w:ind w:firstLine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ยอดคงเหลือกับบุคคลหรือกิจการที่เกี่ยวข้องกัน ณ วันที่</w:t>
      </w:r>
      <w:r w:rsidRPr="00DD3717">
        <w:rPr>
          <w:rFonts w:asciiTheme="majorBidi" w:hAnsiTheme="majorBidi" w:cstheme="majorBidi"/>
          <w:sz w:val="30"/>
          <w:szCs w:val="30"/>
        </w:rPr>
        <w:t xml:space="preserve"> 31 </w:t>
      </w:r>
      <w:r w:rsidRPr="00DD3717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:rsidR="003D7F76" w:rsidRPr="00DD3717" w:rsidRDefault="003D7F76" w:rsidP="003D7F76">
      <w:pPr>
        <w:ind w:firstLine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268"/>
        <w:gridCol w:w="1184"/>
        <w:gridCol w:w="268"/>
        <w:gridCol w:w="1163"/>
        <w:gridCol w:w="268"/>
        <w:gridCol w:w="1259"/>
      </w:tblGrid>
      <w:tr w:rsidR="003D7F76" w:rsidRPr="00DD3717" w:rsidTr="00D46D33">
        <w:trPr>
          <w:tblHeader/>
        </w:trPr>
        <w:tc>
          <w:tcPr>
            <w:tcW w:w="1977" w:type="pct"/>
          </w:tcPr>
          <w:p w:rsidR="003D7F76" w:rsidRPr="00DD3717" w:rsidRDefault="003D7F76" w:rsidP="004A1689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6" w:type="pct"/>
            <w:gridSpan w:val="3"/>
          </w:tcPr>
          <w:p w:rsidR="003D7F76" w:rsidRPr="00DD3717" w:rsidRDefault="003D7F76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4" w:type="pct"/>
            <w:gridSpan w:val="3"/>
          </w:tcPr>
          <w:p w:rsidR="003D7F76" w:rsidRPr="00DD3717" w:rsidRDefault="003D7F76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7F76" w:rsidRPr="00DD3717" w:rsidTr="00D46D33">
        <w:trPr>
          <w:tblHeader/>
        </w:trPr>
        <w:tc>
          <w:tcPr>
            <w:tcW w:w="1977" w:type="pct"/>
          </w:tcPr>
          <w:p w:rsidR="003D7F76" w:rsidRPr="00DD3717" w:rsidRDefault="003D7F76" w:rsidP="004A1689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:rsidR="003D7F76" w:rsidRPr="00DD3717" w:rsidRDefault="003D7F76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3" w:type="pct"/>
            <w:vAlign w:val="center"/>
          </w:tcPr>
          <w:p w:rsidR="003D7F76" w:rsidRPr="00DD3717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:rsidR="003D7F76" w:rsidRPr="00DD3717" w:rsidRDefault="003D7F76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:rsidR="003D7F76" w:rsidRPr="00DD3717" w:rsidRDefault="003D7F76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3" w:type="pct"/>
            <w:vAlign w:val="center"/>
          </w:tcPr>
          <w:p w:rsidR="003D7F76" w:rsidRPr="00DD3717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:rsidR="003D7F76" w:rsidRPr="00DD3717" w:rsidRDefault="003D7F76" w:rsidP="004A1689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D7F76" w:rsidRPr="00DD3717" w:rsidTr="007D68F4">
        <w:trPr>
          <w:tblHeader/>
        </w:trPr>
        <w:tc>
          <w:tcPr>
            <w:tcW w:w="1977" w:type="pct"/>
          </w:tcPr>
          <w:p w:rsidR="003D7F76" w:rsidRPr="00DD3717" w:rsidRDefault="003D7F76" w:rsidP="004A1689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23" w:type="pct"/>
            <w:gridSpan w:val="7"/>
          </w:tcPr>
          <w:p w:rsidR="003D7F76" w:rsidRPr="00DD3717" w:rsidRDefault="003D7F76" w:rsidP="004A1689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D7F76" w:rsidRPr="00DD3717" w:rsidTr="00D46D33">
        <w:tc>
          <w:tcPr>
            <w:tcW w:w="1977" w:type="pct"/>
          </w:tcPr>
          <w:p w:rsidR="003D7F76" w:rsidRPr="00DD3717" w:rsidRDefault="003D7F76" w:rsidP="004A1689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2" w:type="pct"/>
          </w:tcPr>
          <w:p w:rsidR="003D7F76" w:rsidRPr="00DD3717" w:rsidRDefault="003D7F76" w:rsidP="004A1689">
            <w:pPr>
              <w:pStyle w:val="BodyText"/>
              <w:tabs>
                <w:tab w:val="decimal" w:pos="732"/>
              </w:tabs>
              <w:spacing w:line="380" w:lineRule="exact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:rsidR="003D7F76" w:rsidRPr="00DD3717" w:rsidRDefault="003D7F76" w:rsidP="004A1689">
            <w:pPr>
              <w:pStyle w:val="BodyText"/>
              <w:spacing w:line="380" w:lineRule="exact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:rsidR="003D7F76" w:rsidRPr="00DD3717" w:rsidRDefault="003D7F76" w:rsidP="004A1689">
            <w:pPr>
              <w:pStyle w:val="BodyText"/>
              <w:tabs>
                <w:tab w:val="decimal" w:pos="55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:rsidR="003D7F76" w:rsidRPr="00DD3717" w:rsidRDefault="003D7F76" w:rsidP="004A1689">
            <w:pPr>
              <w:pStyle w:val="BodyText"/>
              <w:tabs>
                <w:tab w:val="decimal" w:pos="535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F76" w:rsidRPr="00DD3717" w:rsidTr="00D46D33">
        <w:tc>
          <w:tcPr>
            <w:tcW w:w="1977" w:type="pct"/>
          </w:tcPr>
          <w:p w:rsidR="003D7F76" w:rsidRPr="00DD3717" w:rsidRDefault="003D7F76" w:rsidP="004A1689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:rsidR="003D7F76" w:rsidRPr="00DD3717" w:rsidRDefault="00C310F5" w:rsidP="004A1689">
            <w:pPr>
              <w:tabs>
                <w:tab w:val="decimal" w:pos="7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:rsidR="003D7F76" w:rsidRPr="00DD3717" w:rsidRDefault="003D7F76" w:rsidP="004A1689">
            <w:pPr>
              <w:tabs>
                <w:tab w:val="decimal" w:pos="60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:rsidR="003D7F76" w:rsidRPr="00DD3717" w:rsidRDefault="00C310F5" w:rsidP="004A1689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49,745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:rsidR="003D7F76" w:rsidRPr="00DD3717" w:rsidRDefault="003D7F76" w:rsidP="004A1689">
            <w:pPr>
              <w:tabs>
                <w:tab w:val="decimal" w:pos="94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33,979</w:t>
            </w:r>
          </w:p>
        </w:tc>
      </w:tr>
      <w:tr w:rsidR="003D7F76" w:rsidRPr="00DD3717" w:rsidTr="00D46D33">
        <w:trPr>
          <w:trHeight w:val="307"/>
        </w:trPr>
        <w:tc>
          <w:tcPr>
            <w:tcW w:w="1977" w:type="pct"/>
          </w:tcPr>
          <w:p w:rsidR="003D7F76" w:rsidRPr="00DD3717" w:rsidRDefault="003D7F76" w:rsidP="004A1689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:rsidR="003D7F76" w:rsidRPr="00DD3717" w:rsidRDefault="00C310F5" w:rsidP="004A1689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30,993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:rsidR="003D7F76" w:rsidRPr="00DD3717" w:rsidRDefault="003D7F76" w:rsidP="004A1689">
            <w:pPr>
              <w:tabs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11,546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:rsidR="003D7F76" w:rsidRPr="00DD3717" w:rsidRDefault="00C310F5" w:rsidP="004A1689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17,246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:rsidR="003D7F76" w:rsidRPr="00DD3717" w:rsidRDefault="003D7F76" w:rsidP="004A1689">
            <w:pPr>
              <w:tabs>
                <w:tab w:val="decimal" w:pos="94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5,746</w:t>
            </w:r>
          </w:p>
        </w:tc>
      </w:tr>
      <w:tr w:rsidR="003D7F76" w:rsidRPr="00DD3717" w:rsidTr="00D46D33">
        <w:trPr>
          <w:trHeight w:val="307"/>
        </w:trPr>
        <w:tc>
          <w:tcPr>
            <w:tcW w:w="1977" w:type="pct"/>
          </w:tcPr>
          <w:p w:rsidR="003D7F76" w:rsidRPr="00DD3717" w:rsidRDefault="003D7F76" w:rsidP="004A1689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3D7F76" w:rsidRPr="00DD3717" w:rsidRDefault="00C310F5" w:rsidP="004A1689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6749B7" w:rsidRPr="00DD371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0269BE" w:rsidRPr="00DD3717">
              <w:rPr>
                <w:rFonts w:asciiTheme="majorBidi" w:hAnsiTheme="majorBidi" w:cstheme="majorBidi"/>
                <w:sz w:val="30"/>
                <w:szCs w:val="30"/>
              </w:rPr>
              <w:t>832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3D7F76" w:rsidRPr="00DD3717" w:rsidRDefault="003D7F76" w:rsidP="004A1689">
            <w:pPr>
              <w:tabs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18,976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3D7F76" w:rsidRPr="00DD3717" w:rsidRDefault="00C310F5" w:rsidP="004A1689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20,</w:t>
            </w:r>
            <w:r w:rsidR="000269BE" w:rsidRPr="00DD3717">
              <w:rPr>
                <w:rFonts w:asciiTheme="majorBidi" w:hAnsiTheme="majorBidi" w:cstheme="majorBidi"/>
                <w:sz w:val="30"/>
                <w:szCs w:val="30"/>
              </w:rPr>
              <w:t>706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3D7F76" w:rsidRPr="00DD3717" w:rsidRDefault="003D7F76" w:rsidP="004A1689">
            <w:pPr>
              <w:tabs>
                <w:tab w:val="decimal" w:pos="94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18,338</w:t>
            </w:r>
          </w:p>
        </w:tc>
      </w:tr>
      <w:tr w:rsidR="003D7F76" w:rsidRPr="00DD3717" w:rsidTr="00D46D33">
        <w:trPr>
          <w:trHeight w:val="307"/>
        </w:trPr>
        <w:tc>
          <w:tcPr>
            <w:tcW w:w="1977" w:type="pct"/>
          </w:tcPr>
          <w:p w:rsidR="003D7F76" w:rsidRPr="00DD3717" w:rsidRDefault="003D7F76" w:rsidP="004A1689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0269BE" w:rsidP="004A1689">
            <w:pPr>
              <w:tabs>
                <w:tab w:val="decimal" w:pos="976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52,825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3D7F76" w:rsidP="004A1689">
            <w:pPr>
              <w:tabs>
                <w:tab w:val="decimal" w:pos="882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30,522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C310F5" w:rsidP="004A1689">
            <w:pPr>
              <w:pStyle w:val="BodyText"/>
              <w:tabs>
                <w:tab w:val="decimal" w:pos="870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87,6</w:t>
            </w:r>
            <w:r w:rsidR="006749B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0269BE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:rsidR="003D7F76" w:rsidRPr="00DD3717" w:rsidRDefault="003D7F76" w:rsidP="004A1689">
            <w:pPr>
              <w:pStyle w:val="BodyText"/>
              <w:tabs>
                <w:tab w:val="decimal" w:pos="892"/>
              </w:tabs>
              <w:spacing w:line="380" w:lineRule="exact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3D7F76" w:rsidP="004A1689">
            <w:pPr>
              <w:tabs>
                <w:tab w:val="decimal" w:pos="945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58,063</w:t>
            </w:r>
          </w:p>
        </w:tc>
      </w:tr>
      <w:tr w:rsidR="00BD6D7A" w:rsidRPr="00DD3717" w:rsidTr="00D46D33">
        <w:trPr>
          <w:trHeight w:val="30"/>
        </w:trPr>
        <w:tc>
          <w:tcPr>
            <w:tcW w:w="1977" w:type="pct"/>
          </w:tcPr>
          <w:p w:rsidR="00BD6D7A" w:rsidRPr="00DD3717" w:rsidRDefault="00BD6D7A" w:rsidP="003D7F76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AB6CE7" w:rsidRPr="00DD3717" w:rsidRDefault="00AB6CE7" w:rsidP="003D7F76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AB6CE7" w:rsidRPr="00DD3717" w:rsidRDefault="00AB6CE7" w:rsidP="003D7F76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72" w:type="pct"/>
          </w:tcPr>
          <w:p w:rsidR="00BD6D7A" w:rsidRPr="00DD3717" w:rsidRDefault="00BD6D7A" w:rsidP="003D7F76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:rsidR="00BD6D7A" w:rsidRPr="00DD3717" w:rsidRDefault="00BD6D7A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1" w:type="pct"/>
          </w:tcPr>
          <w:p w:rsidR="00BD6D7A" w:rsidRPr="00DD3717" w:rsidRDefault="00BD6D7A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:rsidR="00BD6D7A" w:rsidRPr="00DD3717" w:rsidRDefault="00BD6D7A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20" w:type="pct"/>
          </w:tcPr>
          <w:p w:rsidR="00BD6D7A" w:rsidRPr="00DD3717" w:rsidRDefault="00BD6D7A" w:rsidP="003D7F76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:rsidR="00BD6D7A" w:rsidRPr="00DD3717" w:rsidRDefault="00BD6D7A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1" w:type="pct"/>
          </w:tcPr>
          <w:p w:rsidR="00BD6D7A" w:rsidRPr="00DD3717" w:rsidRDefault="00BD6D7A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3D7F76" w:rsidRPr="00DD3717" w:rsidTr="00D46D33">
        <w:trPr>
          <w:trHeight w:val="307"/>
        </w:trPr>
        <w:tc>
          <w:tcPr>
            <w:tcW w:w="1977" w:type="pct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 </w:t>
            </w:r>
          </w:p>
        </w:tc>
        <w:tc>
          <w:tcPr>
            <w:tcW w:w="672" w:type="pct"/>
          </w:tcPr>
          <w:p w:rsidR="003D7F76" w:rsidRPr="00DD3717" w:rsidRDefault="003D7F76" w:rsidP="003D7F76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:rsidR="003D7F76" w:rsidRPr="00DD3717" w:rsidRDefault="003D7F76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:rsidR="003D7F76" w:rsidRPr="00DD3717" w:rsidRDefault="003D7F76" w:rsidP="003D7F76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:rsidR="003D7F76" w:rsidRPr="00DD3717" w:rsidRDefault="003D7F76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D7F76" w:rsidRPr="00DD3717" w:rsidTr="00D46D33">
        <w:trPr>
          <w:trHeight w:val="307"/>
        </w:trPr>
        <w:tc>
          <w:tcPr>
            <w:tcW w:w="1977" w:type="pct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:rsidR="003D7F76" w:rsidRPr="00DD3717" w:rsidRDefault="00C310F5" w:rsidP="003D7F76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:rsidR="003D7F76" w:rsidRPr="00DD3717" w:rsidRDefault="003D7F76" w:rsidP="003D7F76">
            <w:pPr>
              <w:tabs>
                <w:tab w:val="decimal" w:pos="63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:rsidR="003D7F76" w:rsidRPr="00DD3717" w:rsidRDefault="00B30A1D" w:rsidP="003D7F76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54,340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:rsidR="003D7F76" w:rsidRPr="00DD3717" w:rsidRDefault="003D7F76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230,409</w:t>
            </w:r>
          </w:p>
        </w:tc>
      </w:tr>
      <w:tr w:rsidR="003D7F76" w:rsidRPr="00DD3717" w:rsidTr="00D54180">
        <w:trPr>
          <w:trHeight w:val="307"/>
        </w:trPr>
        <w:tc>
          <w:tcPr>
            <w:tcW w:w="1977" w:type="pct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3D7F76" w:rsidRPr="00DD3717" w:rsidRDefault="00B30A1D" w:rsidP="003D7F76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42,216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3D7F76" w:rsidRPr="00DD3717" w:rsidRDefault="003D7F76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143,475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3D7F76" w:rsidRPr="00DD3717" w:rsidRDefault="00B30A1D" w:rsidP="003D7F76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27,300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3D7F76" w:rsidRPr="00DD3717" w:rsidRDefault="003D7F76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109,158</w:t>
            </w:r>
          </w:p>
        </w:tc>
      </w:tr>
      <w:tr w:rsidR="003D7F76" w:rsidRPr="00DD3717" w:rsidTr="00612564">
        <w:trPr>
          <w:trHeight w:val="307"/>
        </w:trPr>
        <w:tc>
          <w:tcPr>
            <w:tcW w:w="1977" w:type="pct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B30A1D" w:rsidP="003D7F76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42,216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3D7F76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143,475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B30A1D" w:rsidP="003D7F76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81,640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3D7F76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339,567</w:t>
            </w:r>
          </w:p>
        </w:tc>
      </w:tr>
      <w:tr w:rsidR="00D54180" w:rsidRPr="00DD3717" w:rsidTr="00D54180">
        <w:trPr>
          <w:trHeight w:val="307"/>
        </w:trPr>
        <w:tc>
          <w:tcPr>
            <w:tcW w:w="1977" w:type="pct"/>
          </w:tcPr>
          <w:p w:rsidR="00D54180" w:rsidRPr="00DD3717" w:rsidRDefault="00D54180" w:rsidP="003D7F76">
            <w:pPr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:rsidR="00D54180" w:rsidRPr="00DD3717" w:rsidRDefault="00D54180" w:rsidP="003D7F76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:rsidR="00D54180" w:rsidRPr="00DD3717" w:rsidRDefault="00D54180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:rsidR="00D54180" w:rsidRPr="00DD3717" w:rsidRDefault="00D54180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:rsidR="00D54180" w:rsidRPr="00DD3717" w:rsidRDefault="00D54180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:rsidR="00D54180" w:rsidRPr="00DD3717" w:rsidRDefault="00D54180" w:rsidP="003D7F76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:rsidR="00D54180" w:rsidRPr="00DD3717" w:rsidRDefault="00D54180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:rsidR="00D54180" w:rsidRPr="00DD3717" w:rsidRDefault="00D54180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D7F76" w:rsidRPr="00DD3717" w:rsidTr="00612564">
        <w:trPr>
          <w:trHeight w:val="307"/>
        </w:trPr>
        <w:tc>
          <w:tcPr>
            <w:tcW w:w="1977" w:type="pct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672" w:type="pct"/>
          </w:tcPr>
          <w:p w:rsidR="003D7F76" w:rsidRPr="00DD3717" w:rsidRDefault="003D7F76" w:rsidP="003D7F76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:rsidR="003D7F76" w:rsidRPr="00DD3717" w:rsidRDefault="003D7F76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:rsidR="003D7F76" w:rsidRPr="00DD3717" w:rsidRDefault="003D7F76" w:rsidP="003D7F76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:rsidR="003D7F76" w:rsidRPr="00DD3717" w:rsidRDefault="003D7F76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D7F76" w:rsidRPr="00DD3717" w:rsidTr="000B0DE4">
        <w:trPr>
          <w:trHeight w:val="307"/>
        </w:trPr>
        <w:tc>
          <w:tcPr>
            <w:tcW w:w="1977" w:type="pct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:rsidR="003D7F76" w:rsidRPr="00DD3717" w:rsidRDefault="00C310F5" w:rsidP="003D7F76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97,527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:rsidR="003D7F76" w:rsidRPr="00DD3717" w:rsidRDefault="003D7F76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105,905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:rsidR="003D7F76" w:rsidRPr="00DD3717" w:rsidRDefault="00C310F5" w:rsidP="003D7F76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:rsidR="003D7F76" w:rsidRPr="00DD3717" w:rsidRDefault="003D7F76" w:rsidP="003D7F76">
            <w:pPr>
              <w:tabs>
                <w:tab w:val="decimal" w:pos="67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12564" w:rsidRPr="00DD3717" w:rsidTr="00612564">
        <w:trPr>
          <w:trHeight w:val="307"/>
        </w:trPr>
        <w:tc>
          <w:tcPr>
            <w:tcW w:w="1977" w:type="pct"/>
          </w:tcPr>
          <w:p w:rsidR="00612564" w:rsidRPr="00DD3717" w:rsidRDefault="00612564" w:rsidP="002F4D72">
            <w:pPr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:rsidR="00612564" w:rsidRPr="00DD3717" w:rsidRDefault="00612564" w:rsidP="002F4D72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:rsidR="00612564" w:rsidRPr="00DD3717" w:rsidRDefault="0061256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:rsidR="00612564" w:rsidRPr="00DD3717" w:rsidRDefault="00612564" w:rsidP="002F4D72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:rsidR="00612564" w:rsidRPr="00DD3717" w:rsidRDefault="0061256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:rsidR="00612564" w:rsidRPr="00DD3717" w:rsidRDefault="00612564" w:rsidP="00612564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:rsidR="00612564" w:rsidRPr="00DD3717" w:rsidRDefault="0061256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:rsidR="00612564" w:rsidRPr="00DD3717" w:rsidRDefault="00612564" w:rsidP="00612564">
            <w:pPr>
              <w:tabs>
                <w:tab w:val="decimal" w:pos="675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D7F76" w:rsidRPr="00DD3717" w:rsidTr="00612564">
        <w:trPr>
          <w:trHeight w:val="307"/>
        </w:trPr>
        <w:tc>
          <w:tcPr>
            <w:tcW w:w="1977" w:type="pct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72" w:type="pct"/>
          </w:tcPr>
          <w:p w:rsidR="003D7F76" w:rsidRPr="00DD3717" w:rsidRDefault="003D7F76" w:rsidP="003D7F76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:rsidR="003D7F76" w:rsidRPr="00DD3717" w:rsidRDefault="003D7F76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:rsidR="003D7F76" w:rsidRPr="00DD3717" w:rsidRDefault="003D7F76" w:rsidP="003D7F76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:rsidR="003D7F76" w:rsidRPr="00DD3717" w:rsidRDefault="003D7F76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D7F76" w:rsidRPr="00DD3717" w:rsidTr="00D46D33">
        <w:trPr>
          <w:trHeight w:val="307"/>
        </w:trPr>
        <w:tc>
          <w:tcPr>
            <w:tcW w:w="1977" w:type="pct"/>
          </w:tcPr>
          <w:p w:rsidR="003D7F76" w:rsidRPr="00DD3717" w:rsidRDefault="003D7F76" w:rsidP="003D7F7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:rsidR="003D7F76" w:rsidRPr="00DD3717" w:rsidRDefault="00C310F5" w:rsidP="003D7F76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:rsidR="003D7F76" w:rsidRPr="00DD3717" w:rsidRDefault="003D7F76" w:rsidP="003D7F76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6,265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:rsidR="003D7F76" w:rsidRPr="00DD3717" w:rsidRDefault="00C310F5" w:rsidP="003D7F76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:rsidR="003D7F76" w:rsidRPr="00DD3717" w:rsidRDefault="003D7F76" w:rsidP="003D7F76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:rsidR="003D7F76" w:rsidRPr="00DD3717" w:rsidRDefault="003D7F76" w:rsidP="003D7F76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6,265</w:t>
            </w:r>
          </w:p>
        </w:tc>
      </w:tr>
      <w:tr w:rsidR="000B0DE4" w:rsidRPr="00DD3717" w:rsidTr="000B0DE4">
        <w:trPr>
          <w:trHeight w:val="307"/>
        </w:trPr>
        <w:tc>
          <w:tcPr>
            <w:tcW w:w="1977" w:type="pct"/>
          </w:tcPr>
          <w:p w:rsidR="000B0DE4" w:rsidRPr="00DD3717" w:rsidRDefault="000B0DE4" w:rsidP="002F4D72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2" w:type="pct"/>
          </w:tcPr>
          <w:p w:rsidR="000B0DE4" w:rsidRPr="00DD3717" w:rsidRDefault="000B0DE4" w:rsidP="002F4D72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:rsidR="000B0DE4" w:rsidRPr="00DD3717" w:rsidRDefault="000B0DE4" w:rsidP="002F4D72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:rsidR="000B0DE4" w:rsidRPr="00DD3717" w:rsidRDefault="000B0DE4" w:rsidP="000B0DE4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:rsidR="000B0DE4" w:rsidRPr="00DD3717" w:rsidRDefault="000B0DE4" w:rsidP="000B0DE4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B0DE4" w:rsidRPr="00DD3717" w:rsidTr="000B0DE4">
        <w:trPr>
          <w:trHeight w:val="307"/>
        </w:trPr>
        <w:tc>
          <w:tcPr>
            <w:tcW w:w="1977" w:type="pct"/>
          </w:tcPr>
          <w:p w:rsidR="000B0DE4" w:rsidRPr="00DD3717" w:rsidRDefault="000B0DE4" w:rsidP="002F4D72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ดอกเบี้ยค้างรับ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2" w:type="pct"/>
          </w:tcPr>
          <w:p w:rsidR="000B0DE4" w:rsidRPr="00DD3717" w:rsidRDefault="000B0DE4" w:rsidP="000B0DE4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:rsidR="000B0DE4" w:rsidRPr="00DD3717" w:rsidRDefault="000B0DE4" w:rsidP="002F4D72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:rsidR="000B0DE4" w:rsidRPr="00DD3717" w:rsidRDefault="000B0DE4" w:rsidP="000B0DE4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2F4D72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:rsidR="000B0DE4" w:rsidRPr="00DD3717" w:rsidRDefault="000B0DE4" w:rsidP="002F4D72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B0DE4" w:rsidRPr="00DD3717" w:rsidTr="000B0DE4">
        <w:trPr>
          <w:trHeight w:val="307"/>
        </w:trPr>
        <w:tc>
          <w:tcPr>
            <w:tcW w:w="1977" w:type="pct"/>
          </w:tcPr>
          <w:p w:rsidR="000B0DE4" w:rsidRPr="00DD3717" w:rsidRDefault="000B0DE4" w:rsidP="000B0DE4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72" w:type="pct"/>
          </w:tcPr>
          <w:p w:rsidR="000B0DE4" w:rsidRPr="00DD3717" w:rsidRDefault="000B0DE4" w:rsidP="000B0DE4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0B0DE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:rsidR="000B0DE4" w:rsidRPr="00DD3717" w:rsidRDefault="000B0DE4" w:rsidP="000B0DE4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0B0DE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:rsidR="000B0DE4" w:rsidRPr="00DD3717" w:rsidRDefault="000B0DE4" w:rsidP="000B0DE4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0B0DE4" w:rsidRPr="00DD3717" w:rsidRDefault="000B0DE4" w:rsidP="000B0DE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:rsidR="000B0DE4" w:rsidRPr="00DD3717" w:rsidRDefault="000B0DE4" w:rsidP="000B0DE4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B0DE4" w:rsidRPr="00DD3717" w:rsidTr="000B0DE4">
        <w:trPr>
          <w:trHeight w:val="307"/>
        </w:trPr>
        <w:tc>
          <w:tcPr>
            <w:tcW w:w="1977" w:type="pct"/>
          </w:tcPr>
          <w:p w:rsidR="000B0DE4" w:rsidRPr="00DD3717" w:rsidRDefault="000B0DE4" w:rsidP="000B0DE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:rsidR="000B0DE4" w:rsidRPr="00DD3717" w:rsidRDefault="000B0DE4" w:rsidP="000B0DE4">
            <w:pPr>
              <w:tabs>
                <w:tab w:val="decimal" w:pos="9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393,557</w:t>
            </w:r>
          </w:p>
        </w:tc>
        <w:tc>
          <w:tcPr>
            <w:tcW w:w="143" w:type="pct"/>
          </w:tcPr>
          <w:p w:rsidR="000B0DE4" w:rsidRPr="00DD3717" w:rsidRDefault="000B0DE4" w:rsidP="000B0DE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:rsidR="000B0DE4" w:rsidRPr="00DD3717" w:rsidRDefault="000B0DE4" w:rsidP="000B0DE4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129,957</w:t>
            </w:r>
          </w:p>
        </w:tc>
        <w:tc>
          <w:tcPr>
            <w:tcW w:w="143" w:type="pct"/>
          </w:tcPr>
          <w:p w:rsidR="000B0DE4" w:rsidRPr="00DD3717" w:rsidRDefault="000B0DE4" w:rsidP="000B0DE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:rsidR="000B0DE4" w:rsidRPr="00DD3717" w:rsidRDefault="000B0DE4" w:rsidP="000B0DE4">
            <w:pPr>
              <w:pStyle w:val="BodyText"/>
              <w:tabs>
                <w:tab w:val="decimal" w:pos="60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0B0DE4" w:rsidRPr="00DD3717" w:rsidRDefault="000B0DE4" w:rsidP="000B0DE4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:rsidR="000B0DE4" w:rsidRPr="00DD3717" w:rsidRDefault="000B0DE4" w:rsidP="000B0DE4">
            <w:pPr>
              <w:tabs>
                <w:tab w:val="decimal" w:pos="67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:rsidR="003D7F76" w:rsidRPr="00DD3717" w:rsidRDefault="003D7F76" w:rsidP="003D7F76">
      <w:pPr>
        <w:rPr>
          <w:rFonts w:asciiTheme="majorBidi" w:hAnsiTheme="majorBidi" w:cstheme="majorBidi"/>
        </w:rPr>
      </w:pPr>
    </w:p>
    <w:p w:rsidR="00AB1F3A" w:rsidRPr="00DD3717" w:rsidRDefault="00AB1F3A" w:rsidP="003D7F76">
      <w:pPr>
        <w:rPr>
          <w:rFonts w:asciiTheme="majorBidi" w:hAnsiTheme="majorBidi" w:cstheme="majorBidi"/>
        </w:rPr>
      </w:pPr>
    </w:p>
    <w:p w:rsidR="00AB1F3A" w:rsidRPr="00DD3717" w:rsidRDefault="00AB1F3A" w:rsidP="003D7F76">
      <w:pPr>
        <w:rPr>
          <w:rFonts w:asciiTheme="majorBidi" w:hAnsiTheme="majorBidi" w:cstheme="majorBidi"/>
        </w:rPr>
      </w:pPr>
    </w:p>
    <w:p w:rsidR="00AB1F3A" w:rsidRPr="00DD3717" w:rsidRDefault="00AB1F3A" w:rsidP="003D7F76">
      <w:pPr>
        <w:rPr>
          <w:rFonts w:asciiTheme="majorBidi" w:hAnsiTheme="majorBidi" w:cstheme="majorBidi"/>
        </w:rPr>
      </w:pPr>
    </w:p>
    <w:p w:rsidR="00AB1F3A" w:rsidRPr="00DD3717" w:rsidRDefault="00AB1F3A" w:rsidP="003D7F76">
      <w:pPr>
        <w:rPr>
          <w:rFonts w:asciiTheme="majorBidi" w:hAnsiTheme="majorBidi" w:cstheme="majorBidi"/>
        </w:rPr>
      </w:pPr>
    </w:p>
    <w:p w:rsidR="00AB1F3A" w:rsidRPr="00DD3717" w:rsidRDefault="00AB1F3A" w:rsidP="003D7F76">
      <w:pPr>
        <w:rPr>
          <w:rFonts w:asciiTheme="majorBidi" w:hAnsiTheme="majorBidi" w:cstheme="majorBidi"/>
        </w:rPr>
      </w:pPr>
    </w:p>
    <w:p w:rsidR="00AB1F3A" w:rsidRPr="00DD3717" w:rsidRDefault="00AB1F3A" w:rsidP="003D7F76">
      <w:pPr>
        <w:rPr>
          <w:rFonts w:asciiTheme="majorBidi" w:hAnsiTheme="majorBidi" w:cstheme="majorBidi"/>
        </w:rPr>
      </w:pPr>
    </w:p>
    <w:p w:rsidR="00AB1F3A" w:rsidRPr="00DD3717" w:rsidRDefault="00AB1F3A" w:rsidP="003D7F76">
      <w:pPr>
        <w:rPr>
          <w:rFonts w:asciiTheme="majorBidi" w:hAnsiTheme="majorBidi" w:cstheme="majorBidi"/>
        </w:rPr>
      </w:pPr>
    </w:p>
    <w:p w:rsidR="00AB1F3A" w:rsidRPr="00DD3717" w:rsidRDefault="00AB1F3A" w:rsidP="003D7F76">
      <w:pPr>
        <w:rPr>
          <w:rFonts w:asciiTheme="majorBidi" w:hAnsiTheme="majorBidi" w:cstheme="majorBidi"/>
        </w:rPr>
      </w:pPr>
    </w:p>
    <w:tbl>
      <w:tblPr>
        <w:tblW w:w="964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8"/>
        <w:gridCol w:w="28"/>
        <w:gridCol w:w="1105"/>
        <w:gridCol w:w="37"/>
        <w:gridCol w:w="243"/>
        <w:gridCol w:w="27"/>
        <w:gridCol w:w="998"/>
        <w:gridCol w:w="78"/>
        <w:gridCol w:w="202"/>
        <w:gridCol w:w="68"/>
        <w:gridCol w:w="996"/>
        <w:gridCol w:w="37"/>
        <w:gridCol w:w="233"/>
        <w:gridCol w:w="11"/>
        <w:gridCol w:w="971"/>
        <w:gridCol w:w="8"/>
        <w:gridCol w:w="236"/>
        <w:gridCol w:w="34"/>
        <w:gridCol w:w="1075"/>
        <w:gridCol w:w="16"/>
      </w:tblGrid>
      <w:tr w:rsidR="00D46D33" w:rsidRPr="00DD3717" w:rsidTr="007C4C51">
        <w:trPr>
          <w:trHeight w:val="415"/>
          <w:tblHeader/>
        </w:trPr>
        <w:tc>
          <w:tcPr>
            <w:tcW w:w="3266" w:type="dxa"/>
            <w:gridSpan w:val="2"/>
            <w:shd w:val="clear" w:color="auto" w:fill="auto"/>
            <w:vAlign w:val="bottom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4990" w:type="dxa"/>
            <w:gridSpan w:val="15"/>
            <w:shd w:val="clear" w:color="auto" w:fill="auto"/>
            <w:vAlign w:val="bottom"/>
          </w:tcPr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46D33" w:rsidRPr="00DD3717" w:rsidTr="007C4C51">
        <w:trPr>
          <w:trHeight w:val="857"/>
          <w:tblHeader/>
        </w:trPr>
        <w:tc>
          <w:tcPr>
            <w:tcW w:w="3266" w:type="dxa"/>
            <w:gridSpan w:val="2"/>
            <w:shd w:val="clear" w:color="auto" w:fill="auto"/>
            <w:vAlign w:val="bottom"/>
          </w:tcPr>
          <w:p w:rsidR="00D46D33" w:rsidRPr="00DD3717" w:rsidRDefault="00D46D33" w:rsidP="00EE21C7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รายการเคลื่อนไหวของเงินให้กู้ยืมระยะยาว-การร่วมค้า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bottom"/>
          </w:tcPr>
          <w:p w:rsidR="00D46D33" w:rsidRPr="00DD3717" w:rsidRDefault="00D46D33" w:rsidP="00CE4435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46D33" w:rsidRPr="00DD3717" w:rsidRDefault="00D46D33" w:rsidP="00CE4435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3"/>
            <w:shd w:val="clear" w:color="auto" w:fill="auto"/>
            <w:vAlign w:val="bottom"/>
          </w:tcPr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shd w:val="clear" w:color="auto" w:fill="auto"/>
            <w:vAlign w:val="bottom"/>
          </w:tcPr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44" w:type="dxa"/>
            <w:gridSpan w:val="2"/>
            <w:shd w:val="clear" w:color="auto" w:fill="auto"/>
            <w:vAlign w:val="bottom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gridSpan w:val="3"/>
            <w:shd w:val="clear" w:color="auto" w:fill="auto"/>
            <w:vAlign w:val="bottom"/>
          </w:tcPr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D46D33" w:rsidRPr="00DD3717" w:rsidTr="007C4C51">
        <w:trPr>
          <w:trHeight w:val="403"/>
          <w:tblHeader/>
        </w:trPr>
        <w:tc>
          <w:tcPr>
            <w:tcW w:w="3266" w:type="dxa"/>
            <w:gridSpan w:val="2"/>
            <w:shd w:val="clear" w:color="auto" w:fill="auto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5" w:type="dxa"/>
            <w:shd w:val="clear" w:color="auto" w:fill="auto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0" w:type="dxa"/>
            <w:gridSpan w:val="15"/>
            <w:shd w:val="clear" w:color="auto" w:fill="auto"/>
          </w:tcPr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46D33" w:rsidRPr="00DD3717" w:rsidTr="007C4C51">
        <w:trPr>
          <w:trHeight w:val="429"/>
          <w:tblHeader/>
        </w:trPr>
        <w:tc>
          <w:tcPr>
            <w:tcW w:w="3266" w:type="dxa"/>
            <w:gridSpan w:val="2"/>
            <w:shd w:val="clear" w:color="auto" w:fill="auto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105" w:type="dxa"/>
            <w:shd w:val="clear" w:color="auto" w:fill="auto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0" w:type="dxa"/>
            <w:gridSpan w:val="15"/>
            <w:shd w:val="clear" w:color="auto" w:fill="auto"/>
          </w:tcPr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D46D33" w:rsidRPr="00DD3717" w:rsidTr="007C4C51">
        <w:trPr>
          <w:trHeight w:val="429"/>
          <w:tblHeader/>
        </w:trPr>
        <w:tc>
          <w:tcPr>
            <w:tcW w:w="3266" w:type="dxa"/>
            <w:gridSpan w:val="2"/>
            <w:shd w:val="clear" w:color="auto" w:fill="auto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105" w:type="dxa"/>
            <w:shd w:val="clear" w:color="auto" w:fill="auto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0" w:type="dxa"/>
            <w:gridSpan w:val="15"/>
            <w:shd w:val="clear" w:color="auto" w:fill="auto"/>
          </w:tcPr>
          <w:p w:rsidR="00D46D33" w:rsidRPr="00DD3717" w:rsidRDefault="00D46D33" w:rsidP="00CE443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D46D33" w:rsidRPr="00DD3717" w:rsidTr="007C4C51">
        <w:trPr>
          <w:trHeight w:val="403"/>
        </w:trPr>
        <w:tc>
          <w:tcPr>
            <w:tcW w:w="3266" w:type="dxa"/>
            <w:gridSpan w:val="2"/>
            <w:shd w:val="clear" w:color="auto" w:fill="auto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05" w:type="dxa"/>
            <w:shd w:val="clear" w:color="auto" w:fill="auto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CE4435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D46D33" w:rsidRPr="00DD3717" w:rsidRDefault="00D46D33" w:rsidP="00CE4435">
            <w:pPr>
              <w:tabs>
                <w:tab w:val="decimal" w:pos="786"/>
              </w:tabs>
              <w:ind w:left="-129"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4,583,000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CE4435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3"/>
            <w:shd w:val="clear" w:color="auto" w:fill="auto"/>
          </w:tcPr>
          <w:p w:rsidR="00D46D33" w:rsidRPr="00DD3717" w:rsidRDefault="00D46D33" w:rsidP="00CE4435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2,505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D46D33" w:rsidRPr="00DD3717" w:rsidRDefault="00D46D33" w:rsidP="00CE4435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shd w:val="clear" w:color="auto" w:fill="auto"/>
          </w:tcPr>
          <w:p w:rsidR="00D46D33" w:rsidRPr="00DD3717" w:rsidRDefault="00D46D33" w:rsidP="00CE4435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D46D33" w:rsidRPr="00DD3717" w:rsidRDefault="00D46D33" w:rsidP="00CE4435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gridSpan w:val="3"/>
            <w:shd w:val="clear" w:color="auto" w:fill="auto"/>
          </w:tcPr>
          <w:p w:rsidR="00D46D33" w:rsidRPr="00DD3717" w:rsidRDefault="00D46D33" w:rsidP="00CE4435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4,585,505</w:t>
            </w:r>
          </w:p>
        </w:tc>
      </w:tr>
      <w:tr w:rsidR="00D46D33" w:rsidRPr="00DD3717" w:rsidTr="007C4C51">
        <w:trPr>
          <w:trHeight w:val="1224"/>
        </w:trPr>
        <w:tc>
          <w:tcPr>
            <w:tcW w:w="3266" w:type="dxa"/>
            <w:gridSpan w:val="2"/>
            <w:shd w:val="clear" w:color="auto" w:fill="auto"/>
          </w:tcPr>
          <w:p w:rsidR="00D46D33" w:rsidRPr="00DD3717" w:rsidRDefault="00D46D33" w:rsidP="00B0038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ส่วนแบ่งขาดทุนจากเงินลงทุนในการร่วมค้าสะสมที่เกินกว่ามูลค่าของเงินลงทุน</w:t>
            </w:r>
          </w:p>
        </w:tc>
        <w:tc>
          <w:tcPr>
            <w:tcW w:w="1105" w:type="dxa"/>
            <w:shd w:val="clear" w:color="auto" w:fill="auto"/>
          </w:tcPr>
          <w:p w:rsidR="00D46D33" w:rsidRPr="00DD3717" w:rsidRDefault="00D46D33" w:rsidP="00B0038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B00386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(409,765)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B00386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3"/>
            <w:shd w:val="clear" w:color="auto" w:fill="auto"/>
          </w:tcPr>
          <w:p w:rsidR="00D46D33" w:rsidRPr="00DD3717" w:rsidRDefault="00D46D33" w:rsidP="00B00386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(4,594)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1" w:type="dxa"/>
            <w:shd w:val="clear" w:color="auto" w:fill="auto"/>
          </w:tcPr>
          <w:p w:rsidR="00D46D33" w:rsidRPr="00DD3717" w:rsidRDefault="00D46D33" w:rsidP="00B00386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5" w:type="dxa"/>
            <w:gridSpan w:val="3"/>
            <w:shd w:val="clear" w:color="auto" w:fill="auto"/>
          </w:tcPr>
          <w:p w:rsidR="00D46D33" w:rsidRPr="00DD3717" w:rsidRDefault="00D46D33" w:rsidP="00B0038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(414,359)</w:t>
            </w:r>
          </w:p>
        </w:tc>
      </w:tr>
      <w:tr w:rsidR="00D46D33" w:rsidRPr="00DD3717" w:rsidTr="007C4C51">
        <w:trPr>
          <w:trHeight w:val="60"/>
        </w:trPr>
        <w:tc>
          <w:tcPr>
            <w:tcW w:w="3266" w:type="dxa"/>
            <w:gridSpan w:val="2"/>
            <w:shd w:val="clear" w:color="auto" w:fill="auto"/>
          </w:tcPr>
          <w:p w:rsidR="00D46D33" w:rsidRPr="00DD3717" w:rsidRDefault="00D46D33" w:rsidP="00B0038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105" w:type="dxa"/>
            <w:shd w:val="clear" w:color="auto" w:fill="auto"/>
          </w:tcPr>
          <w:p w:rsidR="00D46D33" w:rsidRPr="00DD3717" w:rsidRDefault="00D46D33" w:rsidP="00B0038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decimal" w:pos="5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3"/>
            <w:shd w:val="clear" w:color="auto" w:fill="auto"/>
          </w:tcPr>
          <w:p w:rsidR="00D46D33" w:rsidRPr="00DD3717" w:rsidRDefault="00D46D33" w:rsidP="00B00386">
            <w:pPr>
              <w:tabs>
                <w:tab w:val="decimal" w:pos="165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(131,800)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1" w:type="dxa"/>
            <w:shd w:val="clear" w:color="auto" w:fill="auto"/>
          </w:tcPr>
          <w:p w:rsidR="00D46D33" w:rsidRPr="00DD3717" w:rsidRDefault="00D46D33" w:rsidP="00B00386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5" w:type="dxa"/>
            <w:gridSpan w:val="3"/>
            <w:shd w:val="clear" w:color="auto" w:fill="auto"/>
          </w:tcPr>
          <w:p w:rsidR="00D46D33" w:rsidRPr="00DD3717" w:rsidRDefault="00D46D33" w:rsidP="00B0038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(131,800)</w:t>
            </w:r>
          </w:p>
        </w:tc>
      </w:tr>
      <w:tr w:rsidR="00D46D33" w:rsidRPr="00DD3717" w:rsidTr="007C4C51">
        <w:trPr>
          <w:trHeight w:val="415"/>
        </w:trPr>
        <w:tc>
          <w:tcPr>
            <w:tcW w:w="3266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05" w:type="dxa"/>
            <w:shd w:val="clear" w:color="auto" w:fill="auto"/>
          </w:tcPr>
          <w:p w:rsidR="00D46D33" w:rsidRPr="00DD3717" w:rsidRDefault="00D46D33" w:rsidP="00B0038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46D33" w:rsidRPr="00DD3717" w:rsidRDefault="00D46D33" w:rsidP="00B00386">
            <w:pPr>
              <w:tabs>
                <w:tab w:val="decimal" w:pos="780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4,173,235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3"/>
            <w:shd w:val="clear" w:color="auto" w:fill="auto"/>
          </w:tcPr>
          <w:p w:rsidR="00D46D33" w:rsidRPr="00DD3717" w:rsidRDefault="00D46D33" w:rsidP="00B00386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1" w:type="dxa"/>
            <w:shd w:val="clear" w:color="auto" w:fill="auto"/>
          </w:tcPr>
          <w:p w:rsidR="00D46D33" w:rsidRPr="00DD3717" w:rsidRDefault="00D46D33" w:rsidP="00B00386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46D33" w:rsidRPr="00DD3717" w:rsidRDefault="00D46D33" w:rsidP="00B00386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4,039,34</w:t>
            </w:r>
            <w:r w:rsidRPr="00DD3717"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  <w:t>6</w:t>
            </w:r>
          </w:p>
        </w:tc>
      </w:tr>
      <w:tr w:rsidR="00D46D33" w:rsidRPr="00DD3717" w:rsidTr="007C4C51">
        <w:trPr>
          <w:gridAfter w:val="1"/>
          <w:wAfter w:w="16" w:type="dxa"/>
          <w:trHeight w:val="431"/>
          <w:tblHeader/>
        </w:trPr>
        <w:tc>
          <w:tcPr>
            <w:tcW w:w="3266" w:type="dxa"/>
            <w:gridSpan w:val="2"/>
            <w:shd w:val="clear" w:color="auto" w:fill="auto"/>
          </w:tcPr>
          <w:p w:rsidR="00D46D33" w:rsidRPr="00DD3717" w:rsidRDefault="00967C62" w:rsidP="00C75E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46D33" w:rsidRPr="00DD3717" w:rsidRDefault="00D46D33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7" w:type="dxa"/>
            <w:gridSpan w:val="13"/>
            <w:shd w:val="clear" w:color="auto" w:fill="auto"/>
          </w:tcPr>
          <w:p w:rsidR="00D46D33" w:rsidRPr="00DD3717" w:rsidRDefault="00D46D33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D46D33" w:rsidRPr="00DD3717" w:rsidTr="007C4C51">
        <w:trPr>
          <w:gridAfter w:val="1"/>
          <w:wAfter w:w="16" w:type="dxa"/>
          <w:trHeight w:val="431"/>
          <w:tblHeader/>
        </w:trPr>
        <w:tc>
          <w:tcPr>
            <w:tcW w:w="3238" w:type="dxa"/>
            <w:shd w:val="clear" w:color="auto" w:fill="auto"/>
          </w:tcPr>
          <w:p w:rsidR="00D46D33" w:rsidRPr="00DD3717" w:rsidRDefault="00D46D33" w:rsidP="00C75E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46D33" w:rsidRPr="00DD3717" w:rsidRDefault="00D46D33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7" w:type="dxa"/>
            <w:gridSpan w:val="13"/>
            <w:shd w:val="clear" w:color="auto" w:fill="auto"/>
          </w:tcPr>
          <w:p w:rsidR="00D46D33" w:rsidRPr="00DD3717" w:rsidRDefault="00D46D33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D46D33" w:rsidRPr="00DD3717" w:rsidTr="007C4C51">
        <w:trPr>
          <w:gridAfter w:val="1"/>
          <w:wAfter w:w="16" w:type="dxa"/>
          <w:trHeight w:val="431"/>
          <w:tblHeader/>
        </w:trPr>
        <w:tc>
          <w:tcPr>
            <w:tcW w:w="3238" w:type="dxa"/>
            <w:shd w:val="clear" w:color="auto" w:fill="auto"/>
          </w:tcPr>
          <w:p w:rsidR="00D46D33" w:rsidRPr="00DD3717" w:rsidRDefault="00D46D33" w:rsidP="00C75E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46D33" w:rsidRPr="00DD3717" w:rsidRDefault="00D46D33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7" w:type="dxa"/>
            <w:gridSpan w:val="13"/>
            <w:shd w:val="clear" w:color="auto" w:fill="auto"/>
          </w:tcPr>
          <w:p w:rsidR="00D46D33" w:rsidRPr="00DD3717" w:rsidRDefault="00D46D33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D46D33" w:rsidRPr="00DD3717" w:rsidTr="007C4C51">
        <w:trPr>
          <w:gridAfter w:val="1"/>
          <w:wAfter w:w="16" w:type="dxa"/>
          <w:trHeight w:val="405"/>
        </w:trPr>
        <w:tc>
          <w:tcPr>
            <w:tcW w:w="3238" w:type="dxa"/>
            <w:shd w:val="clear" w:color="auto" w:fill="auto"/>
          </w:tcPr>
          <w:p w:rsidR="00D46D33" w:rsidRPr="00DD3717" w:rsidRDefault="00D46D33" w:rsidP="00CE443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46D33" w:rsidRPr="00DD3717" w:rsidRDefault="00D46D33" w:rsidP="00CE4435">
            <w:pPr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CE4435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decimal" w:pos="786"/>
              </w:tabs>
              <w:ind w:left="-129"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4,451,000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CE4435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shd w:val="clear" w:color="auto" w:fill="auto"/>
          </w:tcPr>
          <w:p w:rsidR="00D46D33" w:rsidRPr="00DD3717" w:rsidRDefault="00D46D33" w:rsidP="00CE4435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132,000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CE4435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D46D33" w:rsidRPr="00DD3717" w:rsidRDefault="00D46D33" w:rsidP="00CE4435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CE4435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5" w:type="dxa"/>
            <w:shd w:val="clear" w:color="auto" w:fill="auto"/>
          </w:tcPr>
          <w:p w:rsidR="00D46D33" w:rsidRPr="00DD3717" w:rsidRDefault="00D46D33" w:rsidP="00EE21C7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4,583,000</w:t>
            </w:r>
          </w:p>
        </w:tc>
      </w:tr>
      <w:tr w:rsidR="00D46D33" w:rsidRPr="00DD3717" w:rsidTr="007C4C51">
        <w:trPr>
          <w:gridAfter w:val="1"/>
          <w:wAfter w:w="16" w:type="dxa"/>
          <w:trHeight w:val="1229"/>
        </w:trPr>
        <w:tc>
          <w:tcPr>
            <w:tcW w:w="3238" w:type="dxa"/>
            <w:shd w:val="clear" w:color="auto" w:fill="auto"/>
          </w:tcPr>
          <w:p w:rsidR="00D46D33" w:rsidRPr="00DD3717" w:rsidRDefault="00D46D33" w:rsidP="00B0038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ส่วนแบ่งขาดทุนจากเงินลงทุนในการร่วมค้าสะสมที่เกินกว่ามูลค่าของเงินลงทุน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46D33" w:rsidRPr="00DD3717" w:rsidRDefault="00D46D33" w:rsidP="00B0038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B00386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  <w:gridSpan w:val="2"/>
            <w:shd w:val="clear" w:color="auto" w:fill="auto"/>
          </w:tcPr>
          <w:p w:rsidR="00D46D33" w:rsidRPr="00DD3717" w:rsidRDefault="00D46D33" w:rsidP="00EE21C7">
            <w:pPr>
              <w:tabs>
                <w:tab w:val="decimal" w:pos="786"/>
              </w:tabs>
              <w:ind w:left="-129"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D46D33" w:rsidRPr="00DD3717" w:rsidRDefault="00D46D33" w:rsidP="00EE21C7">
            <w:pPr>
              <w:tabs>
                <w:tab w:val="decimal" w:pos="786"/>
              </w:tabs>
              <w:ind w:left="-129"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D46D33" w:rsidRPr="00DD3717" w:rsidRDefault="00D46D33" w:rsidP="00EE21C7">
            <w:pPr>
              <w:tabs>
                <w:tab w:val="decimal" w:pos="786"/>
              </w:tabs>
              <w:ind w:left="-129"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(147,235)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B00386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shd w:val="clear" w:color="auto" w:fill="auto"/>
          </w:tcPr>
          <w:p w:rsidR="00D46D33" w:rsidRPr="00DD3717" w:rsidRDefault="00D46D33" w:rsidP="00EE21C7">
            <w:pPr>
              <w:tabs>
                <w:tab w:val="decimal" w:pos="525"/>
              </w:tabs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D46D33" w:rsidRPr="00DD3717" w:rsidRDefault="00D46D33" w:rsidP="00EE21C7">
            <w:pPr>
              <w:tabs>
                <w:tab w:val="decimal" w:pos="525"/>
              </w:tabs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D46D33" w:rsidRPr="00DD3717" w:rsidRDefault="00D46D33" w:rsidP="00EE21C7">
            <w:pPr>
              <w:tabs>
                <w:tab w:val="decimal" w:pos="525"/>
              </w:tabs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D46D33" w:rsidRPr="00DD3717" w:rsidRDefault="00D46D33" w:rsidP="00B00386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D46D33" w:rsidRPr="00DD3717" w:rsidRDefault="00D46D33" w:rsidP="00B00386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(262,530)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B00386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5" w:type="dxa"/>
            <w:shd w:val="clear" w:color="auto" w:fill="auto"/>
          </w:tcPr>
          <w:p w:rsidR="00D46D33" w:rsidRPr="00DD3717" w:rsidRDefault="00D46D33" w:rsidP="00EE21C7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D46D33" w:rsidRPr="00DD3717" w:rsidRDefault="00D46D33" w:rsidP="00EE21C7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D46D33" w:rsidRPr="00DD3717" w:rsidRDefault="00D46D33" w:rsidP="00EE21C7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(409,765)</w:t>
            </w:r>
          </w:p>
        </w:tc>
      </w:tr>
      <w:tr w:rsidR="00D46D33" w:rsidRPr="00DD3717" w:rsidTr="007C4C51">
        <w:trPr>
          <w:gridAfter w:val="1"/>
          <w:wAfter w:w="16" w:type="dxa"/>
          <w:trHeight w:val="418"/>
        </w:trPr>
        <w:tc>
          <w:tcPr>
            <w:tcW w:w="3238" w:type="dxa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46D33" w:rsidRPr="00DD3717" w:rsidRDefault="00D46D33" w:rsidP="00B0038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46D33" w:rsidRPr="00DD3717" w:rsidRDefault="00D46D33" w:rsidP="00EE21C7">
            <w:pPr>
              <w:tabs>
                <w:tab w:val="decimal" w:pos="780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4,303,765</w:t>
            </w:r>
            <w:r w:rsidRPr="00DD3717">
              <w:rPr>
                <w:rFonts w:hAnsi="Times New Roman" w:cs="Times New Roman"/>
                <w:b/>
                <w:bCs/>
                <w:sz w:val="30"/>
                <w:szCs w:val="30"/>
              </w:rPr>
              <w:t>‬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6" w:type="dxa"/>
            <w:shd w:val="clear" w:color="auto" w:fill="auto"/>
          </w:tcPr>
          <w:p w:rsidR="00D46D33" w:rsidRPr="00DD3717" w:rsidRDefault="00D46D33" w:rsidP="00B00386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D46D33" w:rsidRPr="00DD3717" w:rsidRDefault="00D46D33" w:rsidP="00B00386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D46D33" w:rsidRPr="00DD3717" w:rsidRDefault="00D46D33" w:rsidP="00B0038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46D33" w:rsidRPr="00DD3717" w:rsidRDefault="00D46D33" w:rsidP="00EE21C7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173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,235</w:t>
            </w:r>
          </w:p>
        </w:tc>
      </w:tr>
    </w:tbl>
    <w:p w:rsidR="00CE4435" w:rsidRPr="00DD3717" w:rsidRDefault="00CE4435" w:rsidP="003D7F76">
      <w:pPr>
        <w:rPr>
          <w:rFonts w:asciiTheme="majorBidi" w:hAnsiTheme="majorBidi" w:cstheme="majorBidi"/>
          <w:sz w:val="30"/>
          <w:szCs w:val="30"/>
        </w:rPr>
      </w:pPr>
    </w:p>
    <w:p w:rsidR="007C4C51" w:rsidRPr="00DD3717" w:rsidRDefault="007C4C51" w:rsidP="003D7F76">
      <w:pPr>
        <w:rPr>
          <w:rFonts w:asciiTheme="majorBidi" w:hAnsiTheme="majorBidi" w:cstheme="majorBidi"/>
          <w:sz w:val="30"/>
          <w:szCs w:val="30"/>
        </w:rPr>
      </w:pPr>
    </w:p>
    <w:p w:rsidR="007C4C51" w:rsidRPr="00DD3717" w:rsidRDefault="007C4C51">
      <w:r w:rsidRPr="00DD3717">
        <w:br w:type="page"/>
      </w:r>
    </w:p>
    <w:tbl>
      <w:tblPr>
        <w:tblW w:w="9797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2683"/>
        <w:gridCol w:w="1800"/>
        <w:gridCol w:w="293"/>
        <w:gridCol w:w="1080"/>
        <w:gridCol w:w="19"/>
        <w:gridCol w:w="236"/>
        <w:gridCol w:w="15"/>
        <w:gridCol w:w="990"/>
        <w:gridCol w:w="100"/>
        <w:gridCol w:w="170"/>
        <w:gridCol w:w="75"/>
        <w:gridCol w:w="915"/>
        <w:gridCol w:w="54"/>
        <w:gridCol w:w="216"/>
        <w:gridCol w:w="29"/>
        <w:gridCol w:w="1051"/>
        <w:gridCol w:w="44"/>
        <w:gridCol w:w="27"/>
      </w:tblGrid>
      <w:tr w:rsidR="00024AB9" w:rsidRPr="00DD3717" w:rsidTr="00024AB9">
        <w:trPr>
          <w:gridAfter w:val="2"/>
          <w:wAfter w:w="71" w:type="dxa"/>
          <w:trHeight w:val="415"/>
          <w:tblHeader/>
        </w:trPr>
        <w:tc>
          <w:tcPr>
            <w:tcW w:w="2683" w:type="dxa"/>
            <w:shd w:val="clear" w:color="auto" w:fill="auto"/>
            <w:vAlign w:val="bottom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4950" w:type="dxa"/>
            <w:gridSpan w:val="13"/>
            <w:shd w:val="clear" w:color="auto" w:fill="auto"/>
            <w:vAlign w:val="bottom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24AB9" w:rsidRPr="00DD3717" w:rsidTr="00024AB9">
        <w:trPr>
          <w:gridAfter w:val="2"/>
          <w:wAfter w:w="71" w:type="dxa"/>
          <w:trHeight w:val="856"/>
          <w:tblHeader/>
        </w:trPr>
        <w:tc>
          <w:tcPr>
            <w:tcW w:w="2683" w:type="dxa"/>
            <w:shd w:val="clear" w:color="auto" w:fill="auto"/>
            <w:vAlign w:val="bottom"/>
          </w:tcPr>
          <w:p w:rsidR="00024AB9" w:rsidRPr="00DD3717" w:rsidRDefault="00024AB9" w:rsidP="00761A43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รายการเคลื่อนไหวของเงินให้กู้ยืมแก่บริษัทย่อย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024AB9" w:rsidRPr="00DD3717" w:rsidRDefault="00024AB9" w:rsidP="00C75E3D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024AB9" w:rsidRPr="00DD3717" w:rsidRDefault="00024AB9" w:rsidP="00C75E3D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70" w:type="dxa"/>
            <w:gridSpan w:val="3"/>
            <w:shd w:val="clear" w:color="auto" w:fill="auto"/>
            <w:vAlign w:val="bottom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024AB9" w:rsidRPr="00DD3717" w:rsidTr="00024AB9">
        <w:trPr>
          <w:gridAfter w:val="2"/>
          <w:wAfter w:w="71" w:type="dxa"/>
          <w:trHeight w:val="403"/>
          <w:tblHeader/>
        </w:trPr>
        <w:tc>
          <w:tcPr>
            <w:tcW w:w="268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0" w:type="dxa"/>
            <w:gridSpan w:val="13"/>
            <w:shd w:val="clear" w:color="auto" w:fill="auto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24AB9" w:rsidRPr="00DD3717" w:rsidTr="00024AB9">
        <w:trPr>
          <w:gridAfter w:val="2"/>
          <w:wAfter w:w="71" w:type="dxa"/>
          <w:trHeight w:val="428"/>
          <w:tblHeader/>
        </w:trPr>
        <w:tc>
          <w:tcPr>
            <w:tcW w:w="268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0" w:type="dxa"/>
            <w:gridSpan w:val="13"/>
            <w:shd w:val="clear" w:color="auto" w:fill="auto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24AB9" w:rsidRPr="00DD3717" w:rsidTr="00024AB9">
        <w:trPr>
          <w:gridAfter w:val="2"/>
          <w:wAfter w:w="71" w:type="dxa"/>
          <w:trHeight w:val="428"/>
          <w:tblHeader/>
        </w:trPr>
        <w:tc>
          <w:tcPr>
            <w:tcW w:w="2683" w:type="dxa"/>
            <w:shd w:val="clear" w:color="auto" w:fill="auto"/>
            <w:vAlign w:val="bottom"/>
          </w:tcPr>
          <w:p w:rsidR="00024AB9" w:rsidRPr="00DD3717" w:rsidRDefault="00024AB9" w:rsidP="00EF2A9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EF2A9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EF2A9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0" w:type="dxa"/>
            <w:gridSpan w:val="13"/>
            <w:shd w:val="clear" w:color="auto" w:fill="auto"/>
          </w:tcPr>
          <w:p w:rsidR="00024AB9" w:rsidRPr="00DD3717" w:rsidRDefault="00024AB9" w:rsidP="00EF2A97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24AB9" w:rsidRPr="00DD3717" w:rsidTr="00024AB9">
        <w:trPr>
          <w:gridAfter w:val="2"/>
          <w:wAfter w:w="71" w:type="dxa"/>
          <w:trHeight w:val="403"/>
        </w:trPr>
        <w:tc>
          <w:tcPr>
            <w:tcW w:w="2683" w:type="dxa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1A294E">
            <w:pPr>
              <w:ind w:right="-1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MLR - 0.5, 5.25</w:t>
            </w: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1A294E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024AB9" w:rsidRPr="00DD3717" w:rsidRDefault="00024AB9" w:rsidP="002B03E0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1,352,153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024AB9" w:rsidRPr="00DD3717" w:rsidRDefault="00024AB9" w:rsidP="00E9629E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1,081,847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024AB9" w:rsidRPr="00DD3717" w:rsidRDefault="00024AB9" w:rsidP="00E9629E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(931,664)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24AB9" w:rsidRPr="00DD3717" w:rsidRDefault="00024AB9" w:rsidP="00E9629E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1,502,336</w:t>
            </w:r>
          </w:p>
        </w:tc>
      </w:tr>
      <w:tr w:rsidR="00024AB9" w:rsidRPr="00DD3717" w:rsidTr="00024AB9">
        <w:trPr>
          <w:gridAfter w:val="2"/>
          <w:wAfter w:w="71" w:type="dxa"/>
          <w:trHeight w:val="428"/>
        </w:trPr>
        <w:tc>
          <w:tcPr>
            <w:tcW w:w="2683" w:type="dxa"/>
            <w:shd w:val="clear" w:color="auto" w:fill="auto"/>
          </w:tcPr>
          <w:p w:rsidR="00024AB9" w:rsidRPr="00DD3717" w:rsidRDefault="00024AB9" w:rsidP="001A294E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1A29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1A294E">
            <w:pPr>
              <w:ind w:right="-217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024AB9" w:rsidRPr="00DD3717" w:rsidRDefault="00024AB9" w:rsidP="001A294E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  <w:gridSpan w:val="3"/>
            <w:shd w:val="clear" w:color="auto" w:fill="auto"/>
          </w:tcPr>
          <w:p w:rsidR="00024AB9" w:rsidRPr="00DD3717" w:rsidRDefault="00024AB9" w:rsidP="001A294E">
            <w:pPr>
              <w:ind w:right="-217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90" w:type="dxa"/>
            <w:shd w:val="clear" w:color="auto" w:fill="auto"/>
          </w:tcPr>
          <w:p w:rsidR="00024AB9" w:rsidRPr="00DD3717" w:rsidRDefault="00024AB9" w:rsidP="00E9629E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024AB9" w:rsidRPr="00DD3717" w:rsidRDefault="00024AB9" w:rsidP="001A294E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024AB9" w:rsidRPr="00DD3717" w:rsidRDefault="00024AB9" w:rsidP="001A294E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24AB9" w:rsidRPr="00DD3717" w:rsidRDefault="00024AB9" w:rsidP="001A294E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24AB9" w:rsidRPr="00DD3717" w:rsidTr="00024AB9">
        <w:trPr>
          <w:gridAfter w:val="2"/>
          <w:wAfter w:w="71" w:type="dxa"/>
          <w:trHeight w:val="415"/>
        </w:trPr>
        <w:tc>
          <w:tcPr>
            <w:tcW w:w="2683" w:type="dxa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1A294E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1A294E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024AB9" w:rsidRPr="00DD3717" w:rsidRDefault="00024AB9" w:rsidP="001A294E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3"/>
            <w:shd w:val="clear" w:color="auto" w:fill="auto"/>
          </w:tcPr>
          <w:p w:rsidR="00024AB9" w:rsidRPr="00DD3717" w:rsidRDefault="00024AB9" w:rsidP="001A294E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024AB9" w:rsidRPr="00DD3717" w:rsidRDefault="00024AB9" w:rsidP="00E9629E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024AB9" w:rsidRPr="00DD3717" w:rsidRDefault="00024AB9" w:rsidP="001A294E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024AB9" w:rsidRPr="00DD3717" w:rsidRDefault="00024AB9" w:rsidP="001A294E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024AB9" w:rsidRPr="00DD3717" w:rsidRDefault="00024AB9" w:rsidP="001A294E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24AB9" w:rsidRPr="00DD3717" w:rsidRDefault="00024AB9" w:rsidP="001A294E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24AB9" w:rsidRPr="00DD3717" w:rsidTr="00024AB9">
        <w:trPr>
          <w:gridAfter w:val="2"/>
          <w:wAfter w:w="71" w:type="dxa"/>
          <w:trHeight w:val="415"/>
        </w:trPr>
        <w:tc>
          <w:tcPr>
            <w:tcW w:w="2683" w:type="dxa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1A294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024AB9" w:rsidRPr="00DD3717" w:rsidRDefault="00024AB9" w:rsidP="001A294E">
            <w:pPr>
              <w:tabs>
                <w:tab w:val="decimal" w:pos="84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4,707,306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024AB9" w:rsidRPr="00DD3717" w:rsidRDefault="00024AB9" w:rsidP="001A294E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490,549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024AB9" w:rsidRPr="00DD3717" w:rsidRDefault="00024AB9" w:rsidP="00E9629E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(220,288)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024AB9" w:rsidRPr="00DD3717" w:rsidRDefault="00024AB9" w:rsidP="001A294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24AB9" w:rsidRPr="00DD3717" w:rsidRDefault="00024AB9" w:rsidP="001A294E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4,977,567</w:t>
            </w:r>
          </w:p>
        </w:tc>
      </w:tr>
      <w:tr w:rsidR="00024AB9" w:rsidRPr="00DD3717" w:rsidTr="00024AB9">
        <w:trPr>
          <w:gridAfter w:val="1"/>
          <w:wAfter w:w="27" w:type="dxa"/>
          <w:trHeight w:val="409"/>
          <w:tblHeader/>
        </w:trPr>
        <w:tc>
          <w:tcPr>
            <w:tcW w:w="268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994" w:type="dxa"/>
            <w:gridSpan w:val="14"/>
            <w:shd w:val="clear" w:color="auto" w:fill="auto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024AB9" w:rsidRPr="00DD3717" w:rsidTr="00024AB9">
        <w:trPr>
          <w:gridAfter w:val="1"/>
          <w:wAfter w:w="27" w:type="dxa"/>
          <w:trHeight w:val="435"/>
          <w:tblHeader/>
        </w:trPr>
        <w:tc>
          <w:tcPr>
            <w:tcW w:w="268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14"/>
            <w:shd w:val="clear" w:color="auto" w:fill="auto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24AB9" w:rsidRPr="00DD3717" w:rsidTr="00024AB9">
        <w:trPr>
          <w:gridAfter w:val="1"/>
          <w:wAfter w:w="27" w:type="dxa"/>
          <w:trHeight w:val="435"/>
          <w:tblHeader/>
        </w:trPr>
        <w:tc>
          <w:tcPr>
            <w:tcW w:w="2683" w:type="dxa"/>
            <w:shd w:val="clear" w:color="auto" w:fill="auto"/>
            <w:vAlign w:val="bottom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C75E3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C75E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14"/>
            <w:shd w:val="clear" w:color="auto" w:fill="auto"/>
          </w:tcPr>
          <w:p w:rsidR="00024AB9" w:rsidRPr="00DD3717" w:rsidRDefault="00024AB9" w:rsidP="00C75E3D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24AB9" w:rsidRPr="00DD3717" w:rsidTr="00024AB9">
        <w:trPr>
          <w:trHeight w:val="409"/>
        </w:trPr>
        <w:tc>
          <w:tcPr>
            <w:tcW w:w="2683" w:type="dxa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E9629E">
            <w:pPr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MLR - 0.5, 5.25</w:t>
            </w: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014C08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shd w:val="clear" w:color="auto" w:fill="auto"/>
          </w:tcPr>
          <w:p w:rsidR="00024AB9" w:rsidRPr="00DD3717" w:rsidRDefault="00024AB9" w:rsidP="00014C08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232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5" w:type="dxa"/>
            <w:gridSpan w:val="3"/>
            <w:shd w:val="clear" w:color="auto" w:fill="auto"/>
          </w:tcPr>
          <w:p w:rsidR="00024AB9" w:rsidRPr="00DD3717" w:rsidRDefault="00024AB9" w:rsidP="00E9629E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272,153</w:t>
            </w:r>
          </w:p>
        </w:tc>
        <w:tc>
          <w:tcPr>
            <w:tcW w:w="245" w:type="dxa"/>
            <w:gridSpan w:val="2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:rsidR="00024AB9" w:rsidRPr="00DD3717" w:rsidRDefault="00024AB9" w:rsidP="004D142C">
            <w:pPr>
              <w:tabs>
                <w:tab w:val="decimal" w:pos="677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(152,000)</w:t>
            </w:r>
          </w:p>
        </w:tc>
        <w:tc>
          <w:tcPr>
            <w:tcW w:w="245" w:type="dxa"/>
            <w:gridSpan w:val="2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gridSpan w:val="3"/>
            <w:shd w:val="clear" w:color="auto" w:fill="auto"/>
          </w:tcPr>
          <w:p w:rsidR="00024AB9" w:rsidRPr="00DD3717" w:rsidRDefault="00024AB9" w:rsidP="00014C08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1,352,153</w:t>
            </w:r>
          </w:p>
        </w:tc>
      </w:tr>
      <w:tr w:rsidR="00024AB9" w:rsidRPr="00DD3717" w:rsidTr="00024AB9">
        <w:trPr>
          <w:trHeight w:val="435"/>
        </w:trPr>
        <w:tc>
          <w:tcPr>
            <w:tcW w:w="2683" w:type="dxa"/>
            <w:shd w:val="clear" w:color="auto" w:fill="auto"/>
          </w:tcPr>
          <w:p w:rsidR="00024AB9" w:rsidRPr="00DD3717" w:rsidRDefault="00024AB9" w:rsidP="00014C0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014C0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014C08">
            <w:pPr>
              <w:ind w:right="-217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99" w:type="dxa"/>
            <w:gridSpan w:val="2"/>
            <w:shd w:val="clear" w:color="auto" w:fill="auto"/>
          </w:tcPr>
          <w:p w:rsidR="00024AB9" w:rsidRPr="00DD3717" w:rsidRDefault="00024AB9" w:rsidP="00014C08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024AB9" w:rsidRPr="00DD3717" w:rsidRDefault="00024AB9" w:rsidP="00014C08">
            <w:pPr>
              <w:ind w:right="-217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05" w:type="dxa"/>
            <w:gridSpan w:val="3"/>
            <w:shd w:val="clear" w:color="auto" w:fill="auto"/>
          </w:tcPr>
          <w:p w:rsidR="00024AB9" w:rsidRPr="00DD3717" w:rsidRDefault="00024AB9" w:rsidP="00014C08">
            <w:pPr>
              <w:tabs>
                <w:tab w:val="decimal" w:pos="647"/>
              </w:tabs>
              <w:ind w:right="-217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:rsidR="00024AB9" w:rsidRPr="00DD3717" w:rsidRDefault="00024AB9" w:rsidP="00014C08">
            <w:pPr>
              <w:tabs>
                <w:tab w:val="decimal" w:pos="574"/>
              </w:tabs>
              <w:ind w:left="-95" w:right="-12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024AB9" w:rsidRPr="00DD3717" w:rsidRDefault="00024AB9" w:rsidP="00014C08">
            <w:pPr>
              <w:tabs>
                <w:tab w:val="decimal" w:pos="647"/>
              </w:tabs>
              <w:ind w:right="-12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22" w:type="dxa"/>
            <w:gridSpan w:val="3"/>
            <w:shd w:val="clear" w:color="auto" w:fill="auto"/>
          </w:tcPr>
          <w:p w:rsidR="00024AB9" w:rsidRPr="00DD3717" w:rsidRDefault="00024AB9" w:rsidP="00014C08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24AB9" w:rsidRPr="00DD3717" w:rsidTr="00024AB9">
        <w:trPr>
          <w:trHeight w:val="421"/>
        </w:trPr>
        <w:tc>
          <w:tcPr>
            <w:tcW w:w="2683" w:type="dxa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014C0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014C08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shd w:val="clear" w:color="auto" w:fill="auto"/>
          </w:tcPr>
          <w:p w:rsidR="00024AB9" w:rsidRPr="00DD3717" w:rsidRDefault="00024AB9" w:rsidP="00014C08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024AB9" w:rsidRPr="00DD3717" w:rsidRDefault="00024AB9" w:rsidP="00014C08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5" w:type="dxa"/>
            <w:gridSpan w:val="3"/>
            <w:shd w:val="clear" w:color="auto" w:fill="auto"/>
          </w:tcPr>
          <w:p w:rsidR="00024AB9" w:rsidRPr="00DD3717" w:rsidRDefault="00024AB9" w:rsidP="00014C08">
            <w:pPr>
              <w:tabs>
                <w:tab w:val="decimal" w:pos="703"/>
              </w:tabs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024AB9" w:rsidRPr="00DD3717" w:rsidRDefault="00024AB9" w:rsidP="00014C08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:rsidR="00024AB9" w:rsidRPr="00DD3717" w:rsidRDefault="00024AB9" w:rsidP="00014C08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:rsidR="00024AB9" w:rsidRPr="00DD3717" w:rsidRDefault="00024AB9" w:rsidP="00014C08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2" w:type="dxa"/>
            <w:gridSpan w:val="3"/>
            <w:shd w:val="clear" w:color="auto" w:fill="auto"/>
          </w:tcPr>
          <w:p w:rsidR="00024AB9" w:rsidRPr="00DD3717" w:rsidRDefault="00024AB9" w:rsidP="00014C08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24AB9" w:rsidRPr="00DD3717" w:rsidTr="00024AB9">
        <w:trPr>
          <w:trHeight w:val="272"/>
        </w:trPr>
        <w:tc>
          <w:tcPr>
            <w:tcW w:w="2683" w:type="dxa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800" w:type="dxa"/>
            <w:shd w:val="clear" w:color="auto" w:fill="auto"/>
          </w:tcPr>
          <w:p w:rsidR="00024AB9" w:rsidRPr="00DD3717" w:rsidRDefault="00024AB9" w:rsidP="00014C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93" w:type="dxa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shd w:val="clear" w:color="auto" w:fill="auto"/>
          </w:tcPr>
          <w:p w:rsidR="00024AB9" w:rsidRPr="00DD3717" w:rsidRDefault="00024AB9" w:rsidP="00E9629E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4,305,869</w:t>
            </w:r>
          </w:p>
        </w:tc>
        <w:tc>
          <w:tcPr>
            <w:tcW w:w="236" w:type="dxa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5" w:type="dxa"/>
            <w:gridSpan w:val="3"/>
            <w:shd w:val="clear" w:color="auto" w:fill="auto"/>
          </w:tcPr>
          <w:p w:rsidR="00024AB9" w:rsidRPr="00DD3717" w:rsidRDefault="00024AB9" w:rsidP="00014C08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401,437</w:t>
            </w:r>
            <w:r w:rsidRPr="00DD3717">
              <w:rPr>
                <w:rFonts w:hAnsi="Times New Roman" w:cs="Times New Roman"/>
                <w:sz w:val="30"/>
                <w:szCs w:val="30"/>
              </w:rPr>
              <w:t>‬</w:t>
            </w:r>
          </w:p>
        </w:tc>
        <w:tc>
          <w:tcPr>
            <w:tcW w:w="245" w:type="dxa"/>
            <w:gridSpan w:val="2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:rsidR="00024AB9" w:rsidRPr="00DD3717" w:rsidRDefault="00024AB9" w:rsidP="00F2029B">
            <w:pPr>
              <w:tabs>
                <w:tab w:val="decimal" w:pos="424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  <w:gridSpan w:val="2"/>
            <w:shd w:val="clear" w:color="auto" w:fill="auto"/>
          </w:tcPr>
          <w:p w:rsidR="00024AB9" w:rsidRPr="00DD3717" w:rsidRDefault="00024AB9" w:rsidP="00014C0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gridSpan w:val="3"/>
            <w:shd w:val="clear" w:color="auto" w:fill="auto"/>
          </w:tcPr>
          <w:p w:rsidR="00024AB9" w:rsidRPr="00DD3717" w:rsidRDefault="00024AB9" w:rsidP="00014C08">
            <w:pPr>
              <w:tabs>
                <w:tab w:val="decimal" w:pos="84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4,707,306</w:t>
            </w:r>
          </w:p>
        </w:tc>
      </w:tr>
    </w:tbl>
    <w:p w:rsidR="00E55AE0" w:rsidRPr="00DD3717" w:rsidRDefault="00E55AE0" w:rsidP="000670A3">
      <w:pPr>
        <w:tabs>
          <w:tab w:val="left" w:pos="2029"/>
        </w:tabs>
        <w:rPr>
          <w:rFonts w:asciiTheme="majorBidi" w:hAnsiTheme="majorBidi" w:cstheme="majorBidi"/>
          <w:sz w:val="30"/>
          <w:szCs w:val="30"/>
        </w:rPr>
      </w:pPr>
    </w:p>
    <w:tbl>
      <w:tblPr>
        <w:tblW w:w="927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88"/>
        <w:gridCol w:w="1172"/>
        <w:gridCol w:w="269"/>
        <w:gridCol w:w="1183"/>
        <w:gridCol w:w="269"/>
        <w:gridCol w:w="1163"/>
        <w:gridCol w:w="271"/>
        <w:gridCol w:w="1257"/>
      </w:tblGrid>
      <w:tr w:rsidR="003D7F76" w:rsidRPr="00DD3717" w:rsidTr="003D7F76">
        <w:trPr>
          <w:tblHeader/>
        </w:trPr>
        <w:tc>
          <w:tcPr>
            <w:tcW w:w="1989" w:type="pct"/>
          </w:tcPr>
          <w:p w:rsidR="003D7F76" w:rsidRPr="00DD3717" w:rsidRDefault="003D7F76" w:rsidP="00024AB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15" w:type="pct"/>
            <w:gridSpan w:val="3"/>
          </w:tcPr>
          <w:p w:rsidR="003D7F76" w:rsidRPr="00DD3717" w:rsidRDefault="003D7F76" w:rsidP="00024AB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1" w:type="pct"/>
            <w:gridSpan w:val="3"/>
          </w:tcPr>
          <w:p w:rsidR="003D7F76" w:rsidRPr="00DD3717" w:rsidRDefault="003D7F76" w:rsidP="00024AB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7F76" w:rsidRPr="00DD3717" w:rsidTr="003D7F76">
        <w:trPr>
          <w:tblHeader/>
        </w:trPr>
        <w:tc>
          <w:tcPr>
            <w:tcW w:w="1989" w:type="pct"/>
          </w:tcPr>
          <w:p w:rsidR="003D7F76" w:rsidRPr="00DD3717" w:rsidRDefault="003D7F76" w:rsidP="00024AB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2" w:type="pct"/>
          </w:tcPr>
          <w:p w:rsidR="003D7F76" w:rsidRPr="00DD3717" w:rsidRDefault="003D7F76" w:rsidP="00024AB9">
            <w:pPr>
              <w:tabs>
                <w:tab w:val="left" w:pos="540"/>
              </w:tabs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:rsidR="003D7F76" w:rsidRPr="00DD3717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3D7F76" w:rsidRPr="00DD3717" w:rsidRDefault="003D7F76" w:rsidP="00024AB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3D7F76" w:rsidRPr="00DD3717" w:rsidRDefault="003D7F76" w:rsidP="00024AB9">
            <w:pPr>
              <w:tabs>
                <w:tab w:val="left" w:pos="540"/>
              </w:tabs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6" w:type="pct"/>
            <w:vAlign w:val="center"/>
          </w:tcPr>
          <w:p w:rsidR="003D7F76" w:rsidRPr="00DD3717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:rsidR="003D7F76" w:rsidRPr="00DD3717" w:rsidRDefault="003D7F76" w:rsidP="00024AB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D7F76" w:rsidRPr="00DD3717" w:rsidTr="003D7F76">
        <w:trPr>
          <w:tblHeader/>
        </w:trPr>
        <w:tc>
          <w:tcPr>
            <w:tcW w:w="1989" w:type="pct"/>
          </w:tcPr>
          <w:p w:rsidR="003D7F76" w:rsidRPr="00DD3717" w:rsidRDefault="003D7F76" w:rsidP="00024AB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11" w:type="pct"/>
            <w:gridSpan w:val="7"/>
          </w:tcPr>
          <w:p w:rsidR="003D7F76" w:rsidRPr="00DD3717" w:rsidRDefault="003D7F76" w:rsidP="00024AB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D7F76" w:rsidRPr="00DD3717" w:rsidTr="003D7F76">
        <w:tc>
          <w:tcPr>
            <w:tcW w:w="1989" w:type="pct"/>
          </w:tcPr>
          <w:p w:rsidR="003D7F76" w:rsidRPr="00DD3717" w:rsidRDefault="003D7F76" w:rsidP="00024AB9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จ้าหนี้การค้า </w:t>
            </w:r>
          </w:p>
        </w:tc>
        <w:tc>
          <w:tcPr>
            <w:tcW w:w="632" w:type="pct"/>
          </w:tcPr>
          <w:p w:rsidR="003D7F76" w:rsidRPr="00DD3717" w:rsidRDefault="003D7F76" w:rsidP="00024AB9">
            <w:pPr>
              <w:pStyle w:val="BodyText"/>
              <w:tabs>
                <w:tab w:val="decimal" w:pos="73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3D7F76" w:rsidRPr="00DD3717" w:rsidRDefault="003D7F76" w:rsidP="00024AB9">
            <w:pPr>
              <w:pStyle w:val="BodyText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3D7F76" w:rsidRPr="00DD3717" w:rsidRDefault="003D7F76" w:rsidP="00024AB9">
            <w:pPr>
              <w:pStyle w:val="BodyText"/>
              <w:tabs>
                <w:tab w:val="decimal" w:pos="55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:rsidR="003D7F76" w:rsidRPr="00DD3717" w:rsidRDefault="003D7F76" w:rsidP="00024AB9">
            <w:pPr>
              <w:pStyle w:val="BodyText"/>
              <w:tabs>
                <w:tab w:val="decimal" w:pos="53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F76" w:rsidRPr="00DD3717" w:rsidTr="003D7F76">
        <w:tc>
          <w:tcPr>
            <w:tcW w:w="1989" w:type="pct"/>
            <w:vAlign w:val="bottom"/>
          </w:tcPr>
          <w:p w:rsidR="003D7F76" w:rsidRPr="00DD3717" w:rsidRDefault="003D7F76" w:rsidP="00024AB9">
            <w:pPr>
              <w:pStyle w:val="Heading9"/>
              <w:jc w:val="left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บริษัทย่อย</w:t>
            </w:r>
          </w:p>
        </w:tc>
        <w:tc>
          <w:tcPr>
            <w:tcW w:w="632" w:type="pct"/>
          </w:tcPr>
          <w:p w:rsidR="003D7F76" w:rsidRPr="00DD3717" w:rsidRDefault="00462557" w:rsidP="00024AB9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3D7F76" w:rsidRPr="00DD3717" w:rsidRDefault="003D7F76" w:rsidP="00024AB9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3D7F76" w:rsidRPr="00DD3717" w:rsidRDefault="00462557" w:rsidP="00024AB9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137,007</w:t>
            </w:r>
          </w:p>
        </w:tc>
        <w:tc>
          <w:tcPr>
            <w:tcW w:w="146" w:type="pct"/>
          </w:tcPr>
          <w:p w:rsidR="003D7F76" w:rsidRPr="00DD3717" w:rsidRDefault="003D7F76" w:rsidP="00024AB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:rsidR="003D7F76" w:rsidRPr="00DD3717" w:rsidRDefault="003D7F76" w:rsidP="00024AB9">
            <w:pPr>
              <w:pStyle w:val="BodyText"/>
              <w:tabs>
                <w:tab w:val="decimal" w:pos="88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6749B7" w:rsidRPr="00DD3717">
              <w:rPr>
                <w:rFonts w:asciiTheme="majorBidi" w:hAnsiTheme="majorBidi" w:cstheme="majorBidi"/>
                <w:sz w:val="30"/>
                <w:szCs w:val="30"/>
              </w:rPr>
              <w:t>19,305</w:t>
            </w:r>
          </w:p>
        </w:tc>
      </w:tr>
      <w:tr w:rsidR="003D7F76" w:rsidRPr="00DD3717" w:rsidTr="003D7F76">
        <w:tc>
          <w:tcPr>
            <w:tcW w:w="1989" w:type="pct"/>
            <w:vAlign w:val="bottom"/>
          </w:tcPr>
          <w:p w:rsidR="003D7F76" w:rsidRPr="00DD3717" w:rsidRDefault="003D7F76" w:rsidP="00024AB9">
            <w:pPr>
              <w:pStyle w:val="Heading9"/>
              <w:jc w:val="left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บริษัทร่วม</w:t>
            </w:r>
          </w:p>
        </w:tc>
        <w:tc>
          <w:tcPr>
            <w:tcW w:w="632" w:type="pct"/>
          </w:tcPr>
          <w:p w:rsidR="003D7F76" w:rsidRPr="00DD3717" w:rsidRDefault="00462557" w:rsidP="00024AB9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3D7F76" w:rsidRPr="00DD3717" w:rsidRDefault="003D7F76" w:rsidP="00024AB9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3D7F76" w:rsidRPr="00DD3717" w:rsidRDefault="00462557" w:rsidP="00024AB9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  <w:tc>
          <w:tcPr>
            <w:tcW w:w="146" w:type="pct"/>
          </w:tcPr>
          <w:p w:rsidR="003D7F76" w:rsidRPr="00DD3717" w:rsidRDefault="003D7F76" w:rsidP="00024AB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:rsidR="003D7F76" w:rsidRPr="00DD3717" w:rsidRDefault="003D7F76" w:rsidP="00024AB9">
            <w:pPr>
              <w:pStyle w:val="BodyText"/>
              <w:tabs>
                <w:tab w:val="decimal" w:pos="61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7F76" w:rsidRPr="00DD3717" w:rsidTr="003D7F76">
        <w:trPr>
          <w:trHeight w:val="307"/>
        </w:trPr>
        <w:tc>
          <w:tcPr>
            <w:tcW w:w="1989" w:type="pct"/>
            <w:vAlign w:val="bottom"/>
          </w:tcPr>
          <w:p w:rsidR="003D7F76" w:rsidRPr="00DD3717" w:rsidRDefault="003D7F76" w:rsidP="00024AB9">
            <w:pPr>
              <w:pStyle w:val="Heading9"/>
              <w:jc w:val="left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3D7F76" w:rsidRPr="00DD3717" w:rsidRDefault="006749B7" w:rsidP="00024AB9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60</w:t>
            </w:r>
            <w:r w:rsidR="00684A9F" w:rsidRPr="00DD3717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:rsidR="003D7F76" w:rsidRPr="00DD3717" w:rsidRDefault="006749B7" w:rsidP="00024AB9">
            <w:pPr>
              <w:tabs>
                <w:tab w:val="decimal" w:pos="792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82,651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3D7F76" w:rsidRPr="00DD3717" w:rsidRDefault="006749B7" w:rsidP="00024AB9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C92383" w:rsidRPr="00DD3717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6" w:type="pct"/>
          </w:tcPr>
          <w:p w:rsidR="003D7F76" w:rsidRPr="00DD3717" w:rsidRDefault="003D7F76" w:rsidP="00024AB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:rsidR="003D7F76" w:rsidRPr="00DD3717" w:rsidRDefault="003D7F76" w:rsidP="00024AB9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7F76" w:rsidRPr="00DD3717" w:rsidTr="003D7F76">
        <w:trPr>
          <w:trHeight w:val="307"/>
        </w:trPr>
        <w:tc>
          <w:tcPr>
            <w:tcW w:w="1989" w:type="pct"/>
          </w:tcPr>
          <w:p w:rsidR="003D7F76" w:rsidRPr="00DD3717" w:rsidRDefault="003D7F76" w:rsidP="00024AB9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6749B7" w:rsidP="00024AB9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</w:t>
            </w:r>
            <w:r w:rsidR="00684A9F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6749B7" w:rsidP="00024AB9">
            <w:pPr>
              <w:tabs>
                <w:tab w:val="decimal" w:pos="792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  <w:t>82,651</w:t>
            </w:r>
          </w:p>
        </w:tc>
        <w:tc>
          <w:tcPr>
            <w:tcW w:w="145" w:type="pct"/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:rsidR="003D7F76" w:rsidRPr="00DD3717" w:rsidRDefault="006543C5" w:rsidP="00024AB9">
            <w:pPr>
              <w:pStyle w:val="BodyText"/>
              <w:tabs>
                <w:tab w:val="decimal" w:pos="87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137,</w:t>
            </w:r>
            <w:r w:rsidR="006749B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C92383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6749B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6" w:type="pct"/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D7F76" w:rsidRPr="00DD3717" w:rsidRDefault="006749B7" w:rsidP="00024AB9">
            <w:pPr>
              <w:pStyle w:val="BodyText"/>
              <w:tabs>
                <w:tab w:val="decimal" w:pos="88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119,305</w:t>
            </w:r>
          </w:p>
        </w:tc>
      </w:tr>
      <w:tr w:rsidR="003D7F76" w:rsidRPr="00DD3717" w:rsidTr="003D7F76">
        <w:trPr>
          <w:trHeight w:val="307"/>
        </w:trPr>
        <w:tc>
          <w:tcPr>
            <w:tcW w:w="1989" w:type="pct"/>
          </w:tcPr>
          <w:p w:rsidR="003D7F76" w:rsidRPr="00DD3717" w:rsidRDefault="003D7F76" w:rsidP="00024AB9">
            <w:pPr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:rsidR="003D7F76" w:rsidRPr="00DD3717" w:rsidRDefault="003D7F76" w:rsidP="00024AB9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5" w:type="pct"/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6" w:type="pct"/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</w:tcPr>
          <w:p w:rsidR="003D7F76" w:rsidRPr="00DD3717" w:rsidRDefault="003D7F76" w:rsidP="00024AB9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D7F76" w:rsidRPr="00DD3717" w:rsidTr="003D7F76">
        <w:trPr>
          <w:trHeight w:val="307"/>
        </w:trPr>
        <w:tc>
          <w:tcPr>
            <w:tcW w:w="1989" w:type="pct"/>
          </w:tcPr>
          <w:p w:rsidR="003D7F76" w:rsidRPr="00DD3717" w:rsidRDefault="003D7F76" w:rsidP="00024AB9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2" w:type="pct"/>
          </w:tcPr>
          <w:p w:rsidR="003D7F76" w:rsidRPr="00DD3717" w:rsidRDefault="003D7F76" w:rsidP="00024AB9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3D7F76" w:rsidRPr="00DD3717" w:rsidRDefault="003D7F76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3D7F76" w:rsidRPr="00DD3717" w:rsidRDefault="003D7F76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:rsidR="003D7F76" w:rsidRPr="00DD3717" w:rsidRDefault="003D7F76" w:rsidP="00024AB9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บริษัทร่วม</w:t>
            </w:r>
          </w:p>
        </w:tc>
        <w:tc>
          <w:tcPr>
            <w:tcW w:w="632" w:type="pct"/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33,753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494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6749B7" w:rsidRPr="00DD3717" w:rsidRDefault="006749B7" w:rsidP="00024AB9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474</w:t>
            </w:r>
          </w:p>
        </w:tc>
      </w:tr>
      <w:tr w:rsidR="006749B7" w:rsidRPr="00DD3717" w:rsidTr="000E068C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11,445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6749B7" w:rsidRPr="00DD3717" w:rsidRDefault="006749B7" w:rsidP="00024AB9">
            <w:pPr>
              <w:pStyle w:val="BodyText"/>
              <w:tabs>
                <w:tab w:val="decimal" w:pos="615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95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27" w:type="pct"/>
          </w:tcPr>
          <w:p w:rsidR="006749B7" w:rsidRPr="00DD3717" w:rsidRDefault="006749B7" w:rsidP="00024AB9">
            <w:pPr>
              <w:pStyle w:val="BodyText"/>
              <w:tabs>
                <w:tab w:val="decimal" w:pos="873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11,372</w:t>
            </w: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95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78" w:type="pct"/>
            <w:shd w:val="clear" w:color="auto" w:fill="auto"/>
          </w:tcPr>
          <w:p w:rsidR="006749B7" w:rsidRPr="00DD3717" w:rsidRDefault="006749B7" w:rsidP="00024AB9">
            <w:pPr>
              <w:pStyle w:val="BodyText"/>
              <w:tabs>
                <w:tab w:val="decimal" w:pos="61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</w:tcPr>
          <w:p w:rsidR="006749B7" w:rsidRPr="00DD3717" w:rsidRDefault="006749B7" w:rsidP="00024AB9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45,198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494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:rsidR="006749B7" w:rsidRPr="00DD3717" w:rsidRDefault="006749B7" w:rsidP="00024AB9">
            <w:pPr>
              <w:pStyle w:val="BodyText"/>
              <w:tabs>
                <w:tab w:val="decimal" w:pos="855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11,372</w:t>
            </w:r>
          </w:p>
        </w:tc>
        <w:tc>
          <w:tcPr>
            <w:tcW w:w="146" w:type="pct"/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49B7" w:rsidRPr="00DD3717" w:rsidRDefault="006749B7" w:rsidP="00024AB9">
            <w:pPr>
              <w:pStyle w:val="BodyText"/>
              <w:tabs>
                <w:tab w:val="decimal" w:pos="88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474</w:t>
            </w: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u w:val="none"/>
                <w:cs/>
              </w:rPr>
              <w:lastRenderedPageBreak/>
              <w:t>เจ้าหนี้เงินประกันผลงาน</w:t>
            </w:r>
          </w:p>
        </w:tc>
        <w:tc>
          <w:tcPr>
            <w:tcW w:w="632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:rsidR="006749B7" w:rsidRPr="00DD3717" w:rsidRDefault="006749B7" w:rsidP="00024AB9">
            <w:pPr>
              <w:tabs>
                <w:tab w:val="decimal" w:pos="104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42,293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42,448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60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</w:tcPr>
          <w:p w:rsidR="006749B7" w:rsidRPr="00DD3717" w:rsidRDefault="006749B7" w:rsidP="00024AB9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63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u w:val="none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32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:rsidR="006749B7" w:rsidRPr="00DD3717" w:rsidRDefault="006749B7" w:rsidP="00024AB9">
            <w:pPr>
              <w:tabs>
                <w:tab w:val="decimal" w:pos="104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บริษัทร่วม</w:t>
            </w:r>
          </w:p>
        </w:tc>
        <w:tc>
          <w:tcPr>
            <w:tcW w:w="632" w:type="pct"/>
          </w:tcPr>
          <w:p w:rsidR="006749B7" w:rsidRPr="00DD3717" w:rsidRDefault="006749B7" w:rsidP="00024AB9">
            <w:pPr>
              <w:tabs>
                <w:tab w:val="decimal" w:pos="95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5,177,188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5,400,833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6749B7" w:rsidRPr="00DD3717" w:rsidRDefault="006749B7" w:rsidP="00024AB9">
            <w:pPr>
              <w:tabs>
                <w:tab w:val="decimal" w:pos="87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4,061,942</w:t>
            </w: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:rsidR="006749B7" w:rsidRPr="00DD3717" w:rsidRDefault="006749B7" w:rsidP="00024AB9">
            <w:pPr>
              <w:pStyle w:val="BodyText"/>
              <w:tabs>
                <w:tab w:val="decimal" w:pos="87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4,210,649</w:t>
            </w: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6749B7" w:rsidRPr="00DD3717" w:rsidRDefault="006749B7" w:rsidP="00024AB9">
            <w:pPr>
              <w:tabs>
                <w:tab w:val="decimal" w:pos="61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:rsidR="006749B7" w:rsidRPr="00DD3717" w:rsidRDefault="006749B7" w:rsidP="00024AB9">
            <w:pPr>
              <w:pStyle w:val="BodyText"/>
              <w:tabs>
                <w:tab w:val="decimal" w:pos="950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2,406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6749B7" w:rsidRPr="00DD3717" w:rsidRDefault="006749B7" w:rsidP="00024AB9">
            <w:pPr>
              <w:tabs>
                <w:tab w:val="decimal" w:pos="60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:rsidR="006749B7" w:rsidRPr="00DD3717" w:rsidRDefault="006749B7" w:rsidP="00024AB9">
            <w:pPr>
              <w:pStyle w:val="BodyText"/>
              <w:tabs>
                <w:tab w:val="decimal" w:pos="60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u w:val="none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95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5,177,188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9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5,403,239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7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4,061,942</w:t>
            </w: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</w:tcPr>
          <w:p w:rsidR="006749B7" w:rsidRPr="00DD3717" w:rsidRDefault="006749B7" w:rsidP="00024AB9">
            <w:pPr>
              <w:pStyle w:val="BodyText"/>
              <w:tabs>
                <w:tab w:val="decimal" w:pos="87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4,210,649</w:t>
            </w: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none"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96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none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u w:val="none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632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:rsidR="006749B7" w:rsidRPr="00DD3717" w:rsidRDefault="006749B7" w:rsidP="00024AB9">
            <w:pPr>
              <w:tabs>
                <w:tab w:val="decimal" w:pos="104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749B7" w:rsidRPr="00DD3717" w:rsidTr="003D7F76">
        <w:trPr>
          <w:trHeight w:val="307"/>
        </w:trPr>
        <w:tc>
          <w:tcPr>
            <w:tcW w:w="1989" w:type="pct"/>
            <w:vAlign w:val="bottom"/>
          </w:tcPr>
          <w:p w:rsidR="006749B7" w:rsidRPr="00DD3717" w:rsidRDefault="006749B7" w:rsidP="00024AB9">
            <w:pPr>
              <w:pStyle w:val="Heading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บริษัทย่อย</w:t>
            </w: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6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</w:p>
        </w:tc>
        <w:tc>
          <w:tcPr>
            <w:tcW w:w="146" w:type="pct"/>
          </w:tcPr>
          <w:p w:rsidR="006749B7" w:rsidRPr="00DD3717" w:rsidRDefault="006749B7" w:rsidP="00024AB9">
            <w:pPr>
              <w:tabs>
                <w:tab w:val="decimal" w:pos="88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:rsidR="006749B7" w:rsidRPr="00DD3717" w:rsidRDefault="006749B7" w:rsidP="00024AB9">
            <w:pPr>
              <w:tabs>
                <w:tab w:val="decimal" w:pos="87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</w:p>
        </w:tc>
      </w:tr>
    </w:tbl>
    <w:p w:rsidR="005C3E6B" w:rsidRPr="00DD3717" w:rsidRDefault="005C3E6B" w:rsidP="000A4CDA">
      <w:pPr>
        <w:tabs>
          <w:tab w:val="right" w:pos="5490"/>
          <w:tab w:val="right" w:pos="7740"/>
          <w:tab w:val="right" w:pos="9180"/>
        </w:tabs>
        <w:ind w:left="605" w:right="-43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96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965"/>
        <w:gridCol w:w="245"/>
        <w:gridCol w:w="1812"/>
        <w:gridCol w:w="280"/>
        <w:gridCol w:w="1028"/>
        <w:gridCol w:w="280"/>
        <w:gridCol w:w="1051"/>
        <w:gridCol w:w="270"/>
        <w:gridCol w:w="1080"/>
        <w:gridCol w:w="270"/>
        <w:gridCol w:w="1015"/>
      </w:tblGrid>
      <w:tr w:rsidR="00892C6F" w:rsidRPr="00DD3717" w:rsidTr="00747F46">
        <w:trPr>
          <w:trHeight w:val="421"/>
          <w:tblHeader/>
        </w:trPr>
        <w:tc>
          <w:tcPr>
            <w:tcW w:w="1965" w:type="dxa"/>
            <w:shd w:val="clear" w:color="auto" w:fill="auto"/>
            <w:vAlign w:val="bottom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12" w:type="dxa"/>
            <w:shd w:val="clear" w:color="auto" w:fill="auto"/>
            <w:vAlign w:val="bottom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  <w:vAlign w:val="bottom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92C6F" w:rsidRPr="00DD3717" w:rsidTr="00747F46">
        <w:trPr>
          <w:trHeight w:val="869"/>
          <w:tblHeader/>
        </w:trPr>
        <w:tc>
          <w:tcPr>
            <w:tcW w:w="1965" w:type="dxa"/>
            <w:shd w:val="clear" w:color="auto" w:fill="auto"/>
            <w:vAlign w:val="bottom"/>
          </w:tcPr>
          <w:p w:rsidR="00892C6F" w:rsidRPr="00DD3717" w:rsidRDefault="00892C6F" w:rsidP="00761A43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รายการเคลื่อนไหวของเงินกู้ยืม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  <w:vAlign w:val="bottom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892C6F" w:rsidRPr="00DD3717" w:rsidRDefault="00892C6F" w:rsidP="00747F4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892C6F" w:rsidRPr="00DD3717" w:rsidRDefault="00892C6F" w:rsidP="00747F4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892C6F" w:rsidRPr="00DD3717" w:rsidTr="00747F46">
        <w:trPr>
          <w:trHeight w:val="409"/>
          <w:tblHeader/>
        </w:trPr>
        <w:tc>
          <w:tcPr>
            <w:tcW w:w="1965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92C6F" w:rsidRPr="00DD3717" w:rsidTr="00747F46">
        <w:trPr>
          <w:trHeight w:val="435"/>
          <w:tblHeader/>
        </w:trPr>
        <w:tc>
          <w:tcPr>
            <w:tcW w:w="1965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245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892C6F" w:rsidRPr="00DD3717" w:rsidTr="00747F46">
        <w:trPr>
          <w:trHeight w:val="435"/>
          <w:tblHeader/>
        </w:trPr>
        <w:tc>
          <w:tcPr>
            <w:tcW w:w="1965" w:type="dxa"/>
            <w:shd w:val="clear" w:color="auto" w:fill="auto"/>
            <w:vAlign w:val="bottom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  <w:r w:rsidR="0026147D" w:rsidRPr="00DD371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จาก</w:t>
            </w:r>
          </w:p>
        </w:tc>
        <w:tc>
          <w:tcPr>
            <w:tcW w:w="245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12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892C6F" w:rsidRPr="00DD3717" w:rsidTr="00892C6F">
        <w:trPr>
          <w:trHeight w:val="421"/>
        </w:trPr>
        <w:tc>
          <w:tcPr>
            <w:tcW w:w="1965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:rsidR="00892C6F" w:rsidRPr="00DD3717" w:rsidRDefault="00892C6F" w:rsidP="00747F4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8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nil"/>
            </w:tcBorders>
            <w:shd w:val="clear" w:color="auto" w:fill="auto"/>
            <w:vAlign w:val="bottom"/>
          </w:tcPr>
          <w:p w:rsidR="00892C6F" w:rsidRPr="00DD3717" w:rsidRDefault="00892C6F" w:rsidP="00747F46">
            <w:pPr>
              <w:tabs>
                <w:tab w:val="decimal" w:pos="47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:rsidR="00892C6F" w:rsidRPr="00DD3717" w:rsidRDefault="00892C6F" w:rsidP="00747F46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502,718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92C6F" w:rsidRPr="00DD3717" w:rsidRDefault="00892C6F" w:rsidP="00747F46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(331,973)</w:t>
            </w:r>
          </w:p>
        </w:tc>
        <w:tc>
          <w:tcPr>
            <w:tcW w:w="27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nil"/>
            </w:tcBorders>
            <w:shd w:val="clear" w:color="auto" w:fill="auto"/>
            <w:vAlign w:val="bottom"/>
          </w:tcPr>
          <w:p w:rsidR="00892C6F" w:rsidRPr="00DD3717" w:rsidRDefault="00892C6F" w:rsidP="00747F46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</w:tr>
    </w:tbl>
    <w:p w:rsidR="00892C6F" w:rsidRPr="00DD3717" w:rsidRDefault="00892C6F" w:rsidP="000A4CDA">
      <w:pPr>
        <w:tabs>
          <w:tab w:val="right" w:pos="5490"/>
          <w:tab w:val="right" w:pos="7740"/>
          <w:tab w:val="right" w:pos="9180"/>
        </w:tabs>
        <w:ind w:left="605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:rsidR="00813DC5" w:rsidRPr="00DD3717" w:rsidRDefault="00813DC5">
      <w:r w:rsidRPr="00DD3717">
        <w:br w:type="page"/>
      </w:r>
    </w:p>
    <w:tbl>
      <w:tblPr>
        <w:tblW w:w="9296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965"/>
        <w:gridCol w:w="245"/>
        <w:gridCol w:w="1812"/>
        <w:gridCol w:w="280"/>
        <w:gridCol w:w="1028"/>
        <w:gridCol w:w="280"/>
        <w:gridCol w:w="1051"/>
        <w:gridCol w:w="270"/>
        <w:gridCol w:w="1080"/>
        <w:gridCol w:w="270"/>
        <w:gridCol w:w="1015"/>
      </w:tblGrid>
      <w:tr w:rsidR="00E9629E" w:rsidRPr="00DD3717" w:rsidTr="00747F46">
        <w:trPr>
          <w:trHeight w:val="421"/>
          <w:tblHeader/>
        </w:trPr>
        <w:tc>
          <w:tcPr>
            <w:tcW w:w="1965" w:type="dxa"/>
            <w:shd w:val="clear" w:color="auto" w:fill="auto"/>
            <w:vAlign w:val="bottom"/>
          </w:tcPr>
          <w:p w:rsidR="00E9629E" w:rsidRPr="00DD3717" w:rsidRDefault="00E9629E" w:rsidP="00EF0029">
            <w:pPr>
              <w:tabs>
                <w:tab w:val="left" w:pos="125"/>
              </w:tabs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12" w:type="dxa"/>
            <w:shd w:val="clear" w:color="auto" w:fill="auto"/>
            <w:vAlign w:val="bottom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  <w:vAlign w:val="bottom"/>
          </w:tcPr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9629E" w:rsidRPr="00DD3717" w:rsidTr="00747F46">
        <w:trPr>
          <w:trHeight w:val="869"/>
          <w:tblHeader/>
        </w:trPr>
        <w:tc>
          <w:tcPr>
            <w:tcW w:w="1965" w:type="dxa"/>
            <w:shd w:val="clear" w:color="auto" w:fill="auto"/>
            <w:vAlign w:val="bottom"/>
          </w:tcPr>
          <w:p w:rsidR="00E9629E" w:rsidRPr="00DD3717" w:rsidRDefault="00E9629E" w:rsidP="00761A43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รายการเคลื่อนไหวของเงินกู้ยืม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  <w:vAlign w:val="bottom"/>
          </w:tcPr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E9629E" w:rsidRPr="00DD3717" w:rsidRDefault="00E9629E" w:rsidP="00747F4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E9629E" w:rsidRPr="00DD3717" w:rsidRDefault="00E9629E" w:rsidP="00747F4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E9629E" w:rsidRPr="00DD3717" w:rsidTr="00747F46">
        <w:trPr>
          <w:trHeight w:val="409"/>
          <w:tblHeader/>
        </w:trPr>
        <w:tc>
          <w:tcPr>
            <w:tcW w:w="1965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9629E" w:rsidRPr="00DD3717" w:rsidTr="00747F46">
        <w:trPr>
          <w:trHeight w:val="435"/>
          <w:tblHeader/>
        </w:trPr>
        <w:tc>
          <w:tcPr>
            <w:tcW w:w="1965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245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E9629E" w:rsidRPr="00DD3717" w:rsidTr="00747F46">
        <w:trPr>
          <w:trHeight w:val="435"/>
          <w:tblHeader/>
        </w:trPr>
        <w:tc>
          <w:tcPr>
            <w:tcW w:w="1965" w:type="dxa"/>
            <w:shd w:val="clear" w:color="auto" w:fill="auto"/>
            <w:vAlign w:val="bottom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  <w:r w:rsidR="0026147D" w:rsidRPr="00DD371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จาก</w:t>
            </w:r>
          </w:p>
        </w:tc>
        <w:tc>
          <w:tcPr>
            <w:tcW w:w="245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12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E9629E" w:rsidRPr="00DD3717" w:rsidRDefault="00E9629E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E9629E" w:rsidRPr="00DD3717" w:rsidTr="00747F46">
        <w:trPr>
          <w:trHeight w:val="409"/>
        </w:trPr>
        <w:tc>
          <w:tcPr>
            <w:tcW w:w="1965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MLR - 0.5, - 1.5,</w:t>
            </w:r>
          </w:p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:rsidR="00E9629E" w:rsidRPr="00DD3717" w:rsidRDefault="00E9629E" w:rsidP="00747F46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E9629E" w:rsidRPr="00DD3717" w:rsidRDefault="00E9629E" w:rsidP="00747F46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2,919,832</w:t>
            </w: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:rsidR="00E9629E" w:rsidRPr="00DD3717" w:rsidRDefault="00E9629E" w:rsidP="00F777BD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1,132,570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9629E" w:rsidRPr="00DD3717" w:rsidRDefault="00E9629E" w:rsidP="00F777B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(1,004,715)</w:t>
            </w:r>
          </w:p>
        </w:tc>
        <w:tc>
          <w:tcPr>
            <w:tcW w:w="27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:rsidR="00E9629E" w:rsidRPr="00DD3717" w:rsidRDefault="00E9629E" w:rsidP="00E305DF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3,047,687</w:t>
            </w:r>
          </w:p>
        </w:tc>
      </w:tr>
      <w:tr w:rsidR="00E9629E" w:rsidRPr="00DD3717" w:rsidTr="00747F46">
        <w:trPr>
          <w:trHeight w:val="421"/>
        </w:trPr>
        <w:tc>
          <w:tcPr>
            <w:tcW w:w="1965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:rsidR="00E9629E" w:rsidRPr="00DD3717" w:rsidRDefault="00E9629E" w:rsidP="00747F4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9629E" w:rsidRPr="00DD3717" w:rsidRDefault="00E9629E" w:rsidP="00747F46">
            <w:pPr>
              <w:tabs>
                <w:tab w:val="decimal" w:pos="47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:rsidR="00E9629E" w:rsidRPr="00DD3717" w:rsidRDefault="00E9629E" w:rsidP="00747F46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502,718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9629E" w:rsidRPr="00DD3717" w:rsidRDefault="00E9629E" w:rsidP="00747F46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(331,973)</w:t>
            </w:r>
          </w:p>
        </w:tc>
        <w:tc>
          <w:tcPr>
            <w:tcW w:w="27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9629E" w:rsidRPr="00DD3717" w:rsidRDefault="00E9629E" w:rsidP="00747F46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</w:tr>
      <w:tr w:rsidR="00E9629E" w:rsidRPr="00DD3717" w:rsidTr="00747F46">
        <w:trPr>
          <w:trHeight w:val="421"/>
        </w:trPr>
        <w:tc>
          <w:tcPr>
            <w:tcW w:w="1965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5" w:type="dxa"/>
            <w:shd w:val="clear" w:color="auto" w:fill="auto"/>
          </w:tcPr>
          <w:p w:rsidR="00E9629E" w:rsidRPr="00DD3717" w:rsidRDefault="00E9629E" w:rsidP="00747F4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E9629E" w:rsidRPr="00DD3717" w:rsidRDefault="00E9629E" w:rsidP="00747F46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:rsidR="00E9629E" w:rsidRPr="00DD3717" w:rsidRDefault="00E9629E" w:rsidP="00747F46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2,919,832</w:t>
            </w:r>
          </w:p>
        </w:tc>
        <w:tc>
          <w:tcPr>
            <w:tcW w:w="28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nil"/>
            </w:tcBorders>
            <w:shd w:val="clear" w:color="auto" w:fill="auto"/>
            <w:vAlign w:val="bottom"/>
          </w:tcPr>
          <w:p w:rsidR="00E9629E" w:rsidRPr="00DD3717" w:rsidRDefault="00E9629E" w:rsidP="00747F46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:rsidR="00E9629E" w:rsidRPr="00DD3717" w:rsidRDefault="00E9629E" w:rsidP="00747F46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E9629E" w:rsidRPr="00DD3717" w:rsidRDefault="00E9629E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vAlign w:val="bottom"/>
          </w:tcPr>
          <w:p w:rsidR="00E9629E" w:rsidRPr="00DD3717" w:rsidRDefault="00E9629E" w:rsidP="00892C6F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3,218,432</w:t>
            </w:r>
          </w:p>
        </w:tc>
      </w:tr>
      <w:tr w:rsidR="00892C6F" w:rsidRPr="00DD3717" w:rsidTr="00747F46">
        <w:trPr>
          <w:trHeight w:val="435"/>
          <w:tblHeader/>
        </w:trPr>
        <w:tc>
          <w:tcPr>
            <w:tcW w:w="1965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892C6F" w:rsidRPr="00DD3717" w:rsidTr="00747F46">
        <w:trPr>
          <w:trHeight w:val="435"/>
          <w:tblHeader/>
        </w:trPr>
        <w:tc>
          <w:tcPr>
            <w:tcW w:w="1965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245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892C6F" w:rsidRPr="00DD3717" w:rsidTr="00747F46">
        <w:trPr>
          <w:trHeight w:val="435"/>
          <w:tblHeader/>
        </w:trPr>
        <w:tc>
          <w:tcPr>
            <w:tcW w:w="1965" w:type="dxa"/>
            <w:shd w:val="clear" w:color="auto" w:fill="auto"/>
            <w:vAlign w:val="bottom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  <w:r w:rsidR="0026147D" w:rsidRPr="00DD371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จาก</w:t>
            </w:r>
          </w:p>
        </w:tc>
        <w:tc>
          <w:tcPr>
            <w:tcW w:w="245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12" w:type="dxa"/>
            <w:shd w:val="clear" w:color="auto" w:fill="auto"/>
          </w:tcPr>
          <w:p w:rsidR="00892C6F" w:rsidRPr="00DD3717" w:rsidRDefault="00892C6F" w:rsidP="00747F4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0" w:type="dxa"/>
            <w:shd w:val="clear" w:color="auto" w:fill="auto"/>
          </w:tcPr>
          <w:p w:rsidR="00892C6F" w:rsidRPr="00DD3717" w:rsidRDefault="00892C6F" w:rsidP="00747F4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:rsidR="00892C6F" w:rsidRPr="00DD3717" w:rsidRDefault="00892C6F" w:rsidP="00747F4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F777BD" w:rsidRPr="00DD3717" w:rsidTr="00892C6F">
        <w:trPr>
          <w:trHeight w:val="421"/>
        </w:trPr>
        <w:tc>
          <w:tcPr>
            <w:tcW w:w="1965" w:type="dxa"/>
            <w:shd w:val="clear" w:color="auto" w:fill="auto"/>
          </w:tcPr>
          <w:p w:rsidR="00F777BD" w:rsidRPr="00DD3717" w:rsidRDefault="00F777BD" w:rsidP="00F777B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:rsidR="00F777BD" w:rsidRPr="00DD3717" w:rsidRDefault="00F777BD" w:rsidP="00F777B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</w:tcPr>
          <w:p w:rsidR="00F777BD" w:rsidRPr="00DD3717" w:rsidRDefault="00F777BD" w:rsidP="00F777B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MLR - 0.5,</w:t>
            </w:r>
          </w:p>
          <w:p w:rsidR="00F777BD" w:rsidRPr="00DD3717" w:rsidRDefault="00F777BD" w:rsidP="00F777B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MLR – 1.0, 5</w:t>
            </w:r>
          </w:p>
        </w:tc>
        <w:tc>
          <w:tcPr>
            <w:tcW w:w="280" w:type="dxa"/>
            <w:shd w:val="clear" w:color="auto" w:fill="auto"/>
          </w:tcPr>
          <w:p w:rsidR="00F777BD" w:rsidRPr="00DD3717" w:rsidRDefault="00F777BD" w:rsidP="00F777BD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nil"/>
            </w:tcBorders>
            <w:shd w:val="clear" w:color="auto" w:fill="auto"/>
            <w:vAlign w:val="bottom"/>
          </w:tcPr>
          <w:p w:rsidR="00F777BD" w:rsidRPr="00DD3717" w:rsidRDefault="00F777BD" w:rsidP="00F777BD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1,261,610</w:t>
            </w:r>
          </w:p>
        </w:tc>
        <w:tc>
          <w:tcPr>
            <w:tcW w:w="280" w:type="dxa"/>
            <w:shd w:val="clear" w:color="auto" w:fill="auto"/>
          </w:tcPr>
          <w:p w:rsidR="00F777BD" w:rsidRPr="00DD3717" w:rsidRDefault="00F777BD" w:rsidP="00F777B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:rsidR="00F777BD" w:rsidRPr="00DD3717" w:rsidRDefault="00F777BD" w:rsidP="00F777BD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1,708,222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777BD" w:rsidRPr="00DD3717" w:rsidRDefault="00F777BD" w:rsidP="00F777B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777BD" w:rsidRPr="00DD3717" w:rsidRDefault="00F777BD" w:rsidP="00F777BD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(50,000)</w:t>
            </w:r>
          </w:p>
        </w:tc>
        <w:tc>
          <w:tcPr>
            <w:tcW w:w="270" w:type="dxa"/>
            <w:shd w:val="clear" w:color="auto" w:fill="auto"/>
          </w:tcPr>
          <w:p w:rsidR="00F777BD" w:rsidRPr="00DD3717" w:rsidRDefault="00F777BD" w:rsidP="00F777B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  <w:tcBorders>
              <w:bottom w:val="nil"/>
            </w:tcBorders>
            <w:shd w:val="clear" w:color="auto" w:fill="auto"/>
            <w:vAlign w:val="bottom"/>
          </w:tcPr>
          <w:p w:rsidR="00F777BD" w:rsidRPr="00DD3717" w:rsidRDefault="00F777BD" w:rsidP="00F777BD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2,919,832</w:t>
            </w:r>
          </w:p>
        </w:tc>
      </w:tr>
    </w:tbl>
    <w:p w:rsidR="00E9629E" w:rsidRPr="00DD3717" w:rsidRDefault="00E9629E" w:rsidP="00542692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24"/>
          <w:szCs w:val="24"/>
        </w:rPr>
      </w:pPr>
    </w:p>
    <w:p w:rsidR="00542692" w:rsidRPr="00DD3717" w:rsidRDefault="00542692" w:rsidP="00542692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ภาระผูกพันที่มีกับบุคคลหรือกิจการที่เกี่ยวข้องกัน</w:t>
      </w:r>
    </w:p>
    <w:p w:rsidR="00542692" w:rsidRPr="00DD3717" w:rsidRDefault="00542692" w:rsidP="00542692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 w:cstheme="majorBidi"/>
        </w:rPr>
      </w:pPr>
    </w:p>
    <w:p w:rsidR="00542692" w:rsidRPr="00DD3717" w:rsidRDefault="00542692" w:rsidP="00542692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pacing w:val="-8"/>
          <w:sz w:val="30"/>
          <w:szCs w:val="30"/>
          <w:cs/>
          <w:lang w:val="en-GB"/>
        </w:rPr>
        <w:t>บริษัทย่อยแห่งหนึ่งมีภาระผูกพันในการจ่ายค่าเช่าตามสัญญาเช่าที่ดินและสิทธิการใช้พื้นที่กับบริษัท ซุปเปอร์ แอส</w:t>
      </w:r>
      <w:r w:rsidRPr="00DD3717">
        <w:rPr>
          <w:rFonts w:asciiTheme="majorBidi" w:hAnsiTheme="majorBidi" w:cstheme="majorBidi"/>
          <w:sz w:val="30"/>
          <w:szCs w:val="30"/>
          <w:cs/>
          <w:lang w:val="en-GB"/>
        </w:rPr>
        <w:t xml:space="preserve">เซทส์ จำกัด และบริษัท ซีเคเอส โฮลดิ้ง จำกัด คิดเป็นจำนวนเงินรวม </w:t>
      </w:r>
      <w:r w:rsidR="00FB5C03" w:rsidRPr="00DD3717">
        <w:rPr>
          <w:rFonts w:asciiTheme="majorBidi" w:hAnsiTheme="majorBidi" w:cstheme="majorBidi"/>
          <w:sz w:val="30"/>
          <w:szCs w:val="30"/>
        </w:rPr>
        <w:t>282</w:t>
      </w:r>
      <w:r w:rsidRPr="00DD3717">
        <w:rPr>
          <w:rFonts w:asciiTheme="majorBidi" w:hAnsiTheme="majorBidi" w:cstheme="majorBidi"/>
          <w:sz w:val="30"/>
          <w:szCs w:val="30"/>
          <w:cs/>
          <w:lang w:val="en-GB"/>
        </w:rPr>
        <w:t xml:space="preserve"> ล้านบาท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(</w:t>
      </w:r>
      <w:r w:rsidRPr="00DD3717">
        <w:rPr>
          <w:rFonts w:asciiTheme="majorBidi" w:hAnsiTheme="majorBidi" w:cstheme="majorBidi"/>
          <w:i/>
          <w:iCs/>
          <w:sz w:val="30"/>
          <w:szCs w:val="30"/>
          <w:lang w:val="en-GB"/>
        </w:rPr>
        <w:t xml:space="preserve">31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ธันวาคม 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Pr="00DD3717">
        <w:rPr>
          <w:rFonts w:asciiTheme="majorBidi" w:hAnsiTheme="majorBidi" w:cstheme="majorBidi"/>
          <w:i/>
          <w:iCs/>
          <w:sz w:val="30"/>
          <w:szCs w:val="30"/>
          <w:lang w:val="en-GB"/>
        </w:rPr>
        <w:t>1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: 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>286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ล้าน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บาท)</w:t>
      </w:r>
      <w:r w:rsidRPr="00DD3717">
        <w:rPr>
          <w:rFonts w:asciiTheme="majorBidi" w:hAnsiTheme="majorBidi" w:cstheme="majorBidi"/>
          <w:sz w:val="30"/>
          <w:szCs w:val="30"/>
          <w:cs/>
          <w:lang w:val="en-GB"/>
        </w:rPr>
        <w:t xml:space="preserve"> สัญญาดังกล่าวสิ้นสุดในเดือนมิถุนายน </w:t>
      </w:r>
      <w:r w:rsidRPr="00DD3717">
        <w:rPr>
          <w:rFonts w:asciiTheme="majorBidi" w:hAnsiTheme="majorBidi" w:cstheme="majorBidi"/>
          <w:sz w:val="30"/>
          <w:szCs w:val="30"/>
        </w:rPr>
        <w:t>2593</w:t>
      </w:r>
      <w:r w:rsidRPr="00DD3717">
        <w:rPr>
          <w:rFonts w:asciiTheme="majorBidi" w:hAnsiTheme="majorBidi" w:cstheme="majorBidi"/>
          <w:sz w:val="30"/>
          <w:szCs w:val="30"/>
          <w:cs/>
          <w:lang w:val="en-GB"/>
        </w:rPr>
        <w:t xml:space="preserve"> และมิถุนายน </w:t>
      </w:r>
      <w:r w:rsidRPr="00DD3717">
        <w:rPr>
          <w:rFonts w:asciiTheme="majorBidi" w:hAnsiTheme="majorBidi" w:cstheme="majorBidi"/>
          <w:sz w:val="30"/>
          <w:szCs w:val="30"/>
        </w:rPr>
        <w:t>2572</w:t>
      </w:r>
      <w:r w:rsidRPr="00DD3717">
        <w:rPr>
          <w:rFonts w:asciiTheme="majorBidi" w:hAnsiTheme="majorBidi" w:cstheme="majorBidi"/>
          <w:sz w:val="30"/>
          <w:szCs w:val="30"/>
          <w:cs/>
          <w:lang w:val="en-GB"/>
        </w:rPr>
        <w:t xml:space="preserve"> ตามลำดับ โดยมีรายละเอียดดังต่อไปนี้</w:t>
      </w:r>
    </w:p>
    <w:p w:rsidR="00265648" w:rsidRPr="00DD3717" w:rsidRDefault="0026564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588"/>
        <w:gridCol w:w="1260"/>
        <w:gridCol w:w="270"/>
        <w:gridCol w:w="1260"/>
      </w:tblGrid>
      <w:tr w:rsidR="00542692" w:rsidRPr="00DD3717" w:rsidTr="00EF0029">
        <w:trPr>
          <w:tblHeader/>
        </w:trPr>
        <w:tc>
          <w:tcPr>
            <w:tcW w:w="3512" w:type="pct"/>
          </w:tcPr>
          <w:p w:rsidR="00542692" w:rsidRPr="00DD3717" w:rsidRDefault="00542692" w:rsidP="00CB7C9C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488" w:type="pct"/>
            <w:gridSpan w:val="3"/>
          </w:tcPr>
          <w:p w:rsidR="00542692" w:rsidRPr="00DD3717" w:rsidRDefault="00542692" w:rsidP="00CB7C9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42692" w:rsidRPr="00DD3717" w:rsidTr="00265648">
        <w:trPr>
          <w:tblHeader/>
        </w:trPr>
        <w:tc>
          <w:tcPr>
            <w:tcW w:w="3512" w:type="pct"/>
          </w:tcPr>
          <w:p w:rsidR="00542692" w:rsidRPr="00DD3717" w:rsidRDefault="00542692" w:rsidP="00CB7C9C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:rsidR="00542692" w:rsidRPr="00DD3717" w:rsidRDefault="00542692" w:rsidP="00CB7C9C">
            <w:pPr>
              <w:tabs>
                <w:tab w:val="left" w:pos="540"/>
              </w:tabs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4" w:type="pct"/>
            <w:vAlign w:val="center"/>
          </w:tcPr>
          <w:p w:rsidR="00542692" w:rsidRPr="00DD3717" w:rsidRDefault="00542692" w:rsidP="00CB7C9C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</w:tcPr>
          <w:p w:rsidR="00542692" w:rsidRPr="00DD3717" w:rsidRDefault="00542692" w:rsidP="00CB7C9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542692" w:rsidRPr="00DD3717" w:rsidTr="00EF0029">
        <w:tc>
          <w:tcPr>
            <w:tcW w:w="3512" w:type="pct"/>
          </w:tcPr>
          <w:p w:rsidR="00542692" w:rsidRPr="00DD3717" w:rsidRDefault="00542692" w:rsidP="00CB7C9C">
            <w:pPr>
              <w:pStyle w:val="BodyText"/>
              <w:ind w:left="162" w:right="-131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8" w:type="pct"/>
            <w:gridSpan w:val="3"/>
          </w:tcPr>
          <w:p w:rsidR="00542692" w:rsidRPr="00DD3717" w:rsidRDefault="00542692" w:rsidP="00E305DF">
            <w:pPr>
              <w:pStyle w:val="BodyTex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42692" w:rsidRPr="00DD3717" w:rsidTr="00265648">
        <w:tc>
          <w:tcPr>
            <w:tcW w:w="3512" w:type="pct"/>
          </w:tcPr>
          <w:p w:rsidR="00542692" w:rsidRPr="00DD3717" w:rsidRDefault="00542692" w:rsidP="00CB7C9C">
            <w:pPr>
              <w:pStyle w:val="BodyText"/>
              <w:ind w:left="162" w:right="-131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:rsidR="00542692" w:rsidRPr="00DD3717" w:rsidRDefault="00542692" w:rsidP="00CB7C9C">
            <w:pPr>
              <w:pStyle w:val="BodyText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ภายใต้สัญญาเช่าดำเนินงานที่บอกเลิกไม่ได้</w:t>
            </w:r>
          </w:p>
        </w:tc>
        <w:tc>
          <w:tcPr>
            <w:tcW w:w="672" w:type="pct"/>
          </w:tcPr>
          <w:p w:rsidR="00542692" w:rsidRPr="00DD3717" w:rsidRDefault="00542692" w:rsidP="00CB7C9C">
            <w:pPr>
              <w:pStyle w:val="BodyText"/>
              <w:tabs>
                <w:tab w:val="decimal" w:pos="732"/>
              </w:tabs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:rsidR="00542692" w:rsidRPr="00DD3717" w:rsidRDefault="00542692" w:rsidP="00CB7C9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</w:tcPr>
          <w:p w:rsidR="00542692" w:rsidRPr="00DD3717" w:rsidRDefault="00542692" w:rsidP="00CB7C9C">
            <w:pPr>
              <w:pStyle w:val="BodyText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42692" w:rsidRPr="00DD3717" w:rsidTr="00265648">
        <w:tc>
          <w:tcPr>
            <w:tcW w:w="3512" w:type="pct"/>
          </w:tcPr>
          <w:p w:rsidR="00542692" w:rsidRPr="00DD3717" w:rsidRDefault="00542692" w:rsidP="00CB7C9C">
            <w:pPr>
              <w:pStyle w:val="BodyTex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72" w:type="pct"/>
          </w:tcPr>
          <w:p w:rsidR="00542692" w:rsidRPr="00DD3717" w:rsidRDefault="00FB5C03" w:rsidP="00CB7C9C">
            <w:pPr>
              <w:pStyle w:val="BodyText"/>
              <w:tabs>
                <w:tab w:val="decimal" w:pos="978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4,380</w:t>
            </w:r>
          </w:p>
        </w:tc>
        <w:tc>
          <w:tcPr>
            <w:tcW w:w="144" w:type="pct"/>
          </w:tcPr>
          <w:p w:rsidR="00542692" w:rsidRPr="00DD3717" w:rsidRDefault="00542692" w:rsidP="00CB7C9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</w:tcPr>
          <w:p w:rsidR="00542692" w:rsidRPr="00DD3717" w:rsidRDefault="00542692" w:rsidP="00CB7C9C">
            <w:pPr>
              <w:pStyle w:val="BodyText"/>
              <w:tabs>
                <w:tab w:val="decimal" w:pos="97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4,094</w:t>
            </w:r>
          </w:p>
        </w:tc>
      </w:tr>
      <w:tr w:rsidR="00542692" w:rsidRPr="00DD3717" w:rsidTr="00265648">
        <w:tc>
          <w:tcPr>
            <w:tcW w:w="3512" w:type="pct"/>
          </w:tcPr>
          <w:p w:rsidR="00542692" w:rsidRPr="00DD3717" w:rsidRDefault="00542692" w:rsidP="00CB7C9C">
            <w:pPr>
              <w:pStyle w:val="BodyText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672" w:type="pct"/>
          </w:tcPr>
          <w:p w:rsidR="00542692" w:rsidRPr="00DD3717" w:rsidRDefault="00FB5C03" w:rsidP="00CB7C9C">
            <w:pPr>
              <w:pStyle w:val="BodyText"/>
              <w:tabs>
                <w:tab w:val="decimal" w:pos="978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19,170</w:t>
            </w:r>
          </w:p>
        </w:tc>
        <w:tc>
          <w:tcPr>
            <w:tcW w:w="144" w:type="pct"/>
          </w:tcPr>
          <w:p w:rsidR="00542692" w:rsidRPr="00DD3717" w:rsidRDefault="00542692" w:rsidP="00CB7C9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</w:tcPr>
          <w:p w:rsidR="00542692" w:rsidRPr="00DD3717" w:rsidRDefault="00542692" w:rsidP="00CB7C9C">
            <w:pPr>
              <w:pStyle w:val="BodyText"/>
              <w:tabs>
                <w:tab w:val="decimal" w:pos="97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18,510</w:t>
            </w:r>
          </w:p>
        </w:tc>
      </w:tr>
      <w:tr w:rsidR="00542692" w:rsidRPr="00DD3717" w:rsidTr="00265648">
        <w:trPr>
          <w:trHeight w:val="307"/>
        </w:trPr>
        <w:tc>
          <w:tcPr>
            <w:tcW w:w="3512" w:type="pct"/>
          </w:tcPr>
          <w:p w:rsidR="00542692" w:rsidRPr="00DD3717" w:rsidRDefault="00542692" w:rsidP="00CB7C9C">
            <w:pPr>
              <w:pStyle w:val="BodyText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หลังจากห้าปี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542692" w:rsidRPr="00DD3717" w:rsidRDefault="00FB5C03" w:rsidP="00CB7C9C">
            <w:pPr>
              <w:pStyle w:val="BodyText"/>
              <w:tabs>
                <w:tab w:val="decimal" w:pos="978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258,675</w:t>
            </w:r>
          </w:p>
        </w:tc>
        <w:tc>
          <w:tcPr>
            <w:tcW w:w="144" w:type="pct"/>
          </w:tcPr>
          <w:p w:rsidR="00542692" w:rsidRPr="00DD3717" w:rsidRDefault="00542692" w:rsidP="00CB7C9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542692" w:rsidRPr="00DD3717" w:rsidRDefault="00542692" w:rsidP="00CB7C9C">
            <w:pPr>
              <w:pStyle w:val="BodyText"/>
              <w:tabs>
                <w:tab w:val="decimal" w:pos="972"/>
              </w:tabs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263,715</w:t>
            </w:r>
          </w:p>
        </w:tc>
      </w:tr>
      <w:tr w:rsidR="00542692" w:rsidRPr="00DD3717" w:rsidTr="00265648">
        <w:trPr>
          <w:trHeight w:val="307"/>
        </w:trPr>
        <w:tc>
          <w:tcPr>
            <w:tcW w:w="3512" w:type="pct"/>
          </w:tcPr>
          <w:p w:rsidR="00542692" w:rsidRPr="00DD3717" w:rsidRDefault="00542692" w:rsidP="00CB7C9C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:rsidR="00542692" w:rsidRPr="00DD3717" w:rsidRDefault="00FB5C03" w:rsidP="00CB7C9C">
            <w:pPr>
              <w:pStyle w:val="BodyText"/>
              <w:tabs>
                <w:tab w:val="decimal" w:pos="978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282,225</w:t>
            </w:r>
          </w:p>
        </w:tc>
        <w:tc>
          <w:tcPr>
            <w:tcW w:w="144" w:type="pct"/>
          </w:tcPr>
          <w:p w:rsidR="00542692" w:rsidRPr="00DD3717" w:rsidRDefault="00542692" w:rsidP="00CB7C9C">
            <w:pPr>
              <w:pStyle w:val="BodyText"/>
              <w:tabs>
                <w:tab w:val="decimal" w:pos="89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:rsidR="00542692" w:rsidRPr="00DD3717" w:rsidRDefault="00542692" w:rsidP="00CB7C9C">
            <w:pPr>
              <w:pStyle w:val="BodyText"/>
              <w:tabs>
                <w:tab w:val="decimal" w:pos="972"/>
              </w:tabs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286,319</w:t>
            </w:r>
          </w:p>
        </w:tc>
      </w:tr>
    </w:tbl>
    <w:p w:rsidR="001B50F4" w:rsidRPr="00DD3717" w:rsidRDefault="001B50F4" w:rsidP="00542692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542692" w:rsidRPr="00DD3717" w:rsidRDefault="00542692" w:rsidP="00542692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สัญญาสำคัญที่มีกับบุคคลหรือกิจการที่เกี่ยวข้องกัน</w:t>
      </w:r>
    </w:p>
    <w:p w:rsidR="00542692" w:rsidRPr="00DD3717" w:rsidRDefault="00542692" w:rsidP="00542692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542692" w:rsidRPr="00DD3717" w:rsidRDefault="00542692" w:rsidP="00542692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DD3717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ณ 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pacing w:val="-2"/>
          <w:sz w:val="30"/>
          <w:szCs w:val="30"/>
        </w:rPr>
        <w:t>2562</w:t>
      </w:r>
    </w:p>
    <w:p w:rsidR="00542692" w:rsidRPr="00DD3717" w:rsidRDefault="00542692" w:rsidP="00542692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</w:p>
    <w:p w:rsidR="00542692" w:rsidRPr="00DD3717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สัญญาแต่งตั้งผู้บริหารโครงการ</w:t>
      </w:r>
    </w:p>
    <w:p w:rsidR="00542692" w:rsidRPr="00DD3717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:rsidR="00542692" w:rsidRPr="00DD3717" w:rsidRDefault="00542692" w:rsidP="0054269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โดยให้บริการงานบริหารการก่อสร้างและการดำเนินงานเป็นระยะเวลา </w:t>
      </w:r>
      <w:r w:rsidRPr="00DD3717">
        <w:rPr>
          <w:rFonts w:asciiTheme="majorBidi" w:hAnsiTheme="majorBidi" w:cstheme="majorBidi"/>
          <w:sz w:val="30"/>
          <w:szCs w:val="30"/>
        </w:rPr>
        <w:t>1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ปี โดยมีรายได้จากค่าบริหารการก่อสร้างในอัตราร้อยละ </w:t>
      </w:r>
      <w:r w:rsidRPr="00DD3717">
        <w:rPr>
          <w:rFonts w:asciiTheme="majorBidi" w:hAnsiTheme="majorBidi" w:cstheme="majorBidi"/>
          <w:sz w:val="30"/>
          <w:szCs w:val="30"/>
        </w:rPr>
        <w:t>2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ของความคืบหน้าในการก่อสร้างและรายได้จากผลการดำเนินงานในอัตราร้อยละ </w:t>
      </w:r>
      <w:r w:rsidRPr="00DD3717">
        <w:rPr>
          <w:rFonts w:asciiTheme="majorBidi" w:hAnsiTheme="majorBidi" w:cstheme="majorBidi"/>
          <w:sz w:val="30"/>
          <w:szCs w:val="30"/>
        </w:rPr>
        <w:t>5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ของรายได้จากการดำเนินงาน</w:t>
      </w:r>
    </w:p>
    <w:p w:rsidR="00542692" w:rsidRPr="00DD3717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:rsidR="00542692" w:rsidRPr="00DD3717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bookmarkStart w:id="1" w:name="_Hlk6560484"/>
      <w:r w:rsidRPr="00DD3717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สัญญาแต่งตั้ง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ผู้บริหารอสังหาริมทรัพย์และ</w:t>
      </w:r>
      <w:r w:rsidRPr="00DD3717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ผู้จัดการกองทรัสต์</w:t>
      </w:r>
      <w:bookmarkEnd w:id="1"/>
    </w:p>
    <w:p w:rsidR="00542692" w:rsidRPr="00DD3717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:rsidR="00542692" w:rsidRPr="00DD3717" w:rsidRDefault="00542692" w:rsidP="0054269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ในเดือนเมษายน </w:t>
      </w:r>
      <w:r w:rsidRPr="00DD3717">
        <w:rPr>
          <w:rFonts w:asciiTheme="majorBidi" w:hAnsiTheme="majorBidi" w:cstheme="majorBidi"/>
          <w:sz w:val="30"/>
          <w:szCs w:val="30"/>
        </w:rPr>
        <w:t>2560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บริษัทและบริษัท สเตอร์ลิง อิควิตี้ จำกัด ได้รับการแต่งตั้งให้เป็นผู้บริหารอสังหาริมทรัพย์ของทรัสต์เพื่อการลงทุนในสิทธิการเช่าอสังหาริมทรัพย์ อาคารสำนักงาน จีแลนด์ (บริษัทร่วม) โดยบริษัท และบริษัท สเตอร์ลิง อิควิตี้ จำกัด จะได้รับค่าตอบแทนในรูปของรายได้ค่าบริหารอสังหาริมทรัพย์ นอกจากนี้บริษัท </w:t>
      </w:r>
      <w:r w:rsidRPr="00DD3717">
        <w:rPr>
          <w:rFonts w:asciiTheme="majorBidi" w:hAnsiTheme="majorBidi" w:cstheme="majorBidi"/>
          <w:sz w:val="30"/>
          <w:szCs w:val="30"/>
          <w:cs/>
        </w:rPr>
        <w:br/>
        <w:t>จีแลนด์ รีท แมเนจเม้นท์ จำกัด ในฐานะที่เป็นผู้จัดการกองทรัสต์ข้างต้นจะได้รับค่าตอบแทนในรูปแบบของรายได้ค่าธรรมเนียมผู้จัดการกองทรัสต์</w:t>
      </w:r>
    </w:p>
    <w:p w:rsidR="00542692" w:rsidRPr="00DD3717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bookmarkStart w:id="2" w:name="_Hlk6560489"/>
    </w:p>
    <w:p w:rsidR="00542692" w:rsidRPr="00DD3717" w:rsidRDefault="00542692" w:rsidP="00542692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  <w:r w:rsidRPr="00DD3717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สัญญากู้ยืมเงิน</w:t>
      </w:r>
    </w:p>
    <w:bookmarkEnd w:id="2"/>
    <w:p w:rsidR="00542692" w:rsidRPr="00DD3717" w:rsidRDefault="00542692" w:rsidP="00542692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lang w:val="en-US"/>
        </w:rPr>
      </w:pPr>
    </w:p>
    <w:p w:rsidR="00542692" w:rsidRPr="00DD3717" w:rsidRDefault="00542692" w:rsidP="00542692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บริษัทย่อยและกิจการร่วมค้ามีสัญญากู้ยืมเงินระหว่างกันวงเงินรวม </w:t>
      </w:r>
      <w:r w:rsidR="00612CB8" w:rsidRPr="00DD3717">
        <w:rPr>
          <w:rFonts w:asciiTheme="majorBidi" w:hAnsiTheme="majorBidi" w:cstheme="majorBidi"/>
          <w:spacing w:val="-2"/>
          <w:sz w:val="30"/>
          <w:szCs w:val="30"/>
        </w:rPr>
        <w:t>4,</w:t>
      </w:r>
      <w:r w:rsidR="00B174A9" w:rsidRPr="00DD3717">
        <w:rPr>
          <w:rFonts w:asciiTheme="majorBidi" w:hAnsiTheme="majorBidi" w:cstheme="majorBidi"/>
          <w:spacing w:val="-2"/>
          <w:sz w:val="30"/>
          <w:szCs w:val="30"/>
        </w:rPr>
        <w:t>950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โดยคิดอัตราดอกเบี้ยขั้นต่ำของเงินกู้ลบด้วยร้อยละ </w:t>
      </w:r>
      <w:r w:rsidRPr="00DD3717">
        <w:rPr>
          <w:rFonts w:asciiTheme="majorBidi" w:hAnsiTheme="majorBidi" w:cstheme="majorBidi"/>
          <w:spacing w:val="-2"/>
          <w:sz w:val="30"/>
          <w:szCs w:val="30"/>
        </w:rPr>
        <w:t>0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>.</w:t>
      </w:r>
      <w:r w:rsidRPr="00DD3717">
        <w:rPr>
          <w:rFonts w:asciiTheme="majorBidi" w:hAnsiTheme="majorBidi" w:cstheme="majorBidi"/>
          <w:spacing w:val="-2"/>
          <w:sz w:val="30"/>
          <w:szCs w:val="30"/>
        </w:rPr>
        <w:t>5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 xml:space="preserve"> ต่อปี และสามารถเรียกชำระเงินคืนได้ทันที </w:t>
      </w:r>
    </w:p>
    <w:p w:rsidR="00542692" w:rsidRPr="00DD3717" w:rsidRDefault="00542692" w:rsidP="00542692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lastRenderedPageBreak/>
        <w:t>สัญญาบริการ</w:t>
      </w:r>
    </w:p>
    <w:p w:rsidR="00542692" w:rsidRPr="00DD3717" w:rsidRDefault="00542692" w:rsidP="00542692">
      <w:pPr>
        <w:tabs>
          <w:tab w:val="left" w:pos="540"/>
        </w:tabs>
        <w:rPr>
          <w:rFonts w:asciiTheme="majorBidi" w:hAnsiTheme="majorBidi" w:cstheme="majorBidi"/>
          <w:spacing w:val="-2"/>
          <w:sz w:val="30"/>
          <w:szCs w:val="30"/>
        </w:rPr>
      </w:pPr>
    </w:p>
    <w:p w:rsidR="00542692" w:rsidRPr="00DD3717" w:rsidRDefault="00542692" w:rsidP="00542692">
      <w:pPr>
        <w:pStyle w:val="a0"/>
        <w:ind w:left="540" w:right="29"/>
        <w:jc w:val="thaiDistribute"/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</w:pP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>บริษัททำสัญญาบริการกับบริษัท เซ็นทรัลพัฒนา จำกัด (มหาชน) เพื่อเป็นที่ปรึกษาในการบริหารงานและวางนโยบาย</w:t>
      </w:r>
      <w:r w:rsidRPr="00DD3717">
        <w:rPr>
          <w:rFonts w:asciiTheme="majorBidi" w:hAnsiTheme="majorBidi" w:cstheme="majorBidi"/>
          <w:spacing w:val="2"/>
          <w:sz w:val="30"/>
          <w:szCs w:val="30"/>
          <w:cs/>
        </w:rPr>
        <w:t xml:space="preserve">ต่างๆ ตลอดจนเสนอแนะแนวทางที่เป็นประโยชน์ในการดำเนินธุรกิจ โดยมีระยะเวลาตามสัญญารวม 2 ปี ตั้งแต่ </w:t>
      </w:r>
      <w:r w:rsidRPr="00DD3717">
        <w:rPr>
          <w:rFonts w:asciiTheme="majorBidi" w:hAnsiTheme="majorBidi" w:cstheme="majorBidi"/>
          <w:spacing w:val="2"/>
          <w:sz w:val="30"/>
          <w:szCs w:val="30"/>
          <w:lang w:val="en-US"/>
        </w:rPr>
        <w:t>1</w:t>
      </w:r>
      <w:r w:rsidRPr="00DD3717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 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 xml:space="preserve">มกราคม </w:t>
      </w:r>
      <w:r w:rsidRPr="00DD3717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2562 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ในอัตราร้อยละ </w:t>
      </w:r>
      <w:r w:rsidRPr="00DD3717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3 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ของรายได้ค่าเช่าและค่าบริการ</w:t>
      </w:r>
    </w:p>
    <w:p w:rsidR="00542692" w:rsidRPr="00DD3717" w:rsidRDefault="00542692" w:rsidP="00E338B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630" w:right="-43" w:hanging="63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:rsidR="0082795E" w:rsidRPr="00DD3717" w:rsidRDefault="0082795E" w:rsidP="00024AB9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เงินสดและรายการเทียบเท่าเงินสด </w:t>
      </w:r>
    </w:p>
    <w:p w:rsidR="00E338B7" w:rsidRPr="00DD3717" w:rsidRDefault="00E338B7" w:rsidP="000A4CD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605" w:right="-43" w:hanging="60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132" w:type="dxa"/>
        <w:tblInd w:w="540" w:type="dxa"/>
        <w:tblLook w:val="01E0" w:firstRow="1" w:lastRow="1" w:firstColumn="1" w:lastColumn="1" w:noHBand="0" w:noVBand="0"/>
      </w:tblPr>
      <w:tblGrid>
        <w:gridCol w:w="4158"/>
        <w:gridCol w:w="1069"/>
        <w:gridCol w:w="244"/>
        <w:gridCol w:w="1027"/>
        <w:gridCol w:w="270"/>
        <w:gridCol w:w="990"/>
        <w:gridCol w:w="270"/>
        <w:gridCol w:w="1104"/>
      </w:tblGrid>
      <w:tr w:rsidR="002F32CF" w:rsidRPr="00DD3717" w:rsidTr="008A4EFD">
        <w:trPr>
          <w:trHeight w:val="272"/>
          <w:tblHeader/>
        </w:trPr>
        <w:tc>
          <w:tcPr>
            <w:tcW w:w="4158" w:type="dxa"/>
          </w:tcPr>
          <w:p w:rsidR="002F32CF" w:rsidRPr="00DD3717" w:rsidRDefault="002F32CF" w:rsidP="002045F5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4" w:type="dxa"/>
            <w:gridSpan w:val="3"/>
            <w:shd w:val="clear" w:color="auto" w:fill="auto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F32CF" w:rsidRPr="00DD3717" w:rsidTr="008A4EFD">
        <w:trPr>
          <w:trHeight w:val="299"/>
          <w:tblHeader/>
        </w:trPr>
        <w:tc>
          <w:tcPr>
            <w:tcW w:w="4158" w:type="dxa"/>
          </w:tcPr>
          <w:p w:rsidR="002F32CF" w:rsidRPr="00DD3717" w:rsidRDefault="002F32CF" w:rsidP="002045F5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F32CF" w:rsidRPr="00DD3717" w:rsidRDefault="002F32CF" w:rsidP="002045F5">
            <w:pPr>
              <w:ind w:right="-6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44" w:type="dxa"/>
            <w:vAlign w:val="center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center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F32CF" w:rsidRPr="00DD3717" w:rsidRDefault="002F32CF" w:rsidP="002045F5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2F32CF" w:rsidRPr="00DD3717" w:rsidTr="008A4EFD">
        <w:trPr>
          <w:trHeight w:val="80"/>
          <w:tblHeader/>
        </w:trPr>
        <w:tc>
          <w:tcPr>
            <w:tcW w:w="4158" w:type="dxa"/>
          </w:tcPr>
          <w:p w:rsidR="002F32CF" w:rsidRPr="00DD3717" w:rsidRDefault="002F32CF" w:rsidP="002045F5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74" w:type="dxa"/>
            <w:gridSpan w:val="7"/>
          </w:tcPr>
          <w:p w:rsidR="002F32CF" w:rsidRPr="00DD3717" w:rsidRDefault="002F32CF" w:rsidP="002045F5">
            <w:pPr>
              <w:ind w:left="79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F32CF" w:rsidRPr="00DD3717" w:rsidTr="008A4EFD">
        <w:trPr>
          <w:trHeight w:val="405"/>
        </w:trPr>
        <w:tc>
          <w:tcPr>
            <w:tcW w:w="4158" w:type="dxa"/>
          </w:tcPr>
          <w:p w:rsidR="002F32CF" w:rsidRPr="00DD3717" w:rsidRDefault="002F32CF" w:rsidP="002045F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069" w:type="dxa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44" w:type="dxa"/>
          </w:tcPr>
          <w:p w:rsidR="002F32CF" w:rsidRPr="00DD3717" w:rsidRDefault="002F32CF" w:rsidP="002045F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270" w:type="dxa"/>
          </w:tcPr>
          <w:p w:rsidR="002F32CF" w:rsidRPr="00DD3717" w:rsidRDefault="002F32CF" w:rsidP="002045F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33</w:t>
            </w:r>
          </w:p>
        </w:tc>
        <w:tc>
          <w:tcPr>
            <w:tcW w:w="270" w:type="dxa"/>
          </w:tcPr>
          <w:p w:rsidR="002F32CF" w:rsidRPr="00DD3717" w:rsidRDefault="002F32CF" w:rsidP="002045F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2F32CF" w:rsidRPr="00DD3717" w:rsidTr="008A4EFD">
        <w:trPr>
          <w:trHeight w:val="119"/>
        </w:trPr>
        <w:tc>
          <w:tcPr>
            <w:tcW w:w="4158" w:type="dxa"/>
          </w:tcPr>
          <w:p w:rsidR="002F32CF" w:rsidRPr="00DD3717" w:rsidRDefault="002F32CF" w:rsidP="002045F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เงินฝากธนาคารประเภทเผื่อเรียก</w:t>
            </w:r>
          </w:p>
        </w:tc>
        <w:tc>
          <w:tcPr>
            <w:tcW w:w="1069" w:type="dxa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51,133</w:t>
            </w:r>
          </w:p>
        </w:tc>
        <w:tc>
          <w:tcPr>
            <w:tcW w:w="244" w:type="dxa"/>
          </w:tcPr>
          <w:p w:rsidR="002F32CF" w:rsidRPr="00DD3717" w:rsidRDefault="002F32CF" w:rsidP="002045F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178,287</w:t>
            </w:r>
          </w:p>
        </w:tc>
        <w:tc>
          <w:tcPr>
            <w:tcW w:w="270" w:type="dxa"/>
          </w:tcPr>
          <w:p w:rsidR="002F32CF" w:rsidRPr="00DD3717" w:rsidRDefault="002F32CF" w:rsidP="002045F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2F32CF" w:rsidRPr="00DD3717" w:rsidRDefault="00C1731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82929" w:rsidRPr="00DD3717">
              <w:rPr>
                <w:rFonts w:asciiTheme="majorBidi" w:hAnsiTheme="majorBidi" w:cstheme="majorBidi"/>
                <w:sz w:val="30"/>
                <w:szCs w:val="30"/>
              </w:rPr>
              <w:t>5,045</w:t>
            </w:r>
          </w:p>
        </w:tc>
        <w:tc>
          <w:tcPr>
            <w:tcW w:w="270" w:type="dxa"/>
          </w:tcPr>
          <w:p w:rsidR="002F32CF" w:rsidRPr="00DD3717" w:rsidRDefault="002F32CF" w:rsidP="002045F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47,622</w:t>
            </w:r>
          </w:p>
        </w:tc>
      </w:tr>
      <w:tr w:rsidR="002F32CF" w:rsidRPr="00DD3717" w:rsidTr="008A4EFD">
        <w:trPr>
          <w:trHeight w:val="235"/>
        </w:trPr>
        <w:tc>
          <w:tcPr>
            <w:tcW w:w="4158" w:type="dxa"/>
          </w:tcPr>
          <w:p w:rsidR="002F32CF" w:rsidRPr="00DD3717" w:rsidRDefault="002F32CF" w:rsidP="00F45AF6">
            <w:pPr>
              <w:ind w:left="144" w:hanging="14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51,233</w:t>
            </w:r>
          </w:p>
        </w:tc>
        <w:tc>
          <w:tcPr>
            <w:tcW w:w="244" w:type="dxa"/>
            <w:vAlign w:val="bottom"/>
          </w:tcPr>
          <w:p w:rsidR="002F32CF" w:rsidRPr="00DD3717" w:rsidRDefault="002F32CF" w:rsidP="002045F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178,368</w:t>
            </w:r>
          </w:p>
        </w:tc>
        <w:tc>
          <w:tcPr>
            <w:tcW w:w="270" w:type="dxa"/>
            <w:vAlign w:val="bottom"/>
          </w:tcPr>
          <w:p w:rsidR="002F32CF" w:rsidRPr="00DD3717" w:rsidRDefault="002F32CF" w:rsidP="002045F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35,078</w:t>
            </w:r>
          </w:p>
        </w:tc>
        <w:tc>
          <w:tcPr>
            <w:tcW w:w="270" w:type="dxa"/>
            <w:vAlign w:val="bottom"/>
          </w:tcPr>
          <w:p w:rsidR="002F32CF" w:rsidRPr="00DD3717" w:rsidRDefault="002F32CF" w:rsidP="002045F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F32CF" w:rsidRPr="00DD3717" w:rsidRDefault="002F32CF" w:rsidP="002045F5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47,643</w:t>
            </w:r>
          </w:p>
        </w:tc>
      </w:tr>
    </w:tbl>
    <w:p w:rsidR="001935C1" w:rsidRPr="00DD3717" w:rsidRDefault="001935C1" w:rsidP="000A4CD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605" w:right="-43" w:hanging="605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C32CED" w:rsidRPr="00DD3717" w:rsidRDefault="00C32CED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ลูกหนี้การค้า</w:t>
      </w:r>
    </w:p>
    <w:p w:rsidR="001935C1" w:rsidRPr="00DD3717" w:rsidRDefault="001935C1" w:rsidP="000A4CD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605" w:right="-43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6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121"/>
        <w:gridCol w:w="25"/>
        <w:gridCol w:w="689"/>
        <w:gridCol w:w="36"/>
        <w:gridCol w:w="243"/>
        <w:gridCol w:w="1076"/>
        <w:gridCol w:w="236"/>
        <w:gridCol w:w="1028"/>
        <w:gridCol w:w="243"/>
        <w:gridCol w:w="24"/>
        <w:gridCol w:w="988"/>
        <w:gridCol w:w="243"/>
        <w:gridCol w:w="1109"/>
      </w:tblGrid>
      <w:tr w:rsidR="00B567B6" w:rsidRPr="00DD3717" w:rsidTr="005A257A">
        <w:trPr>
          <w:trHeight w:val="209"/>
          <w:tblHeader/>
        </w:trPr>
        <w:tc>
          <w:tcPr>
            <w:tcW w:w="1737" w:type="pct"/>
            <w:gridSpan w:val="2"/>
          </w:tcPr>
          <w:p w:rsidR="00B567B6" w:rsidRPr="00DD3717" w:rsidRDefault="00B567B6" w:rsidP="002045F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00" w:type="pct"/>
            <w:gridSpan w:val="2"/>
          </w:tcPr>
          <w:p w:rsidR="00B567B6" w:rsidRPr="00DD3717" w:rsidRDefault="00B567B6" w:rsidP="002045F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</w:tcPr>
          <w:p w:rsidR="00B567B6" w:rsidRPr="00DD3717" w:rsidRDefault="00B567B6" w:rsidP="002045F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1" w:type="pct"/>
            <w:gridSpan w:val="3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gridSpan w:val="2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pct"/>
            <w:gridSpan w:val="3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B567B6" w:rsidRPr="00DD3717" w:rsidTr="005A257A">
        <w:trPr>
          <w:trHeight w:val="335"/>
          <w:tblHeader/>
        </w:trPr>
        <w:tc>
          <w:tcPr>
            <w:tcW w:w="1723" w:type="pct"/>
          </w:tcPr>
          <w:p w:rsidR="00B567B6" w:rsidRPr="00DD3717" w:rsidRDefault="00B567B6" w:rsidP="002045F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4" w:type="pct"/>
            <w:gridSpan w:val="2"/>
            <w:vAlign w:val="bottom"/>
          </w:tcPr>
          <w:p w:rsidR="00B567B6" w:rsidRPr="00DD3717" w:rsidRDefault="00B567B6" w:rsidP="002045F5">
            <w:pPr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pacing w:val="-8"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B567B6" w:rsidRPr="00DD3717" w:rsidRDefault="00B567B6" w:rsidP="002045F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0" w:type="pct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34" w:type="pct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gridSpan w:val="2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4" w:type="pct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1" w:type="pct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B567B6" w:rsidRPr="00DD3717" w:rsidTr="005A257A">
        <w:trPr>
          <w:trHeight w:val="195"/>
          <w:tblHeader/>
        </w:trPr>
        <w:tc>
          <w:tcPr>
            <w:tcW w:w="1723" w:type="pct"/>
          </w:tcPr>
          <w:p w:rsidR="00B567B6" w:rsidRPr="00DD3717" w:rsidRDefault="00B567B6" w:rsidP="00AD3CDD">
            <w:pPr>
              <w:pStyle w:val="BodyTex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4" w:type="pct"/>
            <w:gridSpan w:val="2"/>
          </w:tcPr>
          <w:p w:rsidR="00B567B6" w:rsidRPr="00DD3717" w:rsidRDefault="00B567B6" w:rsidP="002045F5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B567B6" w:rsidRPr="00DD3717" w:rsidRDefault="00B567B6" w:rsidP="002045F5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9" w:type="pct"/>
            <w:gridSpan w:val="8"/>
          </w:tcPr>
          <w:p w:rsidR="00B567B6" w:rsidRPr="00DD3717" w:rsidRDefault="00B567B6" w:rsidP="002045F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AD3CDD"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B567B6">
            <w:pPr>
              <w:pStyle w:val="BodyText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394" w:type="pct"/>
            <w:gridSpan w:val="2"/>
          </w:tcPr>
          <w:p w:rsidR="00760357" w:rsidRPr="00DD3717" w:rsidRDefault="00760357" w:rsidP="00B567B6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B567B6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B567B6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B567B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B567B6">
            <w:pPr>
              <w:tabs>
                <w:tab w:val="decimal" w:pos="88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B567B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C03A7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B567B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</w:tcPr>
          <w:p w:rsidR="00760357" w:rsidRPr="00DD3717" w:rsidRDefault="00760357" w:rsidP="00B567B6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760357">
            <w:pPr>
              <w:pStyle w:val="BodyTex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394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28,291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10,823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23,504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16,574</w:t>
            </w: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760357">
            <w:pPr>
              <w:pStyle w:val="BodyText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394" w:type="pct"/>
            <w:gridSpan w:val="2"/>
          </w:tcPr>
          <w:p w:rsidR="00760357" w:rsidRPr="00DD3717" w:rsidDel="00C150B1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</w:tcPr>
          <w:p w:rsidR="00760357" w:rsidRPr="00DD3717" w:rsidRDefault="00760357" w:rsidP="00760357">
            <w:pPr>
              <w:tabs>
                <w:tab w:val="decimal" w:pos="88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760357">
            <w:pPr>
              <w:pStyle w:val="BodyText"/>
              <w:ind w:left="162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น้อยกว่า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394" w:type="pct"/>
            <w:gridSpan w:val="2"/>
          </w:tcPr>
          <w:p w:rsidR="00760357" w:rsidRPr="00DD3717" w:rsidDel="00C150B1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1,989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8,775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tabs>
                <w:tab w:val="decimal" w:pos="795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30,224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14,469</w:t>
            </w: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760357">
            <w:pPr>
              <w:pStyle w:val="BodyText"/>
              <w:ind w:left="162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3 -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6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394" w:type="pct"/>
            <w:gridSpan w:val="2"/>
          </w:tcPr>
          <w:p w:rsidR="00760357" w:rsidRPr="00DD3717" w:rsidDel="00C150B1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5,422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tabs>
                <w:tab w:val="decimal" w:pos="55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9,647</w:t>
            </w: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760357">
            <w:pPr>
              <w:pStyle w:val="BodyText"/>
              <w:ind w:left="162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6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- 12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394" w:type="pct"/>
            <w:gridSpan w:val="2"/>
          </w:tcPr>
          <w:p w:rsidR="00760357" w:rsidRPr="00DD3717" w:rsidDel="00C150B1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3,478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5,502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tabs>
                <w:tab w:val="decimal" w:pos="795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14,931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14,028</w:t>
            </w: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760357">
            <w:pPr>
              <w:pStyle w:val="BodyText"/>
              <w:ind w:left="162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12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394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</w:tcPr>
          <w:p w:rsidR="00760357" w:rsidRPr="00DD3717" w:rsidRDefault="00760357" w:rsidP="00DB4772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19,064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:rsidR="00760357" w:rsidRPr="00DD3717" w:rsidRDefault="00760357" w:rsidP="00DB4772">
            <w:pPr>
              <w:tabs>
                <w:tab w:val="decimal" w:pos="600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19,038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:rsidR="00760357" w:rsidRPr="00DD3717" w:rsidRDefault="00760357" w:rsidP="00DB4772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3,345</w:t>
            </w: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760357">
            <w:pPr>
              <w:pStyle w:val="BodyTex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4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0357" w:rsidRPr="00DD3717" w:rsidRDefault="00760357" w:rsidP="00DB4772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52,825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0357" w:rsidRPr="00DD3717" w:rsidRDefault="00760357" w:rsidP="00DB4772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30,522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87,697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0357" w:rsidRPr="00DD3717" w:rsidRDefault="00760357" w:rsidP="00DB4772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58,063</w:t>
            </w:r>
          </w:p>
        </w:tc>
      </w:tr>
      <w:tr w:rsidR="00760357" w:rsidRPr="00DD3717" w:rsidTr="005A257A">
        <w:trPr>
          <w:trHeight w:val="195"/>
        </w:trPr>
        <w:tc>
          <w:tcPr>
            <w:tcW w:w="1723" w:type="pct"/>
          </w:tcPr>
          <w:p w:rsidR="00760357" w:rsidRPr="00DD3717" w:rsidRDefault="00760357" w:rsidP="00760357">
            <w:pPr>
              <w:pStyle w:val="BodyTex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4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:rsidR="00024AB9" w:rsidRPr="00DD3717" w:rsidRDefault="00024AB9" w:rsidP="005A257A">
      <w:pPr>
        <w:pStyle w:val="a0"/>
        <w:ind w:left="540" w:right="29"/>
        <w:jc w:val="thaiDistribute"/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06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123"/>
        <w:gridCol w:w="24"/>
        <w:gridCol w:w="692"/>
        <w:gridCol w:w="33"/>
        <w:gridCol w:w="246"/>
        <w:gridCol w:w="1076"/>
        <w:gridCol w:w="236"/>
        <w:gridCol w:w="1028"/>
        <w:gridCol w:w="243"/>
        <w:gridCol w:w="24"/>
        <w:gridCol w:w="988"/>
        <w:gridCol w:w="243"/>
        <w:gridCol w:w="1105"/>
      </w:tblGrid>
      <w:tr w:rsidR="00024AB9" w:rsidRPr="00DD3717" w:rsidTr="00024AB9">
        <w:trPr>
          <w:trHeight w:val="209"/>
          <w:tblHeader/>
        </w:trPr>
        <w:tc>
          <w:tcPr>
            <w:tcW w:w="1737" w:type="pct"/>
            <w:gridSpan w:val="2"/>
          </w:tcPr>
          <w:p w:rsidR="00024AB9" w:rsidRPr="00DD3717" w:rsidRDefault="00024AB9" w:rsidP="00AB2A8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00" w:type="pct"/>
            <w:gridSpan w:val="2"/>
          </w:tcPr>
          <w:p w:rsidR="00024AB9" w:rsidRPr="00DD3717" w:rsidRDefault="00024AB9" w:rsidP="00AB2A8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</w:tcPr>
          <w:p w:rsidR="00024AB9" w:rsidRPr="00DD3717" w:rsidRDefault="00024AB9" w:rsidP="00AB2A8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1" w:type="pct"/>
            <w:gridSpan w:val="3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gridSpan w:val="2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pct"/>
            <w:gridSpan w:val="3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024AB9" w:rsidRPr="00DD3717" w:rsidTr="00024AB9">
        <w:trPr>
          <w:trHeight w:val="335"/>
          <w:tblHeader/>
        </w:trPr>
        <w:tc>
          <w:tcPr>
            <w:tcW w:w="1723" w:type="pct"/>
          </w:tcPr>
          <w:p w:rsidR="00024AB9" w:rsidRPr="00DD3717" w:rsidRDefault="00024AB9" w:rsidP="00AB2A8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4" w:type="pct"/>
            <w:gridSpan w:val="2"/>
            <w:vAlign w:val="bottom"/>
          </w:tcPr>
          <w:p w:rsidR="00024AB9" w:rsidRPr="00DD3717" w:rsidRDefault="00024AB9" w:rsidP="00AB2A82">
            <w:pPr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pacing w:val="-8"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024AB9" w:rsidRPr="00DD3717" w:rsidRDefault="00024AB9" w:rsidP="00AB2A8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0" w:type="pct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34" w:type="pct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gridSpan w:val="2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4" w:type="pct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1" w:type="pct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24AB9" w:rsidRPr="00DD3717" w:rsidTr="00024AB9">
        <w:trPr>
          <w:trHeight w:val="195"/>
          <w:tblHeader/>
        </w:trPr>
        <w:tc>
          <w:tcPr>
            <w:tcW w:w="1723" w:type="pct"/>
          </w:tcPr>
          <w:p w:rsidR="00024AB9" w:rsidRPr="00DD3717" w:rsidRDefault="00024AB9" w:rsidP="00AB2A82">
            <w:pPr>
              <w:pStyle w:val="BodyTex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4" w:type="pct"/>
            <w:gridSpan w:val="2"/>
          </w:tcPr>
          <w:p w:rsidR="00024AB9" w:rsidRPr="00DD3717" w:rsidRDefault="00024AB9" w:rsidP="00AB2A82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024AB9" w:rsidRPr="00DD3717" w:rsidRDefault="00024AB9" w:rsidP="00AB2A82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9" w:type="pct"/>
            <w:gridSpan w:val="8"/>
          </w:tcPr>
          <w:p w:rsidR="00024AB9" w:rsidRPr="00DD3717" w:rsidRDefault="00024AB9" w:rsidP="00AB2A8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60357" w:rsidRPr="00DD3717" w:rsidTr="00024AB9">
        <w:trPr>
          <w:trHeight w:val="195"/>
        </w:trPr>
        <w:tc>
          <w:tcPr>
            <w:tcW w:w="1724" w:type="pct"/>
          </w:tcPr>
          <w:p w:rsidR="00760357" w:rsidRPr="00DD3717" w:rsidRDefault="00760357" w:rsidP="00760357">
            <w:pPr>
              <w:ind w:left="72"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บุคคลและกิจการ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อื่น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60357" w:rsidRPr="00DD3717" w:rsidTr="00024AB9">
        <w:trPr>
          <w:trHeight w:val="245"/>
        </w:trPr>
        <w:tc>
          <w:tcPr>
            <w:tcW w:w="1724" w:type="pct"/>
          </w:tcPr>
          <w:p w:rsidR="00760357" w:rsidRPr="00DD3717" w:rsidRDefault="00760357" w:rsidP="00760357">
            <w:pPr>
              <w:ind w:left="6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E140F8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10,175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E140F8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20,623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DB4772">
            <w:pPr>
              <w:tabs>
                <w:tab w:val="decimal" w:pos="795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760357" w:rsidRPr="00DD3717" w:rsidRDefault="00760357" w:rsidP="00DB4772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3,317</w:t>
            </w:r>
          </w:p>
        </w:tc>
      </w:tr>
      <w:tr w:rsidR="00760357" w:rsidRPr="00DD3717" w:rsidTr="00024AB9">
        <w:trPr>
          <w:trHeight w:val="110"/>
        </w:trPr>
        <w:tc>
          <w:tcPr>
            <w:tcW w:w="1724" w:type="pct"/>
          </w:tcPr>
          <w:p w:rsidR="00760357" w:rsidRPr="00DD3717" w:rsidRDefault="00760357" w:rsidP="00760357">
            <w:pPr>
              <w:ind w:left="6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เกินวันครบกำหนดชำระ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E140F8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E140F8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tabs>
                <w:tab w:val="decimal" w:pos="795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760357" w:rsidRPr="00DD3717" w:rsidRDefault="00760357" w:rsidP="00760357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0357" w:rsidRPr="00DD3717" w:rsidTr="00024AB9">
        <w:trPr>
          <w:trHeight w:val="64"/>
        </w:trPr>
        <w:tc>
          <w:tcPr>
            <w:tcW w:w="1724" w:type="pct"/>
          </w:tcPr>
          <w:p w:rsidR="00760357" w:rsidRPr="00DD3717" w:rsidRDefault="00760357" w:rsidP="00760357">
            <w:pPr>
              <w:tabs>
                <w:tab w:val="left" w:pos="162"/>
              </w:tabs>
              <w:ind w:left="72"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E140F8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18,343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E140F8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16,121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tabs>
                <w:tab w:val="decimal" w:pos="795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1,62</w:t>
            </w:r>
            <w:r w:rsidR="000949E0"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760357" w:rsidRPr="00DD3717" w:rsidRDefault="00760357" w:rsidP="00760357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297</w:t>
            </w:r>
          </w:p>
        </w:tc>
      </w:tr>
      <w:tr w:rsidR="00760357" w:rsidRPr="00DD3717" w:rsidTr="00024AB9">
        <w:trPr>
          <w:trHeight w:val="83"/>
        </w:trPr>
        <w:tc>
          <w:tcPr>
            <w:tcW w:w="1724" w:type="pct"/>
          </w:tcPr>
          <w:p w:rsidR="00760357" w:rsidRPr="00DD3717" w:rsidRDefault="00760357" w:rsidP="00760357">
            <w:pPr>
              <w:tabs>
                <w:tab w:val="left" w:pos="162"/>
              </w:tabs>
              <w:ind w:left="72"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3 - 6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</w:tcPr>
          <w:p w:rsidR="00760357" w:rsidRPr="00DD3717" w:rsidRDefault="00760357" w:rsidP="00E140F8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909</w:t>
            </w:r>
          </w:p>
        </w:tc>
        <w:tc>
          <w:tcPr>
            <w:tcW w:w="130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760357" w:rsidRPr="00DD3717" w:rsidRDefault="00760357" w:rsidP="00E140F8">
            <w:pPr>
              <w:tabs>
                <w:tab w:val="decimal" w:pos="77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1,56</w:t>
            </w:r>
            <w:r w:rsidR="00422A4D" w:rsidRPr="00DD3717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760357" w:rsidRPr="00DD3717" w:rsidRDefault="00760357" w:rsidP="00760357">
            <w:pPr>
              <w:tabs>
                <w:tab w:val="decimal" w:pos="795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41</w:t>
            </w:r>
          </w:p>
        </w:tc>
        <w:tc>
          <w:tcPr>
            <w:tcW w:w="134" w:type="pct"/>
            <w:shd w:val="clear" w:color="auto" w:fill="auto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760357" w:rsidRPr="00DD3717" w:rsidRDefault="00760357" w:rsidP="00760357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760357" w:rsidRPr="00DD3717" w:rsidTr="00024AB9">
        <w:trPr>
          <w:trHeight w:val="64"/>
        </w:trPr>
        <w:tc>
          <w:tcPr>
            <w:tcW w:w="1724" w:type="pct"/>
          </w:tcPr>
          <w:p w:rsidR="00760357" w:rsidRPr="00DD3717" w:rsidRDefault="00760357" w:rsidP="00760357">
            <w:pPr>
              <w:tabs>
                <w:tab w:val="left" w:pos="162"/>
              </w:tabs>
              <w:ind w:left="72"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6 - 12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</w:tcPr>
          <w:p w:rsidR="00760357" w:rsidRPr="00DD3717" w:rsidRDefault="00760357" w:rsidP="00E140F8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539</w:t>
            </w:r>
          </w:p>
        </w:tc>
        <w:tc>
          <w:tcPr>
            <w:tcW w:w="130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</w:tcPr>
          <w:p w:rsidR="00760357" w:rsidRPr="00DD3717" w:rsidRDefault="00760357" w:rsidP="00760357">
            <w:pPr>
              <w:tabs>
                <w:tab w:val="decimal" w:pos="750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5,035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</w:tcPr>
          <w:p w:rsidR="00760357" w:rsidRPr="00DD3717" w:rsidRDefault="00760357" w:rsidP="00760357">
            <w:pPr>
              <w:tabs>
                <w:tab w:val="decimal" w:pos="567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</w:tcPr>
          <w:p w:rsidR="00760357" w:rsidRPr="00DD3717" w:rsidRDefault="00760357" w:rsidP="00760357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646</w:t>
            </w:r>
          </w:p>
        </w:tc>
      </w:tr>
      <w:tr w:rsidR="00760357" w:rsidRPr="00DD3717" w:rsidTr="00024AB9">
        <w:trPr>
          <w:trHeight w:val="64"/>
        </w:trPr>
        <w:tc>
          <w:tcPr>
            <w:tcW w:w="1724" w:type="pct"/>
          </w:tcPr>
          <w:p w:rsidR="00760357" w:rsidRPr="00DD3717" w:rsidRDefault="00760357" w:rsidP="00760357">
            <w:pPr>
              <w:tabs>
                <w:tab w:val="left" w:pos="162"/>
              </w:tabs>
              <w:ind w:left="72"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มากกว่า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12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760357" w:rsidRPr="00DD3717" w:rsidRDefault="00760357" w:rsidP="00E140F8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3,350</w:t>
            </w:r>
          </w:p>
        </w:tc>
        <w:tc>
          <w:tcPr>
            <w:tcW w:w="130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tabs>
                <w:tab w:val="decimal" w:pos="750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59,810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tabs>
                <w:tab w:val="decimal" w:pos="7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3,277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59,208</w:t>
            </w:r>
          </w:p>
        </w:tc>
      </w:tr>
      <w:tr w:rsidR="00760357" w:rsidRPr="00DD3717" w:rsidTr="00024AB9">
        <w:trPr>
          <w:trHeight w:val="82"/>
        </w:trPr>
        <w:tc>
          <w:tcPr>
            <w:tcW w:w="1724" w:type="pct"/>
          </w:tcPr>
          <w:p w:rsidR="00760357" w:rsidRPr="00DD3717" w:rsidRDefault="00760357" w:rsidP="00760357">
            <w:pPr>
              <w:ind w:left="72"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</w:tcBorders>
          </w:tcPr>
          <w:p w:rsidR="00760357" w:rsidRPr="00DD3717" w:rsidRDefault="00760357" w:rsidP="00E140F8">
            <w:pPr>
              <w:tabs>
                <w:tab w:val="decimal" w:pos="832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33,316</w:t>
            </w:r>
          </w:p>
        </w:tc>
        <w:tc>
          <w:tcPr>
            <w:tcW w:w="130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</w:tcPr>
          <w:p w:rsidR="00760357" w:rsidRPr="00DD3717" w:rsidRDefault="009B12F1" w:rsidP="00760357">
            <w:pPr>
              <w:tabs>
                <w:tab w:val="decimal" w:pos="750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103,15</w:t>
            </w:r>
            <w:r w:rsidR="00422A4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</w:tcBorders>
          </w:tcPr>
          <w:p w:rsidR="00760357" w:rsidRPr="00DD3717" w:rsidRDefault="00760357" w:rsidP="00760357">
            <w:pPr>
              <w:tabs>
                <w:tab w:val="decimal" w:pos="747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5,34</w:t>
            </w:r>
            <w:r w:rsidR="000949E0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</w:tcBorders>
          </w:tcPr>
          <w:p w:rsidR="00760357" w:rsidRPr="00DD3717" w:rsidRDefault="00760357" w:rsidP="00760357">
            <w:pPr>
              <w:tabs>
                <w:tab w:val="decimal" w:pos="834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63,472</w:t>
            </w:r>
          </w:p>
        </w:tc>
      </w:tr>
      <w:tr w:rsidR="00760357" w:rsidRPr="00DD3717" w:rsidTr="00024AB9">
        <w:trPr>
          <w:trHeight w:val="64"/>
        </w:trPr>
        <w:tc>
          <w:tcPr>
            <w:tcW w:w="1724" w:type="pct"/>
          </w:tcPr>
          <w:p w:rsidR="00760357" w:rsidRPr="00DD3717" w:rsidRDefault="00760357" w:rsidP="00760357">
            <w:pPr>
              <w:ind w:left="72"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(2,257)</w:t>
            </w:r>
          </w:p>
        </w:tc>
        <w:tc>
          <w:tcPr>
            <w:tcW w:w="130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(59,204)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(2,25</w:t>
            </w:r>
            <w:r w:rsidR="000949E0" w:rsidRPr="00DD3717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  <w:tab w:val="decimal" w:pos="834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(58,234)</w:t>
            </w:r>
          </w:p>
        </w:tc>
      </w:tr>
      <w:tr w:rsidR="00760357" w:rsidRPr="00DD3717" w:rsidTr="00024AB9">
        <w:trPr>
          <w:trHeight w:val="54"/>
        </w:trPr>
        <w:tc>
          <w:tcPr>
            <w:tcW w:w="1724" w:type="pct"/>
          </w:tcPr>
          <w:p w:rsidR="00760357" w:rsidRPr="00DD3717" w:rsidRDefault="00760357" w:rsidP="00760357">
            <w:pPr>
              <w:ind w:left="66"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760357" w:rsidRPr="00DD3717" w:rsidRDefault="00760357" w:rsidP="00E140F8">
            <w:pPr>
              <w:pStyle w:val="acctfourfigures"/>
              <w:tabs>
                <w:tab w:val="clear" w:pos="765"/>
              </w:tabs>
              <w:spacing w:line="240" w:lineRule="atLeast"/>
              <w:ind w:right="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31,059</w:t>
            </w:r>
          </w:p>
        </w:tc>
        <w:tc>
          <w:tcPr>
            <w:tcW w:w="130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ind w:right="-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43,</w:t>
            </w:r>
            <w:r w:rsidR="00422A4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954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  <w:tab w:val="left" w:pos="297"/>
                <w:tab w:val="left" w:pos="477"/>
              </w:tabs>
              <w:spacing w:line="240" w:lineRule="atLeast"/>
              <w:ind w:right="-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3,084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5,238</w:t>
            </w:r>
          </w:p>
        </w:tc>
      </w:tr>
      <w:tr w:rsidR="00760357" w:rsidRPr="00DD3717" w:rsidTr="00024AB9">
        <w:trPr>
          <w:trHeight w:val="73"/>
        </w:trPr>
        <w:tc>
          <w:tcPr>
            <w:tcW w:w="1724" w:type="pct"/>
          </w:tcPr>
          <w:p w:rsidR="00760357" w:rsidRPr="00DD3717" w:rsidRDefault="00760357" w:rsidP="00760357">
            <w:pPr>
              <w:ind w:left="72" w:right="-45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</w:tcBorders>
          </w:tcPr>
          <w:p w:rsidR="00760357" w:rsidRPr="00DD3717" w:rsidRDefault="00760357" w:rsidP="00E140F8">
            <w:pPr>
              <w:pStyle w:val="acctfourfigures"/>
              <w:tabs>
                <w:tab w:val="clear" w:pos="765"/>
              </w:tabs>
              <w:spacing w:line="240" w:lineRule="atLeast"/>
              <w:ind w:right="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0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949E0" w:rsidRPr="00DD3717" w:rsidTr="00024AB9">
        <w:trPr>
          <w:trHeight w:val="64"/>
        </w:trPr>
        <w:tc>
          <w:tcPr>
            <w:tcW w:w="1724" w:type="pct"/>
          </w:tcPr>
          <w:p w:rsidR="00760357" w:rsidRPr="00DD3717" w:rsidRDefault="00760357" w:rsidP="00760357">
            <w:pPr>
              <w:ind w:left="72"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95" w:type="pct"/>
            <w:gridSpan w:val="2"/>
          </w:tcPr>
          <w:p w:rsidR="00760357" w:rsidRPr="00DD3717" w:rsidRDefault="00760357" w:rsidP="00760357">
            <w:pPr>
              <w:pStyle w:val="BodyText"/>
              <w:ind w:left="-11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  <w:gridSpan w:val="2"/>
          </w:tcPr>
          <w:p w:rsidR="00760357" w:rsidRPr="00DD3717" w:rsidRDefault="00760357" w:rsidP="0076035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double" w:sz="4" w:space="0" w:color="auto"/>
            </w:tcBorders>
          </w:tcPr>
          <w:p w:rsidR="00760357" w:rsidRPr="00DD3717" w:rsidRDefault="00760357" w:rsidP="00E140F8">
            <w:pPr>
              <w:pStyle w:val="acctfourfigures"/>
              <w:tabs>
                <w:tab w:val="clear" w:pos="765"/>
              </w:tabs>
              <w:spacing w:line="240" w:lineRule="atLeast"/>
              <w:ind w:right="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83,884</w:t>
            </w:r>
          </w:p>
        </w:tc>
        <w:tc>
          <w:tcPr>
            <w:tcW w:w="130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doub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ind w:right="5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74,47</w:t>
            </w:r>
            <w:r w:rsidR="009B12F1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bottom w:val="doub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90,781</w:t>
            </w:r>
          </w:p>
        </w:tc>
        <w:tc>
          <w:tcPr>
            <w:tcW w:w="134" w:type="pct"/>
          </w:tcPr>
          <w:p w:rsidR="00760357" w:rsidRPr="00DD3717" w:rsidRDefault="00760357" w:rsidP="0076035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</w:tcPr>
          <w:p w:rsidR="00760357" w:rsidRPr="00DD3717" w:rsidRDefault="00760357" w:rsidP="00760357">
            <w:pPr>
              <w:pStyle w:val="acctfourfigures"/>
              <w:tabs>
                <w:tab w:val="clear" w:pos="765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63,301</w:t>
            </w:r>
          </w:p>
        </w:tc>
      </w:tr>
    </w:tbl>
    <w:p w:rsidR="00B00F1E" w:rsidRPr="00DD3717" w:rsidRDefault="00B00F1E" w:rsidP="00B00F1E">
      <w:pPr>
        <w:pStyle w:val="Heading1"/>
        <w:tabs>
          <w:tab w:val="left" w:pos="567"/>
        </w:tabs>
        <w:ind w:left="0"/>
        <w:rPr>
          <w:rFonts w:asciiTheme="majorBidi" w:hAnsiTheme="majorBidi" w:cstheme="majorBidi"/>
          <w:b/>
          <w:bCs/>
          <w:sz w:val="30"/>
          <w:szCs w:val="30"/>
        </w:rPr>
      </w:pPr>
    </w:p>
    <w:p w:rsidR="002D22F0" w:rsidRPr="00DD3717" w:rsidRDefault="002D22F0" w:rsidP="002D22F0">
      <w:pPr>
        <w:pStyle w:val="a0"/>
        <w:ind w:left="540" w:right="29"/>
        <w:jc w:val="thaiDistribute"/>
      </w:pPr>
      <w:r w:rsidRPr="00DD3717">
        <w:rPr>
          <w:rFonts w:asciiTheme="majorBidi" w:hAnsiTheme="majorBidi" w:cstheme="majorBidi"/>
          <w:spacing w:val="2"/>
          <w:sz w:val="30"/>
          <w:szCs w:val="30"/>
          <w:cs/>
        </w:rPr>
        <w:t xml:space="preserve">โดยปกติระยะเวลาการให้สินเชื่อแก่ลูกค้าของกลุ่มบริษัท มีระยะเวลาตั้งแต่ </w:t>
      </w:r>
      <w:r w:rsidRPr="00DD3717">
        <w:rPr>
          <w:rFonts w:asciiTheme="majorBidi" w:hAnsiTheme="majorBidi" w:cstheme="majorBidi"/>
          <w:spacing w:val="2"/>
          <w:sz w:val="30"/>
          <w:szCs w:val="30"/>
        </w:rPr>
        <w:t xml:space="preserve">5 </w:t>
      </w:r>
      <w:r w:rsidRPr="00DD3717">
        <w:rPr>
          <w:rFonts w:asciiTheme="majorBidi" w:hAnsiTheme="majorBidi" w:cstheme="majorBidi"/>
          <w:spacing w:val="2"/>
          <w:sz w:val="30"/>
          <w:szCs w:val="30"/>
          <w:cs/>
        </w:rPr>
        <w:t xml:space="preserve">วัน ถึง </w:t>
      </w:r>
      <w:r w:rsidRPr="00DD3717">
        <w:rPr>
          <w:rFonts w:asciiTheme="majorBidi" w:hAnsiTheme="majorBidi" w:cstheme="majorBidi"/>
          <w:spacing w:val="2"/>
          <w:sz w:val="30"/>
          <w:szCs w:val="30"/>
        </w:rPr>
        <w:t xml:space="preserve">30 </w:t>
      </w:r>
      <w:r w:rsidRPr="00DD3717">
        <w:rPr>
          <w:rFonts w:asciiTheme="majorBidi" w:hAnsiTheme="majorBidi" w:cstheme="majorBidi"/>
          <w:spacing w:val="2"/>
          <w:sz w:val="30"/>
          <w:szCs w:val="30"/>
          <w:cs/>
        </w:rPr>
        <w:t>วัน</w:t>
      </w:r>
    </w:p>
    <w:p w:rsidR="002D22F0" w:rsidRPr="00DD3717" w:rsidRDefault="002D22F0" w:rsidP="002D22F0"/>
    <w:p w:rsidR="00B00F1E" w:rsidRPr="00DD3717" w:rsidRDefault="00B00F1E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ลูกหนี้อื่น</w:t>
      </w:r>
    </w:p>
    <w:p w:rsidR="00B00F1E" w:rsidRPr="00DD3717" w:rsidRDefault="00B00F1E" w:rsidP="00B00F1E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34"/>
        <w:gridCol w:w="787"/>
        <w:gridCol w:w="1050"/>
        <w:gridCol w:w="265"/>
        <w:gridCol w:w="1050"/>
        <w:gridCol w:w="261"/>
        <w:gridCol w:w="1050"/>
        <w:gridCol w:w="265"/>
        <w:gridCol w:w="1036"/>
      </w:tblGrid>
      <w:tr w:rsidR="00B00F1E" w:rsidRPr="00DD3717" w:rsidTr="008A4EFD">
        <w:trPr>
          <w:trHeight w:val="402"/>
        </w:trPr>
        <w:tc>
          <w:tcPr>
            <w:tcW w:w="1866" w:type="pct"/>
          </w:tcPr>
          <w:p w:rsidR="00B00F1E" w:rsidRPr="00DD3717" w:rsidRDefault="00B00F1E" w:rsidP="0020084C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28" w:type="pct"/>
          </w:tcPr>
          <w:p w:rsidR="00B00F1E" w:rsidRPr="00DD3717" w:rsidRDefault="00B00F1E" w:rsidP="0020084C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6" w:type="pct"/>
            <w:gridSpan w:val="3"/>
          </w:tcPr>
          <w:p w:rsidR="00B00F1E" w:rsidRPr="00DD3717" w:rsidRDefault="00B00F1E" w:rsidP="0020084C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" w:type="pct"/>
          </w:tcPr>
          <w:p w:rsidR="00B00F1E" w:rsidRPr="00DD3717" w:rsidRDefault="00B00F1E" w:rsidP="0020084C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8" w:type="pct"/>
            <w:gridSpan w:val="3"/>
          </w:tcPr>
          <w:p w:rsidR="00B00F1E" w:rsidRPr="00DD3717" w:rsidRDefault="00B00F1E" w:rsidP="0020084C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00F1E" w:rsidRPr="00DD3717" w:rsidTr="008A4EFD">
        <w:trPr>
          <w:trHeight w:val="402"/>
        </w:trPr>
        <w:tc>
          <w:tcPr>
            <w:tcW w:w="1866" w:type="pct"/>
          </w:tcPr>
          <w:p w:rsidR="00B00F1E" w:rsidRPr="00DD3717" w:rsidRDefault="00B00F1E" w:rsidP="0020084C">
            <w:pPr>
              <w:pStyle w:val="BodyText"/>
              <w:ind w:lef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28" w:type="pct"/>
          </w:tcPr>
          <w:p w:rsidR="00B00F1E" w:rsidRPr="00DD3717" w:rsidRDefault="00B00F1E" w:rsidP="0020084C">
            <w:pPr>
              <w:pStyle w:val="BodyText"/>
              <w:ind w:left="-109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1" w:type="pct"/>
          </w:tcPr>
          <w:p w:rsidR="00B00F1E" w:rsidRPr="00DD3717" w:rsidRDefault="00B00F1E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4" w:type="pct"/>
          </w:tcPr>
          <w:p w:rsidR="00B00F1E" w:rsidRPr="00DD3717" w:rsidRDefault="00B00F1E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B00F1E" w:rsidRPr="00DD3717" w:rsidRDefault="00B00F1E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42" w:type="pct"/>
          </w:tcPr>
          <w:p w:rsidR="00B00F1E" w:rsidRPr="00DD3717" w:rsidRDefault="00B00F1E" w:rsidP="0020084C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B00F1E" w:rsidRPr="00DD3717" w:rsidRDefault="00B00F1E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4" w:type="pct"/>
          </w:tcPr>
          <w:p w:rsidR="00B00F1E" w:rsidRPr="00DD3717" w:rsidRDefault="00B00F1E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:rsidR="00B00F1E" w:rsidRPr="00DD3717" w:rsidRDefault="00B00F1E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B00F1E" w:rsidRPr="00DD3717" w:rsidTr="008A4EFD">
        <w:trPr>
          <w:trHeight w:val="402"/>
        </w:trPr>
        <w:tc>
          <w:tcPr>
            <w:tcW w:w="1866" w:type="pct"/>
          </w:tcPr>
          <w:p w:rsidR="00B00F1E" w:rsidRPr="00DD3717" w:rsidRDefault="00B00F1E" w:rsidP="0020084C">
            <w:pPr>
              <w:pStyle w:val="BodyText"/>
              <w:ind w:lef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28" w:type="pct"/>
          </w:tcPr>
          <w:p w:rsidR="00B00F1E" w:rsidRPr="00DD3717" w:rsidRDefault="00B00F1E" w:rsidP="0020084C">
            <w:pPr>
              <w:pStyle w:val="BodyTex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7" w:type="pct"/>
            <w:gridSpan w:val="7"/>
          </w:tcPr>
          <w:p w:rsidR="00B00F1E" w:rsidRPr="00DD3717" w:rsidRDefault="00B00F1E" w:rsidP="0020084C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00F1E" w:rsidRPr="00DD3717" w:rsidTr="008A4EFD">
        <w:trPr>
          <w:trHeight w:val="402"/>
        </w:trPr>
        <w:tc>
          <w:tcPr>
            <w:tcW w:w="1866" w:type="pct"/>
          </w:tcPr>
          <w:p w:rsidR="00B00F1E" w:rsidRPr="00DD3717" w:rsidRDefault="00372DFD" w:rsidP="00B00F1E">
            <w:pPr>
              <w:tabs>
                <w:tab w:val="left" w:pos="162"/>
              </w:tabs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</w:t>
            </w:r>
            <w:r w:rsidR="00D444B0"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กรม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สรรพากร</w:t>
            </w:r>
          </w:p>
        </w:tc>
        <w:tc>
          <w:tcPr>
            <w:tcW w:w="428" w:type="pct"/>
          </w:tcPr>
          <w:p w:rsidR="00B00F1E" w:rsidRPr="00DD3717" w:rsidRDefault="00B00F1E" w:rsidP="00B00F1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:rsidR="00B00F1E" w:rsidRPr="00DD3717" w:rsidRDefault="00372DFD" w:rsidP="00D85062">
            <w:pPr>
              <w:pStyle w:val="BodyText"/>
              <w:tabs>
                <w:tab w:val="decimal" w:pos="816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248,032</w:t>
            </w:r>
          </w:p>
        </w:tc>
        <w:tc>
          <w:tcPr>
            <w:tcW w:w="144" w:type="pct"/>
          </w:tcPr>
          <w:p w:rsidR="00B00F1E" w:rsidRPr="00DD3717" w:rsidRDefault="00B00F1E" w:rsidP="00B00F1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B00F1E" w:rsidRPr="00DD3717" w:rsidRDefault="00372DFD" w:rsidP="00372DFD">
            <w:pPr>
              <w:pStyle w:val="BodyText"/>
              <w:tabs>
                <w:tab w:val="decimal" w:pos="58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:rsidR="00B00F1E" w:rsidRPr="00DD3717" w:rsidRDefault="00B00F1E" w:rsidP="00B00F1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B00F1E" w:rsidRPr="00DD3717" w:rsidRDefault="00372DFD" w:rsidP="00761A43">
            <w:pPr>
              <w:pStyle w:val="BodyText"/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248,032</w:t>
            </w:r>
          </w:p>
        </w:tc>
        <w:tc>
          <w:tcPr>
            <w:tcW w:w="144" w:type="pct"/>
          </w:tcPr>
          <w:p w:rsidR="00B00F1E" w:rsidRPr="00DD3717" w:rsidRDefault="00B00F1E" w:rsidP="00B00F1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:rsidR="00B00F1E" w:rsidRPr="00DD3717" w:rsidRDefault="00372DFD" w:rsidP="00372DFD">
            <w:pPr>
              <w:tabs>
                <w:tab w:val="decimal" w:pos="578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72DFD" w:rsidRPr="00DD3717" w:rsidTr="008A4EFD">
        <w:trPr>
          <w:trHeight w:val="402"/>
        </w:trPr>
        <w:tc>
          <w:tcPr>
            <w:tcW w:w="1866" w:type="pct"/>
          </w:tcPr>
          <w:p w:rsidR="00372DFD" w:rsidRPr="00DD3717" w:rsidRDefault="00372DFD" w:rsidP="00372DFD">
            <w:pPr>
              <w:tabs>
                <w:tab w:val="left" w:pos="162"/>
              </w:tabs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รายได้ค้างรับ </w:t>
            </w:r>
          </w:p>
        </w:tc>
        <w:tc>
          <w:tcPr>
            <w:tcW w:w="428" w:type="pct"/>
          </w:tcPr>
          <w:p w:rsidR="00372DFD" w:rsidRPr="00DD3717" w:rsidRDefault="00372DFD" w:rsidP="00372DF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:rsidR="00372DFD" w:rsidRPr="00DD3717" w:rsidRDefault="00372DFD" w:rsidP="00D85062">
            <w:pPr>
              <w:pStyle w:val="BodyText"/>
              <w:tabs>
                <w:tab w:val="decimal" w:pos="816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76,346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372DFD" w:rsidRPr="00DD3717" w:rsidRDefault="00372DFD" w:rsidP="00D85062">
            <w:pPr>
              <w:pStyle w:val="BodyText"/>
              <w:tabs>
                <w:tab w:val="decimal" w:pos="76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179,007</w:t>
            </w:r>
          </w:p>
        </w:tc>
        <w:tc>
          <w:tcPr>
            <w:tcW w:w="142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372DFD" w:rsidRPr="00DD3717" w:rsidRDefault="00372DFD" w:rsidP="00761A43">
            <w:pPr>
              <w:pStyle w:val="BodyText"/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96,316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:rsidR="00372DFD" w:rsidRPr="00DD3717" w:rsidRDefault="00372DFD" w:rsidP="00403BD1">
            <w:pPr>
              <w:tabs>
                <w:tab w:val="decimal" w:pos="758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88,592</w:t>
            </w:r>
          </w:p>
        </w:tc>
      </w:tr>
      <w:tr w:rsidR="00372DFD" w:rsidRPr="00DD3717" w:rsidTr="008A4EFD">
        <w:trPr>
          <w:trHeight w:val="402"/>
        </w:trPr>
        <w:tc>
          <w:tcPr>
            <w:tcW w:w="1866" w:type="pct"/>
          </w:tcPr>
          <w:p w:rsidR="00372DFD" w:rsidRPr="00DD3717" w:rsidRDefault="00372DFD" w:rsidP="00372DFD">
            <w:pPr>
              <w:tabs>
                <w:tab w:val="left" w:pos="162"/>
              </w:tabs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เงินจ่ายล่วงหน้าผู้รับเหมา</w:t>
            </w:r>
          </w:p>
        </w:tc>
        <w:tc>
          <w:tcPr>
            <w:tcW w:w="428" w:type="pct"/>
          </w:tcPr>
          <w:p w:rsidR="00372DFD" w:rsidRPr="00DD3717" w:rsidRDefault="00372DFD" w:rsidP="00372DF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:rsidR="00372DFD" w:rsidRPr="00DD3717" w:rsidRDefault="00372DFD" w:rsidP="00D85062">
            <w:pPr>
              <w:pStyle w:val="BodyText"/>
              <w:tabs>
                <w:tab w:val="decimal" w:pos="816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22,058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372DFD" w:rsidRPr="00DD3717" w:rsidRDefault="00372DFD" w:rsidP="00D85062">
            <w:pPr>
              <w:pStyle w:val="BodyText"/>
              <w:tabs>
                <w:tab w:val="decimal" w:pos="76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28,107</w:t>
            </w:r>
          </w:p>
        </w:tc>
        <w:tc>
          <w:tcPr>
            <w:tcW w:w="142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372DFD" w:rsidRPr="00DD3717" w:rsidRDefault="00372DFD" w:rsidP="00761A43">
            <w:pPr>
              <w:pStyle w:val="BodyText"/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2,985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:rsidR="00372DFD" w:rsidRPr="00DD3717" w:rsidRDefault="00372DFD" w:rsidP="00403BD1">
            <w:pPr>
              <w:tabs>
                <w:tab w:val="decimal" w:pos="758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</w:tr>
      <w:tr w:rsidR="00372DFD" w:rsidRPr="00DD3717" w:rsidTr="008A4EFD">
        <w:trPr>
          <w:trHeight w:val="415"/>
        </w:trPr>
        <w:tc>
          <w:tcPr>
            <w:tcW w:w="1866" w:type="pct"/>
          </w:tcPr>
          <w:p w:rsidR="00372DFD" w:rsidRPr="00DD3717" w:rsidRDefault="00372DFD" w:rsidP="00372DFD">
            <w:pPr>
              <w:ind w:left="6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428" w:type="pct"/>
          </w:tcPr>
          <w:p w:rsidR="00372DFD" w:rsidRPr="00DD3717" w:rsidRDefault="00372DFD" w:rsidP="00372DF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:rsidR="00372DFD" w:rsidRPr="00DD3717" w:rsidRDefault="00372DFD" w:rsidP="00842B25">
            <w:pPr>
              <w:pStyle w:val="BodyText"/>
              <w:tabs>
                <w:tab w:val="decimal" w:pos="816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13,999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372DFD" w:rsidRPr="00DD3717" w:rsidRDefault="00372DFD" w:rsidP="00372DFD">
            <w:pPr>
              <w:pStyle w:val="BodyText"/>
              <w:tabs>
                <w:tab w:val="decimal" w:pos="76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13,569</w:t>
            </w:r>
          </w:p>
        </w:tc>
        <w:tc>
          <w:tcPr>
            <w:tcW w:w="142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372DFD" w:rsidRPr="00DD3717" w:rsidRDefault="00372DFD" w:rsidP="00761A43">
            <w:pPr>
              <w:pStyle w:val="BodyText"/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8,747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:rsidR="00372DFD" w:rsidRPr="00DD3717" w:rsidRDefault="00372DFD" w:rsidP="00403BD1">
            <w:pPr>
              <w:tabs>
                <w:tab w:val="decimal" w:pos="758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5,886</w:t>
            </w:r>
          </w:p>
        </w:tc>
      </w:tr>
      <w:tr w:rsidR="00372DFD" w:rsidRPr="00DD3717" w:rsidTr="008A4EFD">
        <w:trPr>
          <w:trHeight w:val="402"/>
        </w:trPr>
        <w:tc>
          <w:tcPr>
            <w:tcW w:w="1866" w:type="pct"/>
          </w:tcPr>
          <w:p w:rsidR="00372DFD" w:rsidRPr="00DD3717" w:rsidRDefault="00372DFD" w:rsidP="00372DFD">
            <w:pPr>
              <w:ind w:left="6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428" w:type="pct"/>
          </w:tcPr>
          <w:p w:rsidR="00372DFD" w:rsidRPr="00DD3717" w:rsidRDefault="00372DFD" w:rsidP="00372DF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auto"/>
          </w:tcPr>
          <w:p w:rsidR="00372DFD" w:rsidRPr="00DD3717" w:rsidRDefault="00372DFD" w:rsidP="00842B25">
            <w:pPr>
              <w:pStyle w:val="BodyText"/>
              <w:tabs>
                <w:tab w:val="decimal" w:pos="816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5,728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372DFD" w:rsidRPr="00DD3717" w:rsidRDefault="00422A4D" w:rsidP="00372DFD">
            <w:pPr>
              <w:pStyle w:val="BodyText"/>
              <w:tabs>
                <w:tab w:val="decimal" w:pos="76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47,865</w:t>
            </w:r>
          </w:p>
        </w:tc>
        <w:tc>
          <w:tcPr>
            <w:tcW w:w="142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372DFD" w:rsidRPr="00DD3717" w:rsidRDefault="00372DFD" w:rsidP="00761A43">
            <w:pPr>
              <w:pStyle w:val="BodyText"/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1,732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372DFD" w:rsidRPr="00DD3717" w:rsidRDefault="00372DFD" w:rsidP="00403BD1">
            <w:pPr>
              <w:tabs>
                <w:tab w:val="decimal" w:pos="758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80,20</w:t>
            </w:r>
            <w:r w:rsidR="00422A4D" w:rsidRPr="00DD3717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372DFD" w:rsidRPr="00DD3717" w:rsidTr="008A4EFD">
        <w:trPr>
          <w:trHeight w:val="402"/>
        </w:trPr>
        <w:tc>
          <w:tcPr>
            <w:tcW w:w="1866" w:type="pct"/>
          </w:tcPr>
          <w:p w:rsidR="00372DFD" w:rsidRPr="00DD3717" w:rsidRDefault="00372DFD" w:rsidP="00372DFD">
            <w:pPr>
              <w:ind w:left="6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28" w:type="pct"/>
          </w:tcPr>
          <w:p w:rsidR="00372DFD" w:rsidRPr="00DD3717" w:rsidRDefault="00372DFD" w:rsidP="00372DF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auto"/>
          </w:tcPr>
          <w:p w:rsidR="00372DFD" w:rsidRPr="00DD3717" w:rsidRDefault="00842B25" w:rsidP="00842B25">
            <w:pPr>
              <w:pStyle w:val="BodyText"/>
              <w:tabs>
                <w:tab w:val="decimal" w:pos="816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366,163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372DFD" w:rsidRPr="00DD3717" w:rsidRDefault="00372DFD" w:rsidP="00372DFD">
            <w:pPr>
              <w:pStyle w:val="BodyText"/>
              <w:tabs>
                <w:tab w:val="decimal" w:pos="76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268,</w:t>
            </w:r>
            <w:r w:rsidR="00422A4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548</w:t>
            </w:r>
          </w:p>
        </w:tc>
        <w:tc>
          <w:tcPr>
            <w:tcW w:w="142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372DFD" w:rsidRPr="00DD3717" w:rsidRDefault="00842B25" w:rsidP="00761A43">
            <w:pPr>
              <w:pStyle w:val="BodyText"/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357,812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372DFD" w:rsidRPr="00DD3717" w:rsidRDefault="00DE1983" w:rsidP="00403BD1">
            <w:pPr>
              <w:tabs>
                <w:tab w:val="decimal" w:pos="758"/>
              </w:tabs>
              <w:ind w:right="-4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174</w:t>
            </w:r>
            <w:r w:rsidR="00372DF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</w:t>
            </w:r>
            <w:r w:rsidR="00372DF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372DFD" w:rsidRPr="00DD3717" w:rsidTr="008A4EFD">
        <w:trPr>
          <w:trHeight w:val="402"/>
        </w:trPr>
        <w:tc>
          <w:tcPr>
            <w:tcW w:w="1866" w:type="pct"/>
          </w:tcPr>
          <w:p w:rsidR="00372DFD" w:rsidRPr="00DD3717" w:rsidRDefault="00372DFD" w:rsidP="00372DFD">
            <w:pPr>
              <w:ind w:left="6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428" w:type="pct"/>
          </w:tcPr>
          <w:p w:rsidR="00372DFD" w:rsidRPr="00DD3717" w:rsidRDefault="00372DFD" w:rsidP="00372DF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:rsidR="00372DFD" w:rsidRPr="00DD3717" w:rsidRDefault="00842B25" w:rsidP="00842B25">
            <w:pPr>
              <w:tabs>
                <w:tab w:val="decimal" w:pos="878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(2,940)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372DFD" w:rsidRPr="00DD3717" w:rsidRDefault="00372DFD" w:rsidP="00372DFD">
            <w:pPr>
              <w:pStyle w:val="BodyText"/>
              <w:tabs>
                <w:tab w:val="decimal" w:pos="76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(13,235)</w:t>
            </w:r>
          </w:p>
        </w:tc>
        <w:tc>
          <w:tcPr>
            <w:tcW w:w="142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:rsidR="00372DFD" w:rsidRPr="00DD3717" w:rsidRDefault="00372DFD" w:rsidP="00761A43">
            <w:pPr>
              <w:tabs>
                <w:tab w:val="decimal" w:pos="810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(2,940)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:rsidR="00372DFD" w:rsidRPr="00DD3717" w:rsidRDefault="00372DFD" w:rsidP="00403BD1">
            <w:pPr>
              <w:tabs>
                <w:tab w:val="decimal" w:pos="758"/>
              </w:tabs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(13,235)</w:t>
            </w:r>
          </w:p>
        </w:tc>
      </w:tr>
      <w:tr w:rsidR="00372DFD" w:rsidRPr="00DD3717" w:rsidTr="008A4EFD">
        <w:trPr>
          <w:trHeight w:val="69"/>
        </w:trPr>
        <w:tc>
          <w:tcPr>
            <w:tcW w:w="1866" w:type="pct"/>
          </w:tcPr>
          <w:p w:rsidR="00372DFD" w:rsidRPr="00DD3717" w:rsidRDefault="00372DFD" w:rsidP="00372DFD">
            <w:pPr>
              <w:ind w:left="66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28" w:type="pct"/>
          </w:tcPr>
          <w:p w:rsidR="00372DFD" w:rsidRPr="00DD3717" w:rsidRDefault="00372DFD" w:rsidP="00372DF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2DFD" w:rsidRPr="00DD3717" w:rsidRDefault="00842B25" w:rsidP="00842B25">
            <w:pPr>
              <w:pStyle w:val="BodyText"/>
              <w:tabs>
                <w:tab w:val="decimal" w:pos="816"/>
              </w:tabs>
              <w:ind w:left="-8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363,223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:rsidR="00372DFD" w:rsidRPr="00DD3717" w:rsidRDefault="00372DFD" w:rsidP="00372DFD">
            <w:pPr>
              <w:pStyle w:val="BodyText"/>
              <w:tabs>
                <w:tab w:val="decimal" w:pos="76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255,</w:t>
            </w:r>
            <w:r w:rsidR="00422A4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313</w:t>
            </w:r>
          </w:p>
        </w:tc>
        <w:tc>
          <w:tcPr>
            <w:tcW w:w="142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:rsidR="00372DFD" w:rsidRPr="00DD3717" w:rsidRDefault="00842B25" w:rsidP="00761A43">
            <w:pPr>
              <w:pStyle w:val="BodyText"/>
              <w:tabs>
                <w:tab w:val="decimal" w:pos="810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354,872</w:t>
            </w:r>
          </w:p>
        </w:tc>
        <w:tc>
          <w:tcPr>
            <w:tcW w:w="144" w:type="pct"/>
          </w:tcPr>
          <w:p w:rsidR="00372DFD" w:rsidRPr="00DD3717" w:rsidRDefault="00372DFD" w:rsidP="00372DFD">
            <w:pPr>
              <w:pStyle w:val="BodyText"/>
              <w:tabs>
                <w:tab w:val="decimal" w:pos="873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</w:tcPr>
          <w:p w:rsidR="00372DFD" w:rsidRPr="00DD3717" w:rsidRDefault="00422A4D" w:rsidP="00403BD1">
            <w:pPr>
              <w:pStyle w:val="BodyText"/>
              <w:tabs>
                <w:tab w:val="decimal" w:pos="758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161,494</w:t>
            </w:r>
          </w:p>
        </w:tc>
      </w:tr>
    </w:tbl>
    <w:p w:rsidR="00024AB9" w:rsidRPr="00DD3717" w:rsidRDefault="00024AB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:rsidR="002113DC" w:rsidRPr="00DD3717" w:rsidRDefault="002113DC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โครงการอสังหาริมทรัพย์</w:t>
      </w:r>
      <w:r w:rsidR="000949E0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ระหว่างพัฒนา</w:t>
      </w:r>
    </w:p>
    <w:p w:rsidR="000F1E25" w:rsidRPr="00DD3717" w:rsidRDefault="000F1E25" w:rsidP="000F1E25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75" w:type="dxa"/>
        <w:tblInd w:w="450" w:type="dxa"/>
        <w:tblLook w:val="01E0" w:firstRow="1" w:lastRow="1" w:firstColumn="1" w:lastColumn="1" w:noHBand="0" w:noVBand="0"/>
      </w:tblPr>
      <w:tblGrid>
        <w:gridCol w:w="4284"/>
        <w:gridCol w:w="236"/>
        <w:gridCol w:w="990"/>
        <w:gridCol w:w="270"/>
        <w:gridCol w:w="993"/>
        <w:gridCol w:w="265"/>
        <w:gridCol w:w="1085"/>
        <w:gridCol w:w="270"/>
        <w:gridCol w:w="982"/>
      </w:tblGrid>
      <w:tr w:rsidR="0020084C" w:rsidRPr="00DD3717" w:rsidTr="009F76E7">
        <w:trPr>
          <w:trHeight w:val="455"/>
          <w:tblHeader/>
        </w:trPr>
        <w:tc>
          <w:tcPr>
            <w:tcW w:w="4284" w:type="dxa"/>
            <w:vMerge w:val="restart"/>
          </w:tcPr>
          <w:p w:rsidR="0020084C" w:rsidRPr="00DD3717" w:rsidRDefault="0020084C" w:rsidP="0020084C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:rsidR="0020084C" w:rsidRPr="00DD3717" w:rsidRDefault="0020084C" w:rsidP="0020084C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253" w:type="dxa"/>
            <w:gridSpan w:val="3"/>
            <w:hideMark/>
          </w:tcPr>
          <w:p w:rsidR="0020084C" w:rsidRPr="00DD3717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:rsidR="0020084C" w:rsidRPr="00DD3717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37" w:type="dxa"/>
            <w:gridSpan w:val="3"/>
            <w:hideMark/>
          </w:tcPr>
          <w:p w:rsidR="0020084C" w:rsidRPr="00DD3717" w:rsidRDefault="0020084C" w:rsidP="0020084C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A0CF9" w:rsidRPr="00DD3717" w:rsidTr="009F76E7">
        <w:trPr>
          <w:trHeight w:val="455"/>
          <w:tblHeader/>
        </w:trPr>
        <w:tc>
          <w:tcPr>
            <w:tcW w:w="4284" w:type="dxa"/>
            <w:vMerge/>
          </w:tcPr>
          <w:p w:rsidR="0020084C" w:rsidRPr="00DD3717" w:rsidRDefault="0020084C" w:rsidP="0020084C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:rsidR="0020084C" w:rsidRPr="00DD3717" w:rsidRDefault="0020084C" w:rsidP="0020084C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:rsidR="0020084C" w:rsidRPr="00DD3717" w:rsidRDefault="0020084C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70" w:type="dxa"/>
          </w:tcPr>
          <w:p w:rsidR="0020084C" w:rsidRPr="00DD3717" w:rsidRDefault="0020084C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20084C" w:rsidRPr="00DD3717" w:rsidRDefault="0020084C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265" w:type="dxa"/>
          </w:tcPr>
          <w:p w:rsidR="0020084C" w:rsidRPr="00DD3717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:rsidR="0020084C" w:rsidRPr="00DD3717" w:rsidRDefault="0020084C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70" w:type="dxa"/>
          </w:tcPr>
          <w:p w:rsidR="0020084C" w:rsidRPr="00DD3717" w:rsidRDefault="0020084C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2" w:type="dxa"/>
          </w:tcPr>
          <w:p w:rsidR="0020084C" w:rsidRPr="00DD3717" w:rsidRDefault="0020084C" w:rsidP="0020084C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20084C" w:rsidRPr="00DD3717" w:rsidTr="009F76E7">
        <w:trPr>
          <w:trHeight w:val="429"/>
          <w:tblHeader/>
        </w:trPr>
        <w:tc>
          <w:tcPr>
            <w:tcW w:w="4284" w:type="dxa"/>
          </w:tcPr>
          <w:p w:rsidR="0020084C" w:rsidRPr="00DD3717" w:rsidRDefault="0020084C" w:rsidP="0020084C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:rsidR="0020084C" w:rsidRPr="00DD3717" w:rsidRDefault="0020084C" w:rsidP="0020084C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4855" w:type="dxa"/>
            <w:gridSpan w:val="7"/>
            <w:hideMark/>
          </w:tcPr>
          <w:p w:rsidR="0020084C" w:rsidRPr="00DD3717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A0CF9" w:rsidRPr="00DD3717" w:rsidTr="009F76E7">
        <w:trPr>
          <w:trHeight w:val="429"/>
        </w:trPr>
        <w:tc>
          <w:tcPr>
            <w:tcW w:w="4284" w:type="dxa"/>
          </w:tcPr>
          <w:p w:rsidR="008F2112" w:rsidRPr="00DD3717" w:rsidRDefault="000F1E25" w:rsidP="000F1E25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ที่ดินและสิ่งปลูกสร้างระหว่างพัฒนา</w:t>
            </w:r>
          </w:p>
        </w:tc>
        <w:tc>
          <w:tcPr>
            <w:tcW w:w="236" w:type="dxa"/>
          </w:tcPr>
          <w:p w:rsidR="008F2112" w:rsidRPr="00DD3717" w:rsidRDefault="008F2112" w:rsidP="008F2112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8F2112" w:rsidRPr="00DD3717" w:rsidRDefault="000F1E25" w:rsidP="008F2112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817,974</w:t>
            </w:r>
          </w:p>
        </w:tc>
        <w:tc>
          <w:tcPr>
            <w:tcW w:w="270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8F2112" w:rsidRPr="00DD3717" w:rsidRDefault="000F1E25" w:rsidP="008F2112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791,839</w:t>
            </w:r>
          </w:p>
        </w:tc>
        <w:tc>
          <w:tcPr>
            <w:tcW w:w="265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:rsidR="008F2112" w:rsidRPr="00DD3717" w:rsidRDefault="000F1E25" w:rsidP="00A110A4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623,563</w:t>
            </w:r>
          </w:p>
        </w:tc>
        <w:tc>
          <w:tcPr>
            <w:tcW w:w="270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2" w:type="dxa"/>
            <w:vAlign w:val="bottom"/>
          </w:tcPr>
          <w:p w:rsidR="008F2112" w:rsidRPr="00DD3717" w:rsidRDefault="000949E0" w:rsidP="000949E0">
            <w:pPr>
              <w:pStyle w:val="acctfourfigures"/>
              <w:tabs>
                <w:tab w:val="clear" w:pos="765"/>
                <w:tab w:val="left" w:pos="763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0F1E25" w:rsidRPr="00DD3717">
              <w:rPr>
                <w:rFonts w:asciiTheme="majorBidi" w:hAnsiTheme="majorBidi" w:cstheme="majorBidi"/>
                <w:sz w:val="30"/>
                <w:szCs w:val="30"/>
              </w:rPr>
              <w:t>623,563</w:t>
            </w:r>
          </w:p>
        </w:tc>
      </w:tr>
      <w:tr w:rsidR="00A110A4" w:rsidRPr="00DD3717" w:rsidTr="009F76E7">
        <w:trPr>
          <w:trHeight w:val="362"/>
        </w:trPr>
        <w:tc>
          <w:tcPr>
            <w:tcW w:w="4284" w:type="dxa"/>
          </w:tcPr>
          <w:p w:rsidR="008F2112" w:rsidRPr="00DD3717" w:rsidRDefault="000F1E25" w:rsidP="000F1E25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ที่ดินและสิ่งปลูกสร้างที่พัฒนาแล้ว</w:t>
            </w:r>
          </w:p>
        </w:tc>
        <w:tc>
          <w:tcPr>
            <w:tcW w:w="236" w:type="dxa"/>
          </w:tcPr>
          <w:p w:rsidR="008F2112" w:rsidRPr="00DD3717" w:rsidRDefault="008F2112" w:rsidP="008F2112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8F2112" w:rsidRPr="00DD3717" w:rsidRDefault="000F1E25" w:rsidP="008F2112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136,076</w:t>
            </w:r>
          </w:p>
        </w:tc>
        <w:tc>
          <w:tcPr>
            <w:tcW w:w="270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8F2112" w:rsidRPr="00DD3717" w:rsidRDefault="000F1E25" w:rsidP="008F2112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218,512</w:t>
            </w:r>
          </w:p>
        </w:tc>
        <w:tc>
          <w:tcPr>
            <w:tcW w:w="265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:rsidR="008F2112" w:rsidRPr="00DD3717" w:rsidRDefault="000949E0" w:rsidP="00A110A4">
            <w:pPr>
              <w:pStyle w:val="acctfourfigures"/>
              <w:tabs>
                <w:tab w:val="left" w:pos="720"/>
                <w:tab w:val="decimal" w:pos="802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0F1E25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2" w:type="dxa"/>
            <w:vAlign w:val="bottom"/>
          </w:tcPr>
          <w:p w:rsidR="008F2112" w:rsidRPr="00DD3717" w:rsidRDefault="000949E0" w:rsidP="008F2112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0F1E25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A0CF9" w:rsidRPr="00DD3717" w:rsidTr="009F76E7">
        <w:trPr>
          <w:trHeight w:val="429"/>
        </w:trPr>
        <w:tc>
          <w:tcPr>
            <w:tcW w:w="4284" w:type="dxa"/>
            <w:hideMark/>
          </w:tcPr>
          <w:p w:rsidR="008F2112" w:rsidRPr="00DD3717" w:rsidRDefault="008F2112" w:rsidP="008F211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8F2112" w:rsidRPr="00DD3717" w:rsidRDefault="008F2112" w:rsidP="008F2112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2112" w:rsidRPr="00DD3717" w:rsidRDefault="006E6596" w:rsidP="008F2112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954,050</w:t>
            </w:r>
          </w:p>
        </w:tc>
        <w:tc>
          <w:tcPr>
            <w:tcW w:w="270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2112" w:rsidRPr="00DD3717" w:rsidRDefault="008F2112" w:rsidP="008F2112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1,010,351</w:t>
            </w:r>
          </w:p>
        </w:tc>
        <w:tc>
          <w:tcPr>
            <w:tcW w:w="265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2112" w:rsidRPr="00DD3717" w:rsidRDefault="000949E0" w:rsidP="000949E0">
            <w:pPr>
              <w:pStyle w:val="acctfourfigures"/>
              <w:tabs>
                <w:tab w:val="clear" w:pos="765"/>
                <w:tab w:val="decimal" w:pos="882"/>
                <w:tab w:val="decimal" w:pos="947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  <w:r w:rsidR="008F2112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623,563</w:t>
            </w:r>
          </w:p>
        </w:tc>
        <w:tc>
          <w:tcPr>
            <w:tcW w:w="270" w:type="dxa"/>
          </w:tcPr>
          <w:p w:rsidR="008F2112" w:rsidRPr="00DD3717" w:rsidRDefault="008F2112" w:rsidP="008F211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F2112" w:rsidRPr="00DD3717" w:rsidRDefault="000949E0" w:rsidP="008F2112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</w:t>
            </w:r>
            <w:r w:rsidR="008F2112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623,563</w:t>
            </w:r>
          </w:p>
        </w:tc>
      </w:tr>
      <w:tr w:rsidR="007A0CF9" w:rsidRPr="00DD3717" w:rsidTr="009F76E7">
        <w:trPr>
          <w:trHeight w:val="134"/>
        </w:trPr>
        <w:tc>
          <w:tcPr>
            <w:tcW w:w="4284" w:type="dxa"/>
          </w:tcPr>
          <w:p w:rsidR="0020084C" w:rsidRPr="00DD3717" w:rsidRDefault="0020084C" w:rsidP="0020084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:rsidR="0020084C" w:rsidRPr="00DD3717" w:rsidRDefault="0020084C" w:rsidP="0020084C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20084C" w:rsidRPr="00DD3717" w:rsidRDefault="0020084C" w:rsidP="0020084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:rsidR="0020084C" w:rsidRPr="00DD3717" w:rsidRDefault="0020084C" w:rsidP="0020084C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20084C" w:rsidRPr="00DD3717" w:rsidRDefault="0020084C" w:rsidP="0020084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5" w:type="dxa"/>
          </w:tcPr>
          <w:p w:rsidR="0020084C" w:rsidRPr="00DD3717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20084C" w:rsidRPr="00DD3717" w:rsidRDefault="0020084C" w:rsidP="0020084C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:rsidR="0020084C" w:rsidRPr="00DD3717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20084C" w:rsidRPr="00DD3717" w:rsidRDefault="0020084C" w:rsidP="0020084C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A0CF9" w:rsidRPr="00DD3717" w:rsidTr="009F76E7">
        <w:trPr>
          <w:trHeight w:val="834"/>
        </w:trPr>
        <w:tc>
          <w:tcPr>
            <w:tcW w:w="4284" w:type="dxa"/>
          </w:tcPr>
          <w:p w:rsidR="0020084C" w:rsidRPr="00DD3717" w:rsidRDefault="0020084C" w:rsidP="0020084C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ต้นทุนการกู้ยืมที่รวมเป็นส่วนหนึ่งของต้นทุนการพัฒนาระหว่างปี</w:t>
            </w:r>
          </w:p>
        </w:tc>
        <w:tc>
          <w:tcPr>
            <w:tcW w:w="236" w:type="dxa"/>
          </w:tcPr>
          <w:p w:rsidR="008F2B91" w:rsidRPr="00DD3717" w:rsidRDefault="008F2B91" w:rsidP="0020084C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20084C" w:rsidRPr="00DD3717" w:rsidRDefault="009F7796" w:rsidP="0020084C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25,362</w:t>
            </w:r>
          </w:p>
        </w:tc>
        <w:tc>
          <w:tcPr>
            <w:tcW w:w="270" w:type="dxa"/>
          </w:tcPr>
          <w:p w:rsidR="0020084C" w:rsidRPr="00DD3717" w:rsidRDefault="0020084C" w:rsidP="0020084C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20084C" w:rsidRPr="00DD3717" w:rsidRDefault="000949E0" w:rsidP="000949E0">
            <w:pPr>
              <w:pStyle w:val="acctfourfigures"/>
              <w:tabs>
                <w:tab w:val="clear" w:pos="765"/>
                <w:tab w:val="left" w:pos="164"/>
                <w:tab w:val="left" w:pos="254"/>
              </w:tabs>
              <w:spacing w:line="240" w:lineRule="atLeast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</w:t>
            </w:r>
            <w:r w:rsidR="00474672"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5" w:type="dxa"/>
          </w:tcPr>
          <w:p w:rsidR="0020084C" w:rsidRPr="00DD3717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20084C" w:rsidRPr="00DD3717" w:rsidRDefault="004A7D06" w:rsidP="004A7D06">
            <w:pPr>
              <w:pStyle w:val="acctfourfigures"/>
              <w:tabs>
                <w:tab w:val="left" w:pos="538"/>
                <w:tab w:val="left" w:pos="882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8F2112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20084C" w:rsidRPr="00DD3717" w:rsidRDefault="0020084C" w:rsidP="0020084C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20084C" w:rsidRPr="00DD3717" w:rsidRDefault="000949E0" w:rsidP="000949E0">
            <w:pPr>
              <w:pStyle w:val="acctfourfigures"/>
              <w:tabs>
                <w:tab w:val="left" w:pos="420"/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8F2112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A0CF9" w:rsidRPr="00DD3717" w:rsidTr="009F76E7">
        <w:trPr>
          <w:trHeight w:val="429"/>
        </w:trPr>
        <w:tc>
          <w:tcPr>
            <w:tcW w:w="4284" w:type="dxa"/>
            <w:hideMark/>
          </w:tcPr>
          <w:p w:rsidR="009F7796" w:rsidRPr="00DD3717" w:rsidRDefault="009F7796" w:rsidP="009F7796">
            <w:pPr>
              <w:pStyle w:val="BodyText"/>
              <w:tabs>
                <w:tab w:val="left" w:pos="720"/>
              </w:tabs>
              <w:ind w:left="-18" w:right="-131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อัตราดอกเบี้ยของต้นทุนเงินกู้ยืม </w:t>
            </w:r>
          </w:p>
          <w:p w:rsidR="009F7796" w:rsidRPr="00DD3717" w:rsidRDefault="009F7796" w:rsidP="009F779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ab/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:rsidR="009F7796" w:rsidRPr="00DD3717" w:rsidRDefault="009F7796" w:rsidP="009F7796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F7796" w:rsidRPr="00DD3717" w:rsidRDefault="006543C5" w:rsidP="009F7796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4.52</w:t>
            </w:r>
          </w:p>
        </w:tc>
        <w:tc>
          <w:tcPr>
            <w:tcW w:w="270" w:type="dxa"/>
          </w:tcPr>
          <w:p w:rsidR="009F7796" w:rsidRPr="00DD3717" w:rsidRDefault="009F7796" w:rsidP="009F779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F7796" w:rsidRPr="00DD3717" w:rsidRDefault="000949E0" w:rsidP="000949E0">
            <w:pPr>
              <w:pStyle w:val="acctfourfigures"/>
              <w:tabs>
                <w:tab w:val="left" w:pos="164"/>
                <w:tab w:val="left" w:pos="254"/>
                <w:tab w:val="left" w:pos="720"/>
              </w:tabs>
              <w:spacing w:line="240" w:lineRule="atLeast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</w:t>
            </w:r>
            <w:r w:rsidR="006543C5"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5" w:type="dxa"/>
          </w:tcPr>
          <w:p w:rsidR="009F7796" w:rsidRPr="00DD3717" w:rsidRDefault="009F7796" w:rsidP="009F779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F7796" w:rsidRPr="00DD3717" w:rsidRDefault="004A7D06" w:rsidP="004A7D06">
            <w:pPr>
              <w:pStyle w:val="acctfourfigures"/>
              <w:tabs>
                <w:tab w:val="left" w:pos="538"/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9F7796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F7796" w:rsidRPr="00DD3717" w:rsidRDefault="009F7796" w:rsidP="009F779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F7796" w:rsidRPr="00DD3717" w:rsidRDefault="000949E0" w:rsidP="009F7796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9F7796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0084C" w:rsidRPr="00DD3717" w:rsidTr="009F76E7">
        <w:trPr>
          <w:trHeight w:val="329"/>
        </w:trPr>
        <w:tc>
          <w:tcPr>
            <w:tcW w:w="4515" w:type="dxa"/>
            <w:gridSpan w:val="2"/>
            <w:hideMark/>
          </w:tcPr>
          <w:p w:rsidR="0020084C" w:rsidRPr="00DD3717" w:rsidRDefault="0020084C" w:rsidP="0020084C">
            <w:pPr>
              <w:ind w:left="252" w:hanging="252"/>
              <w:rPr>
                <w:rFonts w:asciiTheme="majorBidi" w:hAnsiTheme="majorBidi" w:cstheme="majorBidi"/>
                <w:b/>
                <w:cs/>
              </w:rPr>
            </w:pPr>
          </w:p>
        </w:tc>
        <w:tc>
          <w:tcPr>
            <w:tcW w:w="4855" w:type="dxa"/>
            <w:gridSpan w:val="7"/>
          </w:tcPr>
          <w:p w:rsidR="0020084C" w:rsidRPr="00DD3717" w:rsidRDefault="0020084C" w:rsidP="0020084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110A4" w:rsidRPr="00DD3717" w:rsidTr="009F76E7">
        <w:trPr>
          <w:trHeight w:val="1119"/>
        </w:trPr>
        <w:tc>
          <w:tcPr>
            <w:tcW w:w="4284" w:type="dxa"/>
            <w:hideMark/>
          </w:tcPr>
          <w:p w:rsidR="009702CE" w:rsidRPr="00DD3717" w:rsidRDefault="009702CE" w:rsidP="0020084C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้นทุนของโครงการอสังหาริมทรัพย์ระหว่างการพัฒนาที่บันทึกเป็นค่าใช้จ่ายและได้รวมในบัญชีต้นทุนขาย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</w:tcPr>
          <w:p w:rsidR="009702CE" w:rsidRPr="00DD3717" w:rsidRDefault="009702CE" w:rsidP="0020084C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9702CE" w:rsidRPr="00DD3717" w:rsidRDefault="009702CE" w:rsidP="002045F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9702CE" w:rsidRPr="00DD3717" w:rsidRDefault="009702CE" w:rsidP="0020084C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</w:tcPr>
          <w:p w:rsidR="009702CE" w:rsidRPr="00DD3717" w:rsidRDefault="009702CE" w:rsidP="0020084C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:rsidR="009702CE" w:rsidRPr="00DD3717" w:rsidRDefault="009702CE" w:rsidP="0020084C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9702CE" w:rsidRPr="00DD3717" w:rsidRDefault="009702CE" w:rsidP="0020084C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9702CE" w:rsidRPr="00DD3717" w:rsidRDefault="009702CE" w:rsidP="0020084C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lang w:val="en-GB"/>
              </w:rPr>
            </w:pPr>
          </w:p>
        </w:tc>
        <w:tc>
          <w:tcPr>
            <w:tcW w:w="982" w:type="dxa"/>
          </w:tcPr>
          <w:p w:rsidR="009702CE" w:rsidRPr="00DD3717" w:rsidRDefault="009702CE" w:rsidP="0020084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110A4" w:rsidRPr="00DD3717" w:rsidTr="009F76E7">
        <w:trPr>
          <w:trHeight w:val="416"/>
        </w:trPr>
        <w:tc>
          <w:tcPr>
            <w:tcW w:w="4284" w:type="dxa"/>
            <w:hideMark/>
          </w:tcPr>
          <w:p w:rsidR="009702CE" w:rsidRPr="00DD3717" w:rsidRDefault="009702CE" w:rsidP="009F7796">
            <w:pPr>
              <w:numPr>
                <w:ilvl w:val="0"/>
                <w:numId w:val="12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236" w:type="dxa"/>
          </w:tcPr>
          <w:p w:rsidR="009702CE" w:rsidRPr="00DD3717" w:rsidRDefault="009702CE" w:rsidP="009702CE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9702CE" w:rsidRPr="00DD3717" w:rsidRDefault="009702CE" w:rsidP="009F7796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112,322</w:t>
            </w:r>
          </w:p>
        </w:tc>
        <w:tc>
          <w:tcPr>
            <w:tcW w:w="270" w:type="dxa"/>
          </w:tcPr>
          <w:p w:rsidR="009702CE" w:rsidRPr="00DD3717" w:rsidRDefault="009702CE" w:rsidP="009F779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9702CE" w:rsidRPr="00DD3717" w:rsidRDefault="006564F7" w:rsidP="009702CE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73,069</w:t>
            </w:r>
          </w:p>
        </w:tc>
        <w:tc>
          <w:tcPr>
            <w:tcW w:w="265" w:type="dxa"/>
          </w:tcPr>
          <w:p w:rsidR="009702CE" w:rsidRPr="00DD3717" w:rsidRDefault="009702CE" w:rsidP="009F779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vAlign w:val="bottom"/>
          </w:tcPr>
          <w:p w:rsidR="009702CE" w:rsidRPr="00DD3717" w:rsidRDefault="004A7D06" w:rsidP="004A7D06">
            <w:pPr>
              <w:pStyle w:val="acctfourfigures"/>
              <w:tabs>
                <w:tab w:val="left" w:pos="614"/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9702CE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702CE" w:rsidRPr="00DD3717" w:rsidRDefault="009702CE" w:rsidP="009F779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double" w:sz="4" w:space="0" w:color="auto"/>
            </w:tcBorders>
            <w:vAlign w:val="bottom"/>
          </w:tcPr>
          <w:p w:rsidR="009702CE" w:rsidRPr="00DD3717" w:rsidRDefault="000949E0" w:rsidP="004A7D06">
            <w:pPr>
              <w:pStyle w:val="acctfourfigures"/>
              <w:tabs>
                <w:tab w:val="left" w:pos="500"/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9702CE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:rsidR="00024AB9" w:rsidRPr="00DD3717" w:rsidRDefault="00024AB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:rsidR="003A2D0C" w:rsidRPr="00DD3717" w:rsidRDefault="004D40C0" w:rsidP="00DA6EFD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เงินลงทุนในบริษัทร่วม</w:t>
      </w:r>
      <w:r w:rsidR="00E60BCD" w:rsidRPr="00DD3717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และการร่วมค้า</w:t>
      </w:r>
    </w:p>
    <w:p w:rsidR="009908A2" w:rsidRPr="00DD3717" w:rsidRDefault="009908A2" w:rsidP="009908A2">
      <w:pPr>
        <w:rPr>
          <w:rFonts w:asciiTheme="majorBidi" w:hAnsiTheme="majorBidi" w:cstheme="majorBidi"/>
          <w:sz w:val="30"/>
          <w:szCs w:val="30"/>
          <w:cs/>
          <w:lang w:val="th-TH"/>
        </w:rPr>
      </w:pPr>
    </w:p>
    <w:tbl>
      <w:tblPr>
        <w:tblW w:w="94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6"/>
        <w:gridCol w:w="1083"/>
        <w:gridCol w:w="271"/>
        <w:gridCol w:w="1079"/>
        <w:gridCol w:w="271"/>
        <w:gridCol w:w="1083"/>
        <w:gridCol w:w="271"/>
        <w:gridCol w:w="1072"/>
      </w:tblGrid>
      <w:tr w:rsidR="00DA6EFD" w:rsidRPr="00DD3717" w:rsidTr="008A4EFD">
        <w:tc>
          <w:tcPr>
            <w:tcW w:w="2291" w:type="pct"/>
          </w:tcPr>
          <w:p w:rsidR="00DA6EFD" w:rsidRPr="00DD3717" w:rsidRDefault="00DA6EFD" w:rsidP="007D76C2">
            <w:pPr>
              <w:pStyle w:val="BodyText"/>
              <w:ind w:right="-10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3" w:name="_Hlk30597210"/>
          </w:p>
        </w:tc>
        <w:tc>
          <w:tcPr>
            <w:tcW w:w="1285" w:type="pct"/>
            <w:gridSpan w:val="3"/>
          </w:tcPr>
          <w:p w:rsidR="00DA6EFD" w:rsidRPr="00DD3717" w:rsidRDefault="00DA6EFD" w:rsidP="007D76C2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:rsidR="00DA6EFD" w:rsidRPr="00DD3717" w:rsidRDefault="00DA6EFD" w:rsidP="007D76C2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1" w:type="pct"/>
            <w:gridSpan w:val="3"/>
          </w:tcPr>
          <w:p w:rsidR="00DA6EFD" w:rsidRPr="00DD3717" w:rsidRDefault="00DA6EFD" w:rsidP="007D76C2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A6EFD" w:rsidRPr="00DD3717" w:rsidTr="008A4EFD">
        <w:tc>
          <w:tcPr>
            <w:tcW w:w="2291" w:type="pct"/>
          </w:tcPr>
          <w:p w:rsidR="00DA6EFD" w:rsidRPr="00DD3717" w:rsidRDefault="00DA6EFD" w:rsidP="007D76C2">
            <w:pPr>
              <w:pStyle w:val="BodyText"/>
              <w:ind w:right="-10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:rsidR="00DA6EFD" w:rsidRPr="00DD3717" w:rsidRDefault="00DA6EFD" w:rsidP="007D76C2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3" w:type="pct"/>
          </w:tcPr>
          <w:p w:rsidR="00DA6EFD" w:rsidRPr="00DD3717" w:rsidRDefault="00DA6EFD" w:rsidP="007D76C2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DA6EFD" w:rsidRPr="00DD3717" w:rsidRDefault="00DA6EFD" w:rsidP="007D76C2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43" w:type="pct"/>
          </w:tcPr>
          <w:p w:rsidR="00DA6EFD" w:rsidRPr="00DD3717" w:rsidRDefault="00DA6EFD" w:rsidP="007D76C2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</w:tcPr>
          <w:p w:rsidR="00DA6EFD" w:rsidRPr="00DD3717" w:rsidRDefault="00DA6EFD" w:rsidP="007D76C2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3" w:type="pct"/>
          </w:tcPr>
          <w:p w:rsidR="00DA6EFD" w:rsidRPr="00DD3717" w:rsidRDefault="00DA6EFD" w:rsidP="007D76C2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:rsidR="00DA6EFD" w:rsidRPr="00DD3717" w:rsidRDefault="00DA6EFD" w:rsidP="007D76C2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DA6EFD" w:rsidRPr="00DD3717" w:rsidTr="008A4EFD">
        <w:trPr>
          <w:trHeight w:val="272"/>
        </w:trPr>
        <w:tc>
          <w:tcPr>
            <w:tcW w:w="2291" w:type="pct"/>
          </w:tcPr>
          <w:p w:rsidR="00DA6EFD" w:rsidRPr="00DD3717" w:rsidRDefault="00DA6EFD" w:rsidP="007D76C2">
            <w:pPr>
              <w:pStyle w:val="BodyText"/>
              <w:ind w:right="-10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9" w:type="pct"/>
            <w:gridSpan w:val="7"/>
          </w:tcPr>
          <w:p w:rsidR="00DA6EFD" w:rsidRPr="00DD3717" w:rsidRDefault="00DA6EFD" w:rsidP="007D76C2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A6EFD" w:rsidRPr="00DD3717" w:rsidTr="008A4EFD">
        <w:trPr>
          <w:trHeight w:val="207"/>
        </w:trPr>
        <w:tc>
          <w:tcPr>
            <w:tcW w:w="2291" w:type="pct"/>
            <w:shd w:val="clear" w:color="auto" w:fill="auto"/>
          </w:tcPr>
          <w:p w:rsidR="00DA6EFD" w:rsidRPr="00DD3717" w:rsidRDefault="00DA6EFD" w:rsidP="007D76C2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2" w:type="pct"/>
            <w:shd w:val="clear" w:color="auto" w:fill="auto"/>
          </w:tcPr>
          <w:p w:rsidR="00DA6EFD" w:rsidRPr="00DD3717" w:rsidRDefault="00DA6EFD" w:rsidP="007D76C2">
            <w:pPr>
              <w:tabs>
                <w:tab w:val="left" w:pos="993"/>
              </w:tabs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DA6EFD" w:rsidRPr="00DD3717" w:rsidRDefault="00DA6EFD" w:rsidP="007D76C2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DA6EFD" w:rsidRPr="00DD3717" w:rsidRDefault="00DA6EFD" w:rsidP="007D76C2">
            <w:pPr>
              <w:tabs>
                <w:tab w:val="left" w:pos="993"/>
              </w:tabs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DA6EFD" w:rsidRPr="00DD3717" w:rsidRDefault="00DA6EFD" w:rsidP="007D76C2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DA6EFD" w:rsidRPr="00DD3717" w:rsidRDefault="00DA6EFD" w:rsidP="007D76C2">
            <w:pPr>
              <w:ind w:left="-109" w:righ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DA6EFD" w:rsidRPr="00DD3717" w:rsidRDefault="00DA6EFD" w:rsidP="007D76C2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DA6EFD" w:rsidRPr="00DD3717" w:rsidRDefault="00DA6EFD" w:rsidP="007D76C2">
            <w:pPr>
              <w:ind w:left="-109" w:righ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A6EFD" w:rsidRPr="00DD3717" w:rsidTr="008A4EFD">
        <w:trPr>
          <w:trHeight w:val="207"/>
        </w:trPr>
        <w:tc>
          <w:tcPr>
            <w:tcW w:w="2291" w:type="pct"/>
          </w:tcPr>
          <w:p w:rsidR="00DA6EFD" w:rsidRPr="00DD3717" w:rsidRDefault="00DA6EFD" w:rsidP="007D76C2">
            <w:pPr>
              <w:ind w:right="-10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72" w:type="pct"/>
          </w:tcPr>
          <w:p w:rsidR="00DA6EFD" w:rsidRPr="00DD3717" w:rsidRDefault="00DA6EFD" w:rsidP="007D76C2">
            <w:pPr>
              <w:tabs>
                <w:tab w:val="left" w:pos="993"/>
              </w:tabs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773,442</w:t>
            </w:r>
          </w:p>
        </w:tc>
        <w:tc>
          <w:tcPr>
            <w:tcW w:w="143" w:type="pct"/>
          </w:tcPr>
          <w:p w:rsidR="00DA6EFD" w:rsidRPr="00DD3717" w:rsidRDefault="00DA6EFD" w:rsidP="007D76C2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DA6EFD" w:rsidRPr="00DD3717" w:rsidRDefault="00DA6EFD" w:rsidP="007D76C2">
            <w:pPr>
              <w:tabs>
                <w:tab w:val="left" w:pos="993"/>
              </w:tabs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735,957</w:t>
            </w:r>
          </w:p>
        </w:tc>
        <w:tc>
          <w:tcPr>
            <w:tcW w:w="143" w:type="pct"/>
          </w:tcPr>
          <w:p w:rsidR="00DA6EFD" w:rsidRPr="00DD3717" w:rsidRDefault="00DA6EFD" w:rsidP="007D76C2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</w:tcPr>
          <w:p w:rsidR="00DA6EFD" w:rsidRPr="00DD3717" w:rsidRDefault="00DA6EFD" w:rsidP="007D76C2">
            <w:pPr>
              <w:ind w:left="-109" w:righ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683,774</w:t>
            </w:r>
          </w:p>
        </w:tc>
        <w:tc>
          <w:tcPr>
            <w:tcW w:w="143" w:type="pct"/>
          </w:tcPr>
          <w:p w:rsidR="00DA6EFD" w:rsidRPr="00DD3717" w:rsidRDefault="00DA6EFD" w:rsidP="007D76C2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:rsidR="00DA6EFD" w:rsidRPr="00DD3717" w:rsidRDefault="00DA6EFD" w:rsidP="007D76C2">
            <w:pPr>
              <w:ind w:left="-109" w:righ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736,909</w:t>
            </w:r>
          </w:p>
        </w:tc>
      </w:tr>
      <w:tr w:rsidR="00DA6EFD" w:rsidRPr="00DD3717" w:rsidTr="008A4EFD">
        <w:trPr>
          <w:trHeight w:val="207"/>
        </w:trPr>
        <w:tc>
          <w:tcPr>
            <w:tcW w:w="2291" w:type="pct"/>
          </w:tcPr>
          <w:p w:rsidR="00DA6EFD" w:rsidRPr="00DD3717" w:rsidRDefault="00DA6EFD" w:rsidP="00432F30">
            <w:pPr>
              <w:ind w:right="-10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ลดมูลค่าเงินลงทุน</w:t>
            </w:r>
          </w:p>
        </w:tc>
        <w:tc>
          <w:tcPr>
            <w:tcW w:w="572" w:type="pct"/>
          </w:tcPr>
          <w:p w:rsidR="00DA6EFD" w:rsidRPr="00DD3717" w:rsidRDefault="00DA6EFD" w:rsidP="00CA75BC">
            <w:pPr>
              <w:tabs>
                <w:tab w:val="decimal" w:pos="588"/>
              </w:tabs>
              <w:ind w:left="-107" w:right="7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DA6EFD" w:rsidRPr="00DD3717" w:rsidRDefault="00DA6EFD" w:rsidP="00AA67A1">
            <w:pPr>
              <w:tabs>
                <w:tab w:val="left" w:pos="993"/>
              </w:tabs>
              <w:ind w:left="-1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(53,135)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</w:tcPr>
          <w:p w:rsidR="00DA6EFD" w:rsidRPr="00DD3717" w:rsidRDefault="00DA6EFD" w:rsidP="00AA67A1">
            <w:pPr>
              <w:tabs>
                <w:tab w:val="decimal" w:pos="522"/>
              </w:tabs>
              <w:ind w:left="-79" w:right="-79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:rsidR="00DA6EFD" w:rsidRPr="00DD3717" w:rsidRDefault="00DA6EFD" w:rsidP="00432F30">
            <w:pPr>
              <w:ind w:left="-109" w:righ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(53,135)</w:t>
            </w:r>
          </w:p>
        </w:tc>
      </w:tr>
      <w:tr w:rsidR="00DA6EFD" w:rsidRPr="00DD3717" w:rsidTr="008A4EFD">
        <w:tc>
          <w:tcPr>
            <w:tcW w:w="2291" w:type="pct"/>
          </w:tcPr>
          <w:p w:rsidR="00DA6EFD" w:rsidRPr="00DD3717" w:rsidRDefault="00DA6EFD" w:rsidP="00432F30">
            <w:pPr>
              <w:ind w:right="-10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ส่วนแบ่งกำไรสุทธิจากเงินลงทุน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572" w:type="pct"/>
          </w:tcPr>
          <w:p w:rsidR="00DA6EFD" w:rsidRPr="00DD3717" w:rsidRDefault="00DA6EFD" w:rsidP="00432F30">
            <w:pPr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DA6EFD" w:rsidRPr="00DD3717" w:rsidRDefault="00DA6EFD" w:rsidP="00432F30">
            <w:pPr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</w:tcPr>
          <w:p w:rsidR="00DA6EFD" w:rsidRPr="00DD3717" w:rsidRDefault="00DA6EFD" w:rsidP="00AA67A1">
            <w:pPr>
              <w:tabs>
                <w:tab w:val="decimal" w:pos="522"/>
              </w:tabs>
              <w:ind w:left="-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DA6EFD" w:rsidRPr="00DD3717" w:rsidRDefault="00DA6EFD" w:rsidP="00432F30">
            <w:pPr>
              <w:ind w:left="-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A6EFD" w:rsidRPr="00DD3717" w:rsidTr="008A4EFD">
        <w:trPr>
          <w:trHeight w:val="459"/>
        </w:trPr>
        <w:tc>
          <w:tcPr>
            <w:tcW w:w="2291" w:type="pct"/>
          </w:tcPr>
          <w:p w:rsidR="00DA6EFD" w:rsidRPr="00DD3717" w:rsidRDefault="00DA6EFD" w:rsidP="00432F30">
            <w:pPr>
              <w:ind w:right="-10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4" w:name="OLE_LINK181"/>
            <w:bookmarkStart w:id="5" w:name="OLE_LINK182"/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ในบริษัทร่วม</w:t>
            </w:r>
          </w:p>
        </w:tc>
        <w:tc>
          <w:tcPr>
            <w:tcW w:w="572" w:type="pct"/>
          </w:tcPr>
          <w:p w:rsidR="00DA6EFD" w:rsidRPr="00DD3717" w:rsidRDefault="00DA6EFD" w:rsidP="00432F30">
            <w:pPr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71,010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DA6EFD" w:rsidRPr="00DD3717" w:rsidRDefault="00DA6EFD" w:rsidP="00432F30">
            <w:pPr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90,620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</w:tcPr>
          <w:p w:rsidR="00DA6EFD" w:rsidRPr="00DD3717" w:rsidRDefault="00DA6EFD" w:rsidP="00AA67A1">
            <w:pPr>
              <w:tabs>
                <w:tab w:val="decimal" w:pos="522"/>
              </w:tabs>
              <w:ind w:left="-79" w:right="-79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DA6EFD" w:rsidRPr="00DD3717" w:rsidRDefault="00DA6EFD" w:rsidP="00AA67A1">
            <w:pPr>
              <w:tabs>
                <w:tab w:val="decimal" w:pos="520"/>
              </w:tabs>
              <w:ind w:left="-79" w:right="-79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</w:tr>
      <w:bookmarkEnd w:id="4"/>
      <w:bookmarkEnd w:id="5"/>
      <w:tr w:rsidR="00DA6EFD" w:rsidRPr="00DD3717" w:rsidTr="008A4EFD">
        <w:tc>
          <w:tcPr>
            <w:tcW w:w="2291" w:type="pct"/>
          </w:tcPr>
          <w:p w:rsidR="00DA6EFD" w:rsidRPr="00DD3717" w:rsidRDefault="00DA6EFD" w:rsidP="00432F30">
            <w:pPr>
              <w:ind w:right="-10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572" w:type="pct"/>
          </w:tcPr>
          <w:p w:rsidR="00DA6EFD" w:rsidRPr="00DD3717" w:rsidRDefault="00DA6EFD" w:rsidP="00AA67A1">
            <w:pPr>
              <w:tabs>
                <w:tab w:val="left" w:pos="993"/>
              </w:tabs>
              <w:ind w:left="-1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(52,99</w:t>
            </w:r>
            <w:r w:rsidR="00AA67A1"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3" w:type="pct"/>
          </w:tcPr>
          <w:p w:rsidR="00DA6EFD" w:rsidRPr="00DD3717" w:rsidRDefault="00DA6EFD" w:rsidP="00963477">
            <w:pPr>
              <w:tabs>
                <w:tab w:val="decimal" w:pos="899"/>
                <w:tab w:val="left" w:pos="993"/>
              </w:tabs>
              <w:ind w:left="-107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DA6EFD" w:rsidRPr="00DD3717" w:rsidRDefault="00DA6EFD" w:rsidP="00AA67A1">
            <w:pPr>
              <w:tabs>
                <w:tab w:val="decimal" w:pos="525"/>
              </w:tabs>
              <w:ind w:left="-79" w:right="-79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</w:tcPr>
          <w:p w:rsidR="00DA6EFD" w:rsidRPr="00DD3717" w:rsidRDefault="00DA6EFD" w:rsidP="00AA67A1">
            <w:pPr>
              <w:tabs>
                <w:tab w:val="decimal" w:pos="522"/>
              </w:tabs>
              <w:ind w:left="-79" w:right="-79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DA6EFD" w:rsidRPr="00DD3717" w:rsidRDefault="00DA6EFD" w:rsidP="00AA67A1">
            <w:pPr>
              <w:tabs>
                <w:tab w:val="decimal" w:pos="520"/>
              </w:tabs>
              <w:ind w:left="-79" w:right="-79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</w:tr>
      <w:tr w:rsidR="00DA6EFD" w:rsidRPr="00DD3717" w:rsidTr="008A4EFD">
        <w:tc>
          <w:tcPr>
            <w:tcW w:w="2291" w:type="pct"/>
          </w:tcPr>
          <w:p w:rsidR="00DA6EFD" w:rsidRPr="00DD3717" w:rsidRDefault="00DA6EFD" w:rsidP="00432F30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:rsidR="00DA6EFD" w:rsidRPr="00DD3717" w:rsidRDefault="00DA6EFD" w:rsidP="00432F30">
            <w:pPr>
              <w:ind w:left="-107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791,4</w:t>
            </w:r>
            <w:r w:rsidR="00AA67A1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:rsidR="00DA6EFD" w:rsidRPr="00DD3717" w:rsidRDefault="00DA6EFD" w:rsidP="00432F30">
            <w:pPr>
              <w:ind w:left="-107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773,442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:rsidR="00DA6EFD" w:rsidRPr="00DD3717" w:rsidRDefault="00DA6EFD" w:rsidP="00432F30">
            <w:pPr>
              <w:ind w:left="-109" w:right="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683,774</w:t>
            </w: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</w:tcPr>
          <w:p w:rsidR="00DA6EFD" w:rsidRPr="00DD3717" w:rsidRDefault="00DA6EFD" w:rsidP="00432F30">
            <w:pPr>
              <w:ind w:left="-109" w:right="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683,774</w:t>
            </w:r>
          </w:p>
        </w:tc>
      </w:tr>
      <w:tr w:rsidR="00DA6EFD" w:rsidRPr="00DD3717" w:rsidTr="008A4EFD">
        <w:tc>
          <w:tcPr>
            <w:tcW w:w="2291" w:type="pct"/>
          </w:tcPr>
          <w:p w:rsidR="00DA6EFD" w:rsidRPr="00DD3717" w:rsidRDefault="00DA6EFD" w:rsidP="00432F30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72" w:type="pct"/>
            <w:tcBorders>
              <w:top w:val="double" w:sz="4" w:space="0" w:color="auto"/>
            </w:tcBorders>
          </w:tcPr>
          <w:p w:rsidR="00DA6EFD" w:rsidRPr="00DD3717" w:rsidRDefault="00DA6EFD" w:rsidP="00432F30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22"/>
                <w:szCs w:val="22"/>
              </w:rPr>
            </w:pPr>
          </w:p>
        </w:tc>
        <w:tc>
          <w:tcPr>
            <w:tcW w:w="143" w:type="pct"/>
          </w:tcPr>
          <w:p w:rsidR="00DA6EFD" w:rsidRPr="00DD3717" w:rsidRDefault="00DA6EFD" w:rsidP="00432F30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:rsidR="00DA6EFD" w:rsidRPr="00DD3717" w:rsidRDefault="00DA6EFD" w:rsidP="00432F30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22"/>
                <w:szCs w:val="22"/>
              </w:rPr>
            </w:pPr>
          </w:p>
        </w:tc>
        <w:tc>
          <w:tcPr>
            <w:tcW w:w="143" w:type="pct"/>
          </w:tcPr>
          <w:p w:rsidR="00DA6EFD" w:rsidRPr="00DD3717" w:rsidRDefault="00DA6EFD" w:rsidP="00432F30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2" w:type="pct"/>
            <w:tcBorders>
              <w:top w:val="double" w:sz="4" w:space="0" w:color="auto"/>
            </w:tcBorders>
          </w:tcPr>
          <w:p w:rsidR="00DA6EFD" w:rsidRPr="00DD3717" w:rsidRDefault="00DA6EFD" w:rsidP="00432F30">
            <w:pPr>
              <w:pStyle w:val="BodyText"/>
              <w:tabs>
                <w:tab w:val="decimal" w:pos="690"/>
              </w:tabs>
              <w:ind w:left="-77" w:right="-109" w:hanging="3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:rsidR="00DA6EFD" w:rsidRPr="00DD3717" w:rsidRDefault="00DA6EFD" w:rsidP="00432F30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66" w:type="pct"/>
            <w:tcBorders>
              <w:top w:val="double" w:sz="4" w:space="0" w:color="auto"/>
            </w:tcBorders>
          </w:tcPr>
          <w:p w:rsidR="00DA6EFD" w:rsidRPr="00DD3717" w:rsidRDefault="00DA6EFD" w:rsidP="00432F30">
            <w:pPr>
              <w:pStyle w:val="BodyText"/>
              <w:tabs>
                <w:tab w:val="decimal" w:pos="690"/>
              </w:tabs>
              <w:ind w:left="-77" w:right="-109" w:hanging="3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9D6FDE" w:rsidRPr="00DD3717" w:rsidTr="008A4EFD">
        <w:tc>
          <w:tcPr>
            <w:tcW w:w="2291" w:type="pct"/>
          </w:tcPr>
          <w:p w:rsidR="009D6FDE" w:rsidRPr="00DD3717" w:rsidRDefault="009D6FDE" w:rsidP="009D6FDE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:rsidR="009D6FDE" w:rsidRPr="00DD3717" w:rsidRDefault="009D6FDE" w:rsidP="009D6FDE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9D6FDE" w:rsidRPr="00DD3717" w:rsidRDefault="009D6FDE" w:rsidP="009D6FDE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1" w:type="pct"/>
            <w:gridSpan w:val="3"/>
          </w:tcPr>
          <w:p w:rsidR="009D6FDE" w:rsidRPr="00DD3717" w:rsidRDefault="009D6FDE" w:rsidP="009D6FDE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9D6FDE" w:rsidRPr="00DD3717" w:rsidTr="008A4EFD">
        <w:tc>
          <w:tcPr>
            <w:tcW w:w="2291" w:type="pct"/>
          </w:tcPr>
          <w:p w:rsidR="009D6FDE" w:rsidRPr="00DD3717" w:rsidRDefault="009D6FDE" w:rsidP="009D6FDE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:rsidR="009D6FDE" w:rsidRPr="00DD3717" w:rsidRDefault="009D6FDE" w:rsidP="009D6FDE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9D6FDE" w:rsidRPr="00DD3717" w:rsidRDefault="009D6FDE" w:rsidP="009D6FDE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:rsidR="009D6FDE" w:rsidRPr="00DD3717" w:rsidRDefault="009D6FDE" w:rsidP="009D6FDE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:rsidR="009D6FDE" w:rsidRPr="00DD3717" w:rsidRDefault="009D6FDE" w:rsidP="009D6FDE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9D6FDE" w:rsidRPr="00DD3717" w:rsidTr="008A4EFD">
        <w:tc>
          <w:tcPr>
            <w:tcW w:w="2291" w:type="pct"/>
          </w:tcPr>
          <w:p w:rsidR="009D6FDE" w:rsidRPr="00DD3717" w:rsidRDefault="009D6FDE" w:rsidP="009D6FDE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:rsidR="009D6FDE" w:rsidRPr="00DD3717" w:rsidRDefault="009D6FDE" w:rsidP="009D6FDE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9D6FDE" w:rsidRPr="00DD3717" w:rsidRDefault="009D6FDE" w:rsidP="009D6FDE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1" w:type="pct"/>
            <w:gridSpan w:val="3"/>
          </w:tcPr>
          <w:p w:rsidR="009D6FDE" w:rsidRPr="00DD3717" w:rsidRDefault="009D6FDE" w:rsidP="009D6FDE">
            <w:pPr>
              <w:pStyle w:val="BodyText"/>
              <w:ind w:left="-77" w:right="-109" w:hanging="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D6FDE" w:rsidRPr="00DD3717" w:rsidTr="008A4EFD">
        <w:tc>
          <w:tcPr>
            <w:tcW w:w="2291" w:type="pct"/>
            <w:shd w:val="clear" w:color="auto" w:fill="auto"/>
          </w:tcPr>
          <w:p w:rsidR="009D6FDE" w:rsidRPr="00DD3717" w:rsidRDefault="009D6FDE" w:rsidP="009D6FDE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572" w:type="pct"/>
            <w:shd w:val="clear" w:color="auto" w:fill="auto"/>
          </w:tcPr>
          <w:p w:rsidR="009D6FDE" w:rsidRPr="00DD3717" w:rsidRDefault="009D6FDE" w:rsidP="009D6FDE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9D6FDE" w:rsidRPr="00DD3717" w:rsidRDefault="009D6FDE" w:rsidP="009D6FDE">
            <w:pPr>
              <w:tabs>
                <w:tab w:val="decimal" w:pos="704"/>
              </w:tabs>
              <w:ind w:left="-107" w:right="72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9D6FDE" w:rsidRPr="00DD3717" w:rsidRDefault="009D6FDE" w:rsidP="009D6FDE">
            <w:pPr>
              <w:pStyle w:val="BodyText"/>
              <w:tabs>
                <w:tab w:val="decimal" w:pos="690"/>
              </w:tabs>
              <w:ind w:left="-77" w:right="-109" w:hanging="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9D6FDE" w:rsidRPr="00DD3717" w:rsidRDefault="009D6FDE" w:rsidP="009D6FDE">
            <w:pPr>
              <w:pStyle w:val="BodyText"/>
              <w:tabs>
                <w:tab w:val="decimal" w:pos="690"/>
              </w:tabs>
              <w:ind w:left="-77" w:right="-109" w:hanging="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D6FDE" w:rsidRPr="00DD3717" w:rsidTr="008A4EFD">
        <w:tc>
          <w:tcPr>
            <w:tcW w:w="2291" w:type="pct"/>
          </w:tcPr>
          <w:p w:rsidR="009D6FDE" w:rsidRPr="00DD3717" w:rsidRDefault="009D6FDE" w:rsidP="009D6FDE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72" w:type="pct"/>
          </w:tcPr>
          <w:p w:rsidR="009D6FDE" w:rsidRPr="00DD3717" w:rsidRDefault="009D6FDE" w:rsidP="009D6FDE">
            <w:pPr>
              <w:tabs>
                <w:tab w:val="decimal" w:pos="588"/>
              </w:tabs>
              <w:ind w:left="-107"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9D6FDE" w:rsidRPr="00DD3717" w:rsidRDefault="009D6FDE" w:rsidP="009D6FDE">
            <w:pPr>
              <w:tabs>
                <w:tab w:val="decimal" w:pos="691"/>
              </w:tabs>
              <w:ind w:left="-79" w:right="-79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</w:tcPr>
          <w:p w:rsidR="009D6FDE" w:rsidRPr="00DD3717" w:rsidRDefault="009D6FDE" w:rsidP="00AA67A1">
            <w:pPr>
              <w:tabs>
                <w:tab w:val="decimal" w:pos="522"/>
              </w:tabs>
              <w:ind w:left="-107" w:right="7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:rsidR="009D6FDE" w:rsidRPr="00DD3717" w:rsidRDefault="009D6FDE" w:rsidP="00AA67A1">
            <w:pPr>
              <w:tabs>
                <w:tab w:val="decimal" w:pos="520"/>
              </w:tabs>
              <w:ind w:left="-79" w:right="-79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>-</w:t>
            </w:r>
          </w:p>
        </w:tc>
      </w:tr>
      <w:tr w:rsidR="009D6FDE" w:rsidRPr="00DD3717" w:rsidTr="008A4EFD">
        <w:tc>
          <w:tcPr>
            <w:tcW w:w="2291" w:type="pct"/>
          </w:tcPr>
          <w:p w:rsidR="009D6FDE" w:rsidRPr="00DD3717" w:rsidRDefault="009D6FDE" w:rsidP="009D6FDE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ส่วนแบ่งขาดทุนสุทธิจากเงินลงทุนในการร่วมค้า</w:t>
            </w:r>
          </w:p>
        </w:tc>
        <w:tc>
          <w:tcPr>
            <w:tcW w:w="572" w:type="pct"/>
          </w:tcPr>
          <w:p w:rsidR="009D6FDE" w:rsidRPr="00DD3717" w:rsidRDefault="009D6FDE" w:rsidP="009D6FDE">
            <w:pPr>
              <w:pStyle w:val="BodyText"/>
              <w:tabs>
                <w:tab w:val="decimal" w:pos="794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9D6FDE" w:rsidRPr="00DD3717" w:rsidRDefault="009D6FDE" w:rsidP="009D6FDE">
            <w:pPr>
              <w:pStyle w:val="BodyText"/>
              <w:tabs>
                <w:tab w:val="decimal" w:pos="793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:rsidR="009D6FDE" w:rsidRPr="00DD3717" w:rsidRDefault="009D6FDE" w:rsidP="00602FD1">
            <w:pPr>
              <w:pStyle w:val="BodyText"/>
              <w:tabs>
                <w:tab w:val="decimal" w:pos="794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4,594</w:t>
            </w: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:rsidR="009D6FDE" w:rsidRPr="00DD3717" w:rsidRDefault="009D6FDE" w:rsidP="009D6FDE">
            <w:pPr>
              <w:pStyle w:val="BodyText"/>
              <w:tabs>
                <w:tab w:val="decimal" w:pos="793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262,530</w:t>
            </w:r>
          </w:p>
        </w:tc>
      </w:tr>
      <w:tr w:rsidR="009D6FDE" w:rsidRPr="00DD3717" w:rsidTr="008A4EFD">
        <w:tc>
          <w:tcPr>
            <w:tcW w:w="2291" w:type="pct"/>
          </w:tcPr>
          <w:p w:rsidR="009D6FDE" w:rsidRPr="00DD3717" w:rsidRDefault="009D6FDE" w:rsidP="009D6FDE">
            <w:pPr>
              <w:ind w:right="-10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กลับรายการส่วนแบ่งขาดทุนสุทธิจากเงินลงทุน</w:t>
            </w:r>
          </w:p>
        </w:tc>
        <w:tc>
          <w:tcPr>
            <w:tcW w:w="572" w:type="pct"/>
          </w:tcPr>
          <w:p w:rsidR="009D6FDE" w:rsidRPr="00DD3717" w:rsidRDefault="009D6FDE" w:rsidP="009D6FDE">
            <w:pPr>
              <w:pStyle w:val="BodyText"/>
              <w:tabs>
                <w:tab w:val="decimal" w:pos="973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9D6FDE" w:rsidRPr="00DD3717" w:rsidRDefault="009D6FDE" w:rsidP="009D6FDE">
            <w:pPr>
              <w:pStyle w:val="BodyText"/>
              <w:tabs>
                <w:tab w:val="decimal" w:pos="973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:rsidR="009D6FDE" w:rsidRPr="00DD3717" w:rsidRDefault="009D6FDE" w:rsidP="009D6FDE">
            <w:pPr>
              <w:pStyle w:val="BodyText"/>
              <w:tabs>
                <w:tab w:val="decimal" w:pos="973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:rsidR="009D6FDE" w:rsidRPr="00DD3717" w:rsidRDefault="009D6FDE" w:rsidP="009D6FDE">
            <w:pPr>
              <w:pStyle w:val="BodyText"/>
              <w:tabs>
                <w:tab w:val="decimal" w:pos="973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D6FDE" w:rsidRPr="00DD3717" w:rsidTr="008A4EFD">
        <w:tc>
          <w:tcPr>
            <w:tcW w:w="2291" w:type="pct"/>
          </w:tcPr>
          <w:p w:rsidR="009D6FDE" w:rsidRPr="00DD3717" w:rsidRDefault="009D6FDE" w:rsidP="009D6FDE">
            <w:pPr>
              <w:ind w:left="166" w:right="-10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ในการร่วมค้าที่เกินกว่ามูลค่าของเงินลงทุน</w:t>
            </w:r>
          </w:p>
        </w:tc>
        <w:tc>
          <w:tcPr>
            <w:tcW w:w="572" w:type="pct"/>
          </w:tcPr>
          <w:p w:rsidR="009D6FDE" w:rsidRPr="00DD3717" w:rsidRDefault="009D6FDE" w:rsidP="009D6FDE">
            <w:pPr>
              <w:pStyle w:val="BodyText"/>
              <w:tabs>
                <w:tab w:val="decimal" w:pos="794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9D6FDE" w:rsidRPr="00DD3717" w:rsidRDefault="009D6FDE" w:rsidP="009D6FDE">
            <w:pPr>
              <w:pStyle w:val="BodyText"/>
              <w:tabs>
                <w:tab w:val="decimal" w:pos="793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</w:tcPr>
          <w:p w:rsidR="009D6FDE" w:rsidRPr="00DD3717" w:rsidRDefault="009D6FDE" w:rsidP="009D6FDE">
            <w:pPr>
              <w:pStyle w:val="BodyText"/>
              <w:tabs>
                <w:tab w:val="decimal" w:pos="794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(4,594)</w:t>
            </w:r>
          </w:p>
        </w:tc>
        <w:tc>
          <w:tcPr>
            <w:tcW w:w="143" w:type="pct"/>
          </w:tcPr>
          <w:p w:rsidR="009D6FDE" w:rsidRPr="00DD3717" w:rsidRDefault="009D6FDE" w:rsidP="009D6FDE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:rsidR="009D6FDE" w:rsidRPr="00DD3717" w:rsidRDefault="009D6FDE" w:rsidP="009D6FDE">
            <w:pPr>
              <w:pStyle w:val="BodyText"/>
              <w:tabs>
                <w:tab w:val="decimal" w:pos="793"/>
              </w:tabs>
              <w:ind w:left="-77" w:right="-109" w:hanging="3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(262,530)</w:t>
            </w:r>
          </w:p>
        </w:tc>
      </w:tr>
      <w:tr w:rsidR="009D6FDE" w:rsidRPr="00DD3717" w:rsidTr="008A4EFD">
        <w:tc>
          <w:tcPr>
            <w:tcW w:w="2291" w:type="pct"/>
          </w:tcPr>
          <w:p w:rsidR="009D6FDE" w:rsidRPr="00DD3717" w:rsidRDefault="009D6FDE" w:rsidP="009D6FDE">
            <w:pPr>
              <w:ind w:right="-10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72" w:type="pct"/>
            <w:tcBorders>
              <w:bottom w:val="nil"/>
            </w:tcBorders>
          </w:tcPr>
          <w:p w:rsidR="009D6FDE" w:rsidRPr="00DD3717" w:rsidRDefault="009D6FDE" w:rsidP="009D6FDE">
            <w:pPr>
              <w:tabs>
                <w:tab w:val="decimal" w:pos="588"/>
              </w:tabs>
              <w:ind w:left="-107"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tcBorders>
              <w:bottom w:val="nil"/>
            </w:tcBorders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nil"/>
            </w:tcBorders>
          </w:tcPr>
          <w:p w:rsidR="009D6FDE" w:rsidRPr="00DD3717" w:rsidRDefault="009D6FDE" w:rsidP="009D6FDE">
            <w:pPr>
              <w:tabs>
                <w:tab w:val="decimal" w:pos="691"/>
              </w:tabs>
              <w:ind w:left="-79" w:right="-79"/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:rsidR="009D6FDE" w:rsidRPr="00DD3717" w:rsidRDefault="009D6FDE" w:rsidP="00AA67A1">
            <w:pPr>
              <w:tabs>
                <w:tab w:val="decimal" w:pos="522"/>
              </w:tabs>
              <w:ind w:left="-107"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9D6FDE" w:rsidRPr="00DD3717" w:rsidRDefault="009D6FDE" w:rsidP="009D6FDE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</w:tcPr>
          <w:p w:rsidR="009D6FDE" w:rsidRPr="00DD3717" w:rsidRDefault="009D6FDE" w:rsidP="00AA67A1">
            <w:pPr>
              <w:tabs>
                <w:tab w:val="decimal" w:pos="520"/>
              </w:tabs>
              <w:ind w:left="-79" w:right="-79"/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bookmarkEnd w:id="3"/>
    </w:tbl>
    <w:p w:rsidR="009908A2" w:rsidRPr="00DD3717" w:rsidRDefault="009908A2" w:rsidP="009908A2">
      <w:pPr>
        <w:rPr>
          <w:rFonts w:asciiTheme="majorBidi" w:hAnsiTheme="majorBidi" w:cstheme="majorBidi"/>
          <w:sz w:val="22"/>
          <w:szCs w:val="22"/>
          <w:cs/>
        </w:rPr>
        <w:sectPr w:rsidR="009908A2" w:rsidRPr="00DD3717" w:rsidSect="000F7701">
          <w:headerReference w:type="default" r:id="rId8"/>
          <w:footerReference w:type="default" r:id="rId9"/>
          <w:pgSz w:w="11909" w:h="16834" w:code="9"/>
          <w:pgMar w:top="691" w:right="1152" w:bottom="576" w:left="1152" w:header="706" w:footer="706" w:gutter="0"/>
          <w:pgNumType w:start="19"/>
          <w:cols w:space="720"/>
          <w:docGrid w:linePitch="360"/>
        </w:sectPr>
      </w:pPr>
    </w:p>
    <w:tbl>
      <w:tblPr>
        <w:tblW w:w="14681" w:type="dxa"/>
        <w:tblInd w:w="70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20"/>
        <w:gridCol w:w="19"/>
        <w:gridCol w:w="1338"/>
        <w:gridCol w:w="700"/>
        <w:gridCol w:w="199"/>
        <w:gridCol w:w="600"/>
        <w:gridCol w:w="162"/>
        <w:gridCol w:w="40"/>
        <w:gridCol w:w="800"/>
        <w:gridCol w:w="199"/>
        <w:gridCol w:w="800"/>
        <w:gridCol w:w="199"/>
        <w:gridCol w:w="800"/>
        <w:gridCol w:w="199"/>
        <w:gridCol w:w="800"/>
        <w:gridCol w:w="199"/>
        <w:gridCol w:w="800"/>
        <w:gridCol w:w="199"/>
        <w:gridCol w:w="800"/>
        <w:gridCol w:w="199"/>
        <w:gridCol w:w="797"/>
        <w:gridCol w:w="202"/>
        <w:gridCol w:w="909"/>
        <w:gridCol w:w="180"/>
        <w:gridCol w:w="728"/>
        <w:gridCol w:w="197"/>
        <w:gridCol w:w="781"/>
        <w:gridCol w:w="15"/>
      </w:tblGrid>
      <w:tr w:rsidR="00056E5D" w:rsidRPr="00DD3717" w:rsidTr="00A40AD8">
        <w:trPr>
          <w:gridAfter w:val="1"/>
          <w:wAfter w:w="15" w:type="dxa"/>
          <w:cantSplit/>
          <w:trHeight w:val="414"/>
          <w:tblHeader/>
        </w:trPr>
        <w:tc>
          <w:tcPr>
            <w:tcW w:w="1839" w:type="dxa"/>
            <w:gridSpan w:val="2"/>
          </w:tcPr>
          <w:p w:rsidR="00056E5D" w:rsidRPr="00DD3717" w:rsidRDefault="00056E5D" w:rsidP="00056E5D">
            <w:pPr>
              <w:pStyle w:val="acctmergecolhdg"/>
              <w:tabs>
                <w:tab w:val="left" w:pos="121"/>
                <w:tab w:val="left" w:pos="720"/>
              </w:tabs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38" w:type="dxa"/>
          </w:tcPr>
          <w:p w:rsidR="00056E5D" w:rsidRPr="00DD3717" w:rsidRDefault="00056E5D" w:rsidP="00056E5D">
            <w:pPr>
              <w:pStyle w:val="acctmergecolhdg"/>
              <w:tabs>
                <w:tab w:val="left" w:pos="121"/>
                <w:tab w:val="left" w:pos="720"/>
              </w:tabs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661" w:type="dxa"/>
            <w:gridSpan w:val="4"/>
          </w:tcPr>
          <w:p w:rsidR="00056E5D" w:rsidRPr="00DD3717" w:rsidRDefault="00056E5D" w:rsidP="00056E5D">
            <w:pPr>
              <w:pStyle w:val="acctmergecolhdg"/>
              <w:tabs>
                <w:tab w:val="left" w:pos="121"/>
                <w:tab w:val="left" w:pos="720"/>
              </w:tabs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828" w:type="dxa"/>
            <w:gridSpan w:val="20"/>
            <w:tcBorders>
              <w:left w:val="nil"/>
            </w:tcBorders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DD3717">
              <w:rPr>
                <w:rFonts w:asciiTheme="majorBidi" w:hAnsiTheme="majorBidi" w:cstheme="majorBidi"/>
                <w:b w:val="0"/>
                <w:bCs/>
                <w:sz w:val="28"/>
                <w:szCs w:val="28"/>
                <w:rtl/>
                <w:cs/>
              </w:rPr>
              <w:t xml:space="preserve"> </w:t>
            </w:r>
          </w:p>
        </w:tc>
      </w:tr>
      <w:tr w:rsidR="00056E5D" w:rsidRPr="00DD3717" w:rsidTr="00A40AD8">
        <w:trPr>
          <w:cantSplit/>
          <w:trHeight w:val="830"/>
          <w:tblHeader/>
        </w:trPr>
        <w:tc>
          <w:tcPr>
            <w:tcW w:w="1820" w:type="dxa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56E5D" w:rsidRPr="00DD3717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499" w:type="dxa"/>
            <w:gridSpan w:val="3"/>
          </w:tcPr>
          <w:p w:rsidR="00056E5D" w:rsidRPr="00DD3717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สัดส่วนความเป็นเจ้าของ</w:t>
            </w: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9" w:type="dxa"/>
            <w:gridSpan w:val="3"/>
            <w:tcBorders>
              <w:left w:val="nil"/>
            </w:tcBorders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ทุนชำระแล้ว</w:t>
            </w:r>
            <w:r w:rsidRPr="00DD3717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799" w:type="dxa"/>
            <w:gridSpan w:val="3"/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99" w:type="dxa"/>
            <w:gridSpan w:val="3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</w:t>
            </w:r>
          </w:p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วิธีส่วนได้เสีย</w:t>
            </w:r>
            <w:r w:rsidRPr="00DD3717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908" w:type="dxa"/>
            <w:gridSpan w:val="3"/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180" w:type="dxa"/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21" w:type="dxa"/>
            <w:gridSpan w:val="4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เงินปันผลรับ</w:t>
            </w:r>
          </w:p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สำหรับปี</w:t>
            </w:r>
          </w:p>
        </w:tc>
      </w:tr>
      <w:tr w:rsidR="00056E5D" w:rsidRPr="00DD3717" w:rsidTr="00A40AD8">
        <w:trPr>
          <w:cantSplit/>
          <w:trHeight w:val="402"/>
          <w:tblHeader/>
        </w:trPr>
        <w:tc>
          <w:tcPr>
            <w:tcW w:w="1820" w:type="dxa"/>
          </w:tcPr>
          <w:p w:rsidR="00056E5D" w:rsidRPr="00DD3717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199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199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199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199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mergecolhdg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97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202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2561</w:t>
            </w:r>
          </w:p>
        </w:tc>
        <w:tc>
          <w:tcPr>
            <w:tcW w:w="18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2562</w:t>
            </w:r>
          </w:p>
        </w:tc>
        <w:tc>
          <w:tcPr>
            <w:tcW w:w="197" w:type="dxa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Align w:val="center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2561</w:t>
            </w:r>
          </w:p>
        </w:tc>
      </w:tr>
      <w:tr w:rsidR="00056E5D" w:rsidRPr="00DD3717" w:rsidTr="00A40AD8">
        <w:trPr>
          <w:cantSplit/>
          <w:trHeight w:val="271"/>
          <w:tblHeader/>
        </w:trPr>
        <w:tc>
          <w:tcPr>
            <w:tcW w:w="1820" w:type="dxa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99" w:type="dxa"/>
            <w:gridSpan w:val="3"/>
          </w:tcPr>
          <w:p w:rsidR="00056E5D" w:rsidRPr="00DD3717" w:rsidRDefault="00056E5D" w:rsidP="007D76C2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9803" w:type="dxa"/>
            <w:gridSpan w:val="20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056E5D" w:rsidRPr="00DD3717" w:rsidTr="00A40AD8">
        <w:trPr>
          <w:cantSplit/>
          <w:trHeight w:val="271"/>
        </w:trPr>
        <w:tc>
          <w:tcPr>
            <w:tcW w:w="1820" w:type="dxa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00" w:type="dxa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2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8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6E5D" w:rsidRPr="00DD3717" w:rsidTr="00A40AD8">
        <w:trPr>
          <w:cantSplit/>
          <w:trHeight w:val="271"/>
        </w:trPr>
        <w:tc>
          <w:tcPr>
            <w:tcW w:w="1820" w:type="dxa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ทรัสต์เพื่อการลงทุน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7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8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056E5D" w:rsidRPr="00DD3717" w:rsidTr="00A40AD8">
        <w:trPr>
          <w:cantSplit/>
          <w:trHeight w:val="414"/>
        </w:trPr>
        <w:tc>
          <w:tcPr>
            <w:tcW w:w="1820" w:type="dxa"/>
          </w:tcPr>
          <w:p w:rsidR="00056E5D" w:rsidRPr="00DD3717" w:rsidRDefault="00056E5D" w:rsidP="00056E5D">
            <w:pPr>
              <w:tabs>
                <w:tab w:val="left" w:pos="461"/>
              </w:tabs>
              <w:ind w:left="191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ในสิทธิการเช่า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7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8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056E5D" w:rsidRPr="00DD3717" w:rsidTr="00A40AD8">
        <w:trPr>
          <w:cantSplit/>
          <w:trHeight w:val="414"/>
        </w:trPr>
        <w:tc>
          <w:tcPr>
            <w:tcW w:w="1820" w:type="dxa"/>
          </w:tcPr>
          <w:p w:rsidR="00056E5D" w:rsidRPr="00DD3717" w:rsidRDefault="00056E5D" w:rsidP="00056E5D">
            <w:pPr>
              <w:tabs>
                <w:tab w:val="left" w:pos="461"/>
              </w:tabs>
              <w:ind w:left="191" w:hanging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อสังหาริมทรัพย์ 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7D76C2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28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056E5D" w:rsidRPr="00DD3717" w:rsidTr="00A40AD8">
        <w:trPr>
          <w:cantSplit/>
          <w:trHeight w:val="414"/>
        </w:trPr>
        <w:tc>
          <w:tcPr>
            <w:tcW w:w="1820" w:type="dxa"/>
          </w:tcPr>
          <w:p w:rsidR="00056E5D" w:rsidRPr="00DD3717" w:rsidRDefault="00056E5D" w:rsidP="00056E5D">
            <w:pPr>
              <w:tabs>
                <w:tab w:val="left" w:pos="461"/>
              </w:tabs>
              <w:ind w:left="191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อาคารสำนักงาน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ทรัสต์เพื่อ</w:t>
            </w:r>
          </w:p>
        </w:tc>
        <w:tc>
          <w:tcPr>
            <w:tcW w:w="700" w:type="dxa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7D76C2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28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056E5D" w:rsidRPr="00DD3717" w:rsidTr="00A40AD8">
        <w:trPr>
          <w:cantSplit/>
          <w:trHeight w:val="414"/>
        </w:trPr>
        <w:tc>
          <w:tcPr>
            <w:tcW w:w="1820" w:type="dxa"/>
          </w:tcPr>
          <w:p w:rsidR="00056E5D" w:rsidRPr="00DD3717" w:rsidRDefault="00056E5D" w:rsidP="00056E5D">
            <w:pPr>
              <w:tabs>
                <w:tab w:val="left" w:pos="461"/>
              </w:tabs>
              <w:ind w:left="191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จีแลนด์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BC1C5C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การลงทุน</w:t>
            </w:r>
          </w:p>
        </w:tc>
        <w:tc>
          <w:tcPr>
            <w:tcW w:w="700" w:type="dxa"/>
          </w:tcPr>
          <w:p w:rsidR="00056E5D" w:rsidRPr="00DD3717" w:rsidRDefault="00056E5D" w:rsidP="00BC1C5C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99" w:type="dxa"/>
          </w:tcPr>
          <w:p w:rsidR="00056E5D" w:rsidRPr="00DD3717" w:rsidRDefault="00056E5D" w:rsidP="00BC1C5C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BC1C5C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202" w:type="dxa"/>
            <w:gridSpan w:val="2"/>
          </w:tcPr>
          <w:p w:rsidR="00056E5D" w:rsidRPr="00DD3717" w:rsidRDefault="00056E5D" w:rsidP="00BC1C5C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4,558,489</w:t>
            </w: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64074E">
            <w:pPr>
              <w:pStyle w:val="acctfourfigures"/>
              <w:tabs>
                <w:tab w:val="clear" w:pos="765"/>
                <w:tab w:val="left" w:pos="615"/>
              </w:tabs>
              <w:spacing w:line="240" w:lineRule="atLeast"/>
              <w:ind w:left="-79" w:right="-96" w:hanging="11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4,558,489</w:t>
            </w: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056E5D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683,774</w:t>
            </w: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</w:tcPr>
          <w:p w:rsidR="00056E5D" w:rsidRPr="00DD3717" w:rsidRDefault="00056E5D" w:rsidP="00056E5D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 791,4</w:t>
            </w:r>
            <w:r w:rsidR="000B1D93"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59</w:t>
            </w: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773</w:t>
            </w: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,442</w:t>
            </w: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056E5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997,038</w:t>
            </w:r>
          </w:p>
        </w:tc>
        <w:tc>
          <w:tcPr>
            <w:tcW w:w="202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056E5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884,591</w:t>
            </w:r>
          </w:p>
        </w:tc>
        <w:tc>
          <w:tcPr>
            <w:tcW w:w="18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28" w:type="dxa"/>
          </w:tcPr>
          <w:p w:rsidR="00056E5D" w:rsidRPr="00DD3717" w:rsidRDefault="00056E5D" w:rsidP="00056E5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52,99</w:t>
            </w:r>
            <w:r w:rsidR="000B1D93"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</w:t>
            </w:r>
          </w:p>
        </w:tc>
        <w:tc>
          <w:tcPr>
            <w:tcW w:w="197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279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</w:tr>
      <w:tr w:rsidR="00056E5D" w:rsidRPr="00DD3717" w:rsidTr="00A40AD8">
        <w:trPr>
          <w:cantSplit/>
          <w:trHeight w:val="414"/>
        </w:trPr>
        <w:tc>
          <w:tcPr>
            <w:tcW w:w="1820" w:type="dxa"/>
          </w:tcPr>
          <w:p w:rsidR="00056E5D" w:rsidRPr="00DD3717" w:rsidRDefault="00056E5D" w:rsidP="00BC1C5C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7" w:type="dxa"/>
            <w:gridSpan w:val="2"/>
          </w:tcPr>
          <w:p w:rsidR="00056E5D" w:rsidRPr="00DD3717" w:rsidRDefault="00056E5D" w:rsidP="00BC1C5C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</w:tcPr>
          <w:p w:rsidR="00056E5D" w:rsidRPr="00DD3717" w:rsidRDefault="00056E5D" w:rsidP="00BC1C5C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BC1C5C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BC1C5C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28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056E5D" w:rsidRPr="00DD3717" w:rsidTr="00A40AD8">
        <w:trPr>
          <w:cantSplit/>
          <w:trHeight w:val="414"/>
        </w:trPr>
        <w:tc>
          <w:tcPr>
            <w:tcW w:w="3177" w:type="dxa"/>
            <w:gridSpan w:val="3"/>
          </w:tcPr>
          <w:p w:rsidR="00056E5D" w:rsidRPr="00DD3717" w:rsidRDefault="00056E5D" w:rsidP="00056E5D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การร่วมค้า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(ถือหุ้นโดยบริษัทย่อย)</w:t>
            </w:r>
          </w:p>
        </w:tc>
        <w:tc>
          <w:tcPr>
            <w:tcW w:w="700" w:type="dxa"/>
          </w:tcPr>
          <w:p w:rsidR="00056E5D" w:rsidRPr="00DD3717" w:rsidRDefault="00056E5D" w:rsidP="00BC1C5C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BC1C5C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BC1C5C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8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056E5D" w:rsidRPr="00DD3717" w:rsidTr="00A40AD8">
        <w:trPr>
          <w:cantSplit/>
          <w:trHeight w:val="402"/>
        </w:trPr>
        <w:tc>
          <w:tcPr>
            <w:tcW w:w="1820" w:type="dxa"/>
          </w:tcPr>
          <w:p w:rsidR="00056E5D" w:rsidRPr="00DD3717" w:rsidRDefault="00056E5D" w:rsidP="00BC1C5C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บริษัท เบย์วอเตอร์ 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พัฒนา</w:t>
            </w:r>
          </w:p>
        </w:tc>
        <w:tc>
          <w:tcPr>
            <w:tcW w:w="7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BC1C5C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BC1C5C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8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6" w:type="dxa"/>
            <w:gridSpan w:val="2"/>
          </w:tcPr>
          <w:p w:rsidR="00056E5D" w:rsidRPr="00DD3717" w:rsidRDefault="00056E5D" w:rsidP="00BC1C5C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056E5D" w:rsidRPr="00DD3717" w:rsidTr="00A40AD8">
        <w:trPr>
          <w:cantSplit/>
          <w:trHeight w:val="414"/>
        </w:trPr>
        <w:tc>
          <w:tcPr>
            <w:tcW w:w="1820" w:type="dxa"/>
          </w:tcPr>
          <w:p w:rsidR="00056E5D" w:rsidRPr="00DD3717" w:rsidRDefault="00056E5D" w:rsidP="00056E5D">
            <w:pPr>
              <w:tabs>
                <w:tab w:val="left" w:pos="199"/>
                <w:tab w:val="left" w:pos="720"/>
              </w:tabs>
              <w:ind w:left="11" w:hanging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 </w:t>
            </w:r>
            <w:r w:rsidRPr="00DD3717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จำกัด</w:t>
            </w:r>
            <w:r w:rsidRPr="00DD3717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9A0D1F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</w:t>
            </w:r>
          </w:p>
        </w:tc>
        <w:tc>
          <w:tcPr>
            <w:tcW w:w="700" w:type="dxa"/>
          </w:tcPr>
          <w:p w:rsidR="00056E5D" w:rsidRPr="00DD3717" w:rsidRDefault="00056E5D" w:rsidP="009A0D1F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50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9A0D1F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50</w:t>
            </w:r>
          </w:p>
        </w:tc>
        <w:tc>
          <w:tcPr>
            <w:tcW w:w="202" w:type="dxa"/>
            <w:gridSpan w:val="2"/>
          </w:tcPr>
          <w:p w:rsidR="00056E5D" w:rsidRPr="00DD3717" w:rsidRDefault="00056E5D" w:rsidP="009A0D1F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10,000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10,000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left" w:pos="76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-6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-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left" w:pos="76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left" w:pos="76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left" w:pos="76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 -</w:t>
            </w:r>
          </w:p>
        </w:tc>
        <w:tc>
          <w:tcPr>
            <w:tcW w:w="202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left" w:pos="76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 -</w:t>
            </w:r>
          </w:p>
        </w:tc>
        <w:tc>
          <w:tcPr>
            <w:tcW w:w="180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279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279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279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</w:tr>
      <w:tr w:rsidR="00056E5D" w:rsidRPr="00DD3717" w:rsidTr="00A40AD8">
        <w:trPr>
          <w:cantSplit/>
          <w:trHeight w:val="327"/>
        </w:trPr>
        <w:tc>
          <w:tcPr>
            <w:tcW w:w="1820" w:type="dxa"/>
          </w:tcPr>
          <w:p w:rsidR="00056E5D" w:rsidRPr="00DD3717" w:rsidRDefault="00056E5D" w:rsidP="007D76C2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7" w:type="dxa"/>
            <w:gridSpan w:val="2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00" w:type="dxa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7D76C2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7D76C2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uto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</w:tcBorders>
          </w:tcPr>
          <w:p w:rsidR="00056E5D" w:rsidRPr="00DD3717" w:rsidRDefault="00056E5D" w:rsidP="007D76C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056E5D" w:rsidRPr="00DD3717" w:rsidTr="00A40AD8">
        <w:trPr>
          <w:cantSplit/>
          <w:trHeight w:val="414"/>
        </w:trPr>
        <w:tc>
          <w:tcPr>
            <w:tcW w:w="1820" w:type="dxa"/>
          </w:tcPr>
          <w:p w:rsidR="00056E5D" w:rsidRPr="00DD3717" w:rsidRDefault="00056E5D" w:rsidP="009A0D1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7" w:type="dxa"/>
            <w:gridSpan w:val="2"/>
          </w:tcPr>
          <w:p w:rsidR="00056E5D" w:rsidRPr="00DD3717" w:rsidRDefault="00056E5D" w:rsidP="009A0D1F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</w:tcPr>
          <w:p w:rsidR="00056E5D" w:rsidRPr="00DD3717" w:rsidRDefault="00056E5D" w:rsidP="009A0D1F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9" w:type="dxa"/>
          </w:tcPr>
          <w:p w:rsidR="00056E5D" w:rsidRPr="00DD3717" w:rsidRDefault="00056E5D" w:rsidP="009A0D1F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</w:tcPr>
          <w:p w:rsidR="00056E5D" w:rsidRPr="00DD3717" w:rsidRDefault="00056E5D" w:rsidP="009A0D1F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2" w:type="dxa"/>
            <w:gridSpan w:val="2"/>
          </w:tcPr>
          <w:p w:rsidR="00056E5D" w:rsidRPr="00DD3717" w:rsidRDefault="00056E5D" w:rsidP="009A0D1F">
            <w:pPr>
              <w:tabs>
                <w:tab w:val="decimal" w:pos="46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:rsidR="00056E5D" w:rsidRPr="00DD3717" w:rsidRDefault="00056E5D" w:rsidP="00056E5D">
            <w:pPr>
              <w:pStyle w:val="acctfourfigures"/>
              <w:tabs>
                <w:tab w:val="clear" w:pos="765"/>
                <w:tab w:val="decimal" w:pos="242"/>
                <w:tab w:val="left" w:pos="422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683,774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:rsidR="00056E5D" w:rsidRPr="00DD3717" w:rsidRDefault="00056E5D" w:rsidP="00056E5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 xml:space="preserve">  791,4</w:t>
            </w:r>
            <w:r w:rsidR="000B1D93"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59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773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,442</w:t>
            </w:r>
          </w:p>
        </w:tc>
        <w:tc>
          <w:tcPr>
            <w:tcW w:w="199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7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:rsidR="00056E5D" w:rsidRPr="00DD3717" w:rsidRDefault="00056E5D" w:rsidP="009A0D1F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9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28" w:type="dxa"/>
            <w:tcBorders>
              <w:bottom w:val="double" w:sz="4" w:space="0" w:color="auto"/>
            </w:tcBorders>
          </w:tcPr>
          <w:p w:rsidR="00056E5D" w:rsidRPr="00DD3717" w:rsidRDefault="00056E5D" w:rsidP="00056E5D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 xml:space="preserve">  52,99</w:t>
            </w:r>
            <w:r w:rsidR="000B1D93"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3</w:t>
            </w:r>
          </w:p>
        </w:tc>
        <w:tc>
          <w:tcPr>
            <w:tcW w:w="197" w:type="dxa"/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bottom w:val="double" w:sz="4" w:space="0" w:color="auto"/>
            </w:tcBorders>
          </w:tcPr>
          <w:p w:rsidR="00056E5D" w:rsidRPr="00DD3717" w:rsidRDefault="00056E5D" w:rsidP="009A0D1F">
            <w:pPr>
              <w:pStyle w:val="acctfourfigures"/>
              <w:tabs>
                <w:tab w:val="clear" w:pos="765"/>
                <w:tab w:val="decimal" w:pos="279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</w:tr>
    </w:tbl>
    <w:p w:rsidR="002D06D0" w:rsidRPr="00DD3717" w:rsidRDefault="002D06D0" w:rsidP="002D06D0">
      <w:pPr>
        <w:jc w:val="thaiDistribute"/>
        <w:rPr>
          <w:rFonts w:asciiTheme="majorBidi" w:hAnsiTheme="majorBidi" w:cstheme="majorBidi"/>
          <w:sz w:val="22"/>
          <w:szCs w:val="22"/>
        </w:rPr>
      </w:pPr>
    </w:p>
    <w:p w:rsidR="00567CFF" w:rsidRPr="00DD3717" w:rsidRDefault="00567CFF" w:rsidP="002D06D0">
      <w:pPr>
        <w:ind w:left="720"/>
        <w:jc w:val="thaiDistribute"/>
        <w:rPr>
          <w:rFonts w:asciiTheme="majorBidi" w:hAnsiTheme="majorBidi" w:cstheme="majorBidi"/>
          <w:sz w:val="28"/>
          <w:szCs w:val="28"/>
        </w:rPr>
      </w:pPr>
      <w:r w:rsidRPr="00DD3717">
        <w:rPr>
          <w:rFonts w:asciiTheme="majorBidi" w:hAnsiTheme="majorBidi" w:cstheme="majorBidi"/>
          <w:sz w:val="28"/>
          <w:szCs w:val="28"/>
          <w:cs/>
        </w:rPr>
        <w:t>บริษัทร่วมและการร่วมค้าทั้งหมดจดทะเบียนจัดตั้งและดำเนินธุรกิจในประเทศไทย</w:t>
      </w:r>
    </w:p>
    <w:p w:rsidR="00FE2B8C" w:rsidRPr="00DD3717" w:rsidRDefault="00FE2B8C" w:rsidP="009908A2">
      <w:pPr>
        <w:tabs>
          <w:tab w:val="left" w:pos="2717"/>
        </w:tabs>
        <w:rPr>
          <w:rFonts w:asciiTheme="majorBidi" w:hAnsiTheme="majorBidi" w:cstheme="majorBidi"/>
          <w:sz w:val="22"/>
          <w:szCs w:val="22"/>
        </w:rPr>
      </w:pPr>
    </w:p>
    <w:p w:rsidR="00FE2B8C" w:rsidRPr="00DD3717" w:rsidRDefault="00FE2B8C" w:rsidP="00FE2B8C">
      <w:pPr>
        <w:ind w:left="720"/>
        <w:jc w:val="thaiDistribute"/>
        <w:rPr>
          <w:rFonts w:asciiTheme="majorBidi" w:hAnsiTheme="majorBidi" w:cstheme="majorBidi"/>
          <w:sz w:val="28"/>
          <w:szCs w:val="28"/>
          <w:cs/>
        </w:rPr>
        <w:sectPr w:rsidR="00FE2B8C" w:rsidRPr="00DD3717" w:rsidSect="00622271">
          <w:headerReference w:type="default" r:id="rId10"/>
          <w:pgSz w:w="16834" w:h="11909" w:orient="landscape" w:code="9"/>
          <w:pgMar w:top="1152" w:right="691" w:bottom="1152" w:left="576" w:header="706" w:footer="706" w:gutter="0"/>
          <w:cols w:space="720"/>
          <w:docGrid w:linePitch="360"/>
        </w:sectPr>
      </w:pPr>
      <w:r w:rsidRPr="00DD3717">
        <w:rPr>
          <w:rFonts w:asciiTheme="majorBidi" w:hAnsiTheme="majorBidi" w:cstheme="majorBidi"/>
          <w:sz w:val="28"/>
          <w:szCs w:val="28"/>
          <w:cs/>
        </w:rPr>
        <w:t>กลุ่มบริษัทและบริษัทไม่มีเงินลงทุนในการร่วมค้าซึ่งจดทะเบียนในตลาดหลักทรัพย์ ดังนั้นจึงไม่มีราคาที่เปิดเผยต่อสาธารณชน</w:t>
      </w:r>
    </w:p>
    <w:p w:rsidR="002B155A" w:rsidRPr="00DD3717" w:rsidRDefault="002B155A" w:rsidP="00232B88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lastRenderedPageBreak/>
        <w:t xml:space="preserve">เมื่อวันที่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8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ถึงวันที่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ให้แก่ผู้ถือหน่วยทรัสต์ในอัตราหน่วยละ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0.1767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บาท รวมเป็นจำนวนเงินทั้งสิ้น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88.31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ผลประโยชน์ตอบแทนดังกล่าวจะจ่ายให้แก่ผู้ถือหน่วยทรัสต์ในวันที่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6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>2562</w:t>
      </w:r>
    </w:p>
    <w:p w:rsidR="002B155A" w:rsidRPr="00DD3717" w:rsidRDefault="002B155A" w:rsidP="00232B88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:rsidR="002B155A" w:rsidRPr="00DD3717" w:rsidRDefault="002B155A" w:rsidP="00232B88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7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สิงหาคม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ถึงวันที่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30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ให้แก่ </w:t>
      </w:r>
      <w:r w:rsidR="00024AB9"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               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ผู้ถือหน่วยทรัสต์ในอัตราหน่วยละ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0.1780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บาท รวมเป็นจำนวนเงินทั้งสิ้น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88.96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ผลประโยชน์ตอบแทนดังกล่าวจะจ่ายให้แก่ผู้ถือหน่วยทรัสต์ในวันที่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6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>2562</w:t>
      </w:r>
    </w:p>
    <w:p w:rsidR="00DA7E47" w:rsidRPr="00DD3717" w:rsidRDefault="00DA7E47" w:rsidP="00232B88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:rsidR="00DA7E47" w:rsidRPr="00DD3717" w:rsidRDefault="00DA7E47" w:rsidP="00232B88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เมื่อวันที่ 29 ตุลาคม 2562 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1</w:t>
      </w:r>
      <w:r w:rsidR="003E04BA"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กรกฎาคม 2562 ถึงวันที่ 30 กันยายน 2562 ให้แก่ผู้ถือหน่วยทรัสต์ในอัตราหน่วยละ 0.18</w:t>
      </w:r>
      <w:r w:rsidR="003E04BA" w:rsidRPr="00DD3717">
        <w:rPr>
          <w:rFonts w:asciiTheme="majorBidi" w:hAnsiTheme="majorBidi" w:cstheme="majorBidi"/>
          <w:sz w:val="30"/>
          <w:szCs w:val="30"/>
          <w:lang w:val="en-US" w:bidi="th-TH"/>
        </w:rPr>
        <w:t>00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บาท รวมเป็นจำนวนเงินทั้งสิ้น 89.96 ล้านบาท ผลประโยชน์ตอบแทนดังกล่าวจะจ่ายให้แก่ผู้ถือหน่วยทรัสต์ในวันที่ 29 พฤศจิกายน 2562</w:t>
      </w:r>
    </w:p>
    <w:p w:rsidR="002B155A" w:rsidRPr="00DD3717" w:rsidRDefault="002B155A" w:rsidP="00232B88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:rsidR="002B155A" w:rsidRPr="00DD3717" w:rsidRDefault="002B155A" w:rsidP="00232B88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ในเดือนกุมภาพันธ์ พฤษภาคม สิงหาคม และตุลาคม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ที่ประชุมคณะกรรมการของผู้จัดการกองทรัสต์เพื่อการลงทุนในสิทธิการเช่าอสังหาริมทรัพย์ อาคารสำนักงาน จีแลนด์ (กองทรัสต์) ได้มีมติอนุมัติให้ลดทุนชำระแล้วของกองทรัสต์ โดยการลดมูลค่าของหน่วยทรัสต์ในอัตรา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0.2109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บาทต่อหน่วยทรัสต์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0.2059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บาทต่อหน่วยทรัสต์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0.1320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บาทต่อหน่วยทรัสต์ และ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0.1600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บาทต่อหน่วยทรัสต์ ตามลำดับ รวมเป็นเงินทั้งสิ้น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354.3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โดยบริษัทได้รับเงินจากการลดทุนดังกล่าวเป็นจำนวน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53.1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ในระหว่างปี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>2561</w:t>
      </w:r>
    </w:p>
    <w:p w:rsidR="00A110A4" w:rsidRPr="00DD3717" w:rsidRDefault="00A110A4" w:rsidP="00232B88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</w:p>
    <w:p w:rsidR="00397B0B" w:rsidRPr="00DD3717" w:rsidRDefault="00397B0B" w:rsidP="00232B8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bookmarkStart w:id="6" w:name="_Hlk32961874"/>
      <w:r w:rsidRPr="00DD371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22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พฤศจิกายน </w:t>
      </w:r>
      <w:r w:rsidRPr="00DD3717">
        <w:rPr>
          <w:rFonts w:asciiTheme="majorBid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>บริษัท จีแลนด์ รีท แมเนจเม้นท์ จำกัด (“ผู้จัดการกองทรัสต์”) ในฐานะผู้จัดการกองทรัสต์ของทรัสต์เพื่อการลงทุนในสิทธิการเช่าอสังหาริมทรัพย์ อาคารสำนักงาน จีแลนด์ (“กองทรัสต์ GLANDRT”)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รับทราบกำหนดการโอนทรัพย์สินของกองทรัสต์ </w:t>
      </w:r>
      <w:r w:rsidRPr="00DD3717">
        <w:rPr>
          <w:rFonts w:asciiTheme="majorBidi" w:hAnsiTheme="majorBidi" w:cstheme="majorBidi"/>
          <w:sz w:val="30"/>
          <w:szCs w:val="30"/>
        </w:rPr>
        <w:t xml:space="preserve">GLANDRT </w:t>
      </w:r>
      <w:r w:rsidRPr="00DD3717">
        <w:rPr>
          <w:rFonts w:asciiTheme="majorBidi" w:hAnsiTheme="majorBidi" w:cstheme="majorBidi"/>
          <w:sz w:val="30"/>
          <w:szCs w:val="30"/>
          <w:cs/>
        </w:rPr>
        <w:t>ให้ทรัสต์เพื่อการลงทุนในสิทธิการเช่าอสังหาริมทรัพย์ CPN รีเทล โกรท (“กองทรัสต์ CPNREIT”)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และการเพิกถอนออกจากตลาดหลักทรัพย์แห่งประเทศไทยของหลักทรัพย์ </w:t>
      </w:r>
      <w:r w:rsidRPr="00DD3717">
        <w:rPr>
          <w:rFonts w:asciiTheme="majorBidi" w:hAnsiTheme="majorBidi" w:cstheme="majorBidi"/>
          <w:sz w:val="30"/>
          <w:szCs w:val="30"/>
        </w:rPr>
        <w:t>GLANDRT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อีกทั้งยังมีมติให้กองทรัสต์ </w:t>
      </w:r>
      <w:r w:rsidRPr="00DD3717">
        <w:rPr>
          <w:rFonts w:asciiTheme="majorBidi" w:hAnsiTheme="majorBidi" w:cstheme="majorBidi"/>
          <w:sz w:val="30"/>
          <w:szCs w:val="30"/>
        </w:rPr>
        <w:t xml:space="preserve">GLANDRT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เลิกกอง ชำระบัญชี ลดทุน และเพิกถอนจากการเป็นหลักทรัพย์จดทะเบียนในตลาดหลักทรัพย์แห่งประเทศไทยให้แล้วเสร็จภายในเดือนเมษายน </w:t>
      </w:r>
      <w:r w:rsidRPr="00DD3717">
        <w:rPr>
          <w:rFonts w:asciiTheme="majorBidi" w:hAnsiTheme="majorBidi" w:cstheme="majorBidi"/>
          <w:sz w:val="30"/>
          <w:szCs w:val="30"/>
        </w:rPr>
        <w:t>2563</w:t>
      </w:r>
    </w:p>
    <w:bookmarkEnd w:id="6"/>
    <w:p w:rsidR="00397B0B" w:rsidRPr="00DD3717" w:rsidRDefault="00397B0B" w:rsidP="00232B8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2F4D34" w:rsidRPr="00DD3717" w:rsidRDefault="002F4D34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sz w:val="30"/>
          <w:szCs w:val="30"/>
          <w:cs/>
          <w:lang w:val="en-GB" w:bidi="ar-SA"/>
        </w:rPr>
      </w:pPr>
      <w:r w:rsidRPr="00DD3717">
        <w:rPr>
          <w:rFonts w:asciiTheme="majorBidi" w:hAnsiTheme="majorBidi" w:cstheme="majorBidi"/>
          <w:sz w:val="30"/>
          <w:szCs w:val="30"/>
        </w:rPr>
        <w:br w:type="page"/>
      </w:r>
    </w:p>
    <w:p w:rsidR="004C1EF8" w:rsidRPr="00DD3717" w:rsidRDefault="004C1EF8" w:rsidP="00232B88">
      <w:pPr>
        <w:pStyle w:val="block"/>
        <w:spacing w:after="0" w:line="240" w:lineRule="atLeast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lastRenderedPageBreak/>
        <w:t xml:space="preserve">ในเดือนพฤษภาคม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>คณะกรรมการบริษัทได้มีมติอนุมัติให้บริษัท รัชดา แอสเซทส์ โฮลดิ้ง จำกัด ซึ่งเป็นบริษัทย่อยปฏิเสธสิทธิการซื้อหุ้นสามัญจากบริษัท บีทีเอส กรุ๊ป โฮลดิ้งส์ จำกัด (มหาชน) ที่ถืออยู่ในบริษัท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เบย์วอเตอร์ จำกัด จำนวนรวม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50,000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หุ้น หรือคิดเป็นร้อยละ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50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ของจำนวนหุ้นที่ออกและชำระแล้ว ซึ่งเป็นไปตามสัญญาระหว่างผู้ถือหุ้น เรื่อง สิทธิที่จะปฏิเสธก่อน อย่างไรก็ตาม บริษัท เซ็นทรัลพัฒนา จำกัด (มหาชน) ซึ่งเป็นบริษัทใหญ่ในลำดับสูงสุด ได้ซื้อหุ้นจำนวนดังกล่าวทั้งหมด การซื้อขายหุ้นสามัญถือว่าเสร็จสมบูรณ์และมีภาระที่ต้องจ่ายหนี้สินที่เกี่ยวข้องตามสัญญาดังกล่าวเมื่อเป็นไปตามเงื่อนไขที่ระบุไว้ในสัญญาซื้อขายหุ้นและสัญญาอื่นๆ </w:t>
      </w:r>
      <w:r w:rsidR="00157CCD" w:rsidRPr="00DD3717">
        <w:rPr>
          <w:rFonts w:asciiTheme="majorBidi" w:hAnsiTheme="majorBidi" w:cstheme="majorBidi"/>
          <w:sz w:val="30"/>
          <w:szCs w:val="30"/>
        </w:rPr>
        <w:t xml:space="preserve">                 </w:t>
      </w:r>
      <w:r w:rsidRPr="00DD3717">
        <w:rPr>
          <w:rFonts w:asciiTheme="majorBidi" w:hAnsiTheme="majorBidi" w:cstheme="majorBidi"/>
          <w:sz w:val="30"/>
          <w:szCs w:val="30"/>
          <w:cs/>
        </w:rPr>
        <w:t>ที่เกี่ยวข้อง</w:t>
      </w:r>
    </w:p>
    <w:p w:rsidR="00232B88" w:rsidRPr="00DD3717" w:rsidRDefault="00232B88" w:rsidP="00232B88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</w:p>
    <w:p w:rsidR="00BA4606" w:rsidRPr="00DD3717" w:rsidRDefault="00BA4606" w:rsidP="00232B88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บริษัทร่วมและการร่วมค้า</w:t>
      </w:r>
    </w:p>
    <w:p w:rsidR="00BA4606" w:rsidRPr="00DD3717" w:rsidRDefault="00BA4606" w:rsidP="00232B88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</w:p>
    <w:p w:rsidR="00BA4606" w:rsidRPr="00DD3717" w:rsidRDefault="00772ECE" w:rsidP="00024AB9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และการร่วมค้าที่รวมอยู่ในงบการเงินของบริษัทร่วมและการร่วมค้า 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:rsidR="00024AB9" w:rsidRPr="00DD3717" w:rsidRDefault="00024AB9" w:rsidP="00024AB9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:rsidR="00024AB9" w:rsidRPr="00DD3717" w:rsidRDefault="00024AB9" w:rsidP="00024AB9">
      <w:pPr>
        <w:pStyle w:val="block"/>
        <w:tabs>
          <w:tab w:val="left" w:pos="630"/>
        </w:tabs>
        <w:spacing w:after="0"/>
        <w:ind w:left="540"/>
        <w:jc w:val="both"/>
        <w:rPr>
          <w:rFonts w:asciiTheme="majorBidi" w:hAnsiTheme="majorBidi" w:cstheme="majorBidi"/>
          <w:spacing w:val="-8"/>
          <w:sz w:val="30"/>
          <w:szCs w:val="30"/>
          <w:lang w:bidi="th-TH"/>
        </w:rPr>
      </w:pPr>
    </w:p>
    <w:p w:rsidR="00024AB9" w:rsidRPr="00DD3717" w:rsidRDefault="00024AB9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b/>
          <w:bCs/>
          <w:spacing w:val="-8"/>
          <w:sz w:val="30"/>
          <w:szCs w:val="30"/>
          <w:cs/>
          <w:lang w:val="en-GB"/>
        </w:rPr>
      </w:pPr>
      <w:r w:rsidRPr="00DD3717">
        <w:rPr>
          <w:rFonts w:asciiTheme="majorBidi" w:hAnsiTheme="majorBidi" w:cstheme="majorBidi"/>
          <w:b/>
          <w:bCs/>
          <w:spacing w:val="-8"/>
          <w:sz w:val="30"/>
          <w:szCs w:val="30"/>
          <w:cs/>
        </w:rPr>
        <w:br w:type="page"/>
      </w:r>
    </w:p>
    <w:p w:rsidR="006E721D" w:rsidRPr="00DD3717" w:rsidRDefault="006E721D" w:rsidP="006E721D">
      <w:pPr>
        <w:pStyle w:val="block"/>
        <w:tabs>
          <w:tab w:val="left" w:pos="630"/>
        </w:tabs>
        <w:spacing w:after="0"/>
        <w:ind w:left="540"/>
        <w:jc w:val="both"/>
        <w:rPr>
          <w:rFonts w:asciiTheme="majorBidi" w:hAnsiTheme="majorBidi" w:cstheme="majorBidi"/>
          <w:spacing w:val="-8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lastRenderedPageBreak/>
        <w:t>ข้อมูลทางการเงินโดยสรุป</w:t>
      </w:r>
    </w:p>
    <w:p w:rsidR="0064074E" w:rsidRPr="00DD3717" w:rsidRDefault="0064074E" w:rsidP="00BA4606">
      <w:pPr>
        <w:pStyle w:val="block"/>
        <w:spacing w:after="0"/>
        <w:ind w:left="900"/>
        <w:jc w:val="both"/>
        <w:rPr>
          <w:rFonts w:asciiTheme="majorBidi" w:hAnsiTheme="majorBidi" w:cstheme="majorBidi"/>
          <w:sz w:val="16"/>
          <w:szCs w:val="16"/>
          <w:lang w:val="en-US" w:bidi="th-TH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496"/>
        <w:gridCol w:w="1227"/>
        <w:gridCol w:w="321"/>
        <w:gridCol w:w="1136"/>
      </w:tblGrid>
      <w:tr w:rsidR="00CB1C60" w:rsidRPr="00DD3717" w:rsidTr="00B42E55">
        <w:trPr>
          <w:trHeight w:val="297"/>
          <w:tblHeader/>
        </w:trPr>
        <w:tc>
          <w:tcPr>
            <w:tcW w:w="6496" w:type="dxa"/>
            <w:shd w:val="clear" w:color="auto" w:fill="auto"/>
          </w:tcPr>
          <w:p w:rsidR="00CB1C60" w:rsidRPr="00DD3717" w:rsidRDefault="00CB1C60" w:rsidP="00C42E62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CB1C60" w:rsidRPr="00DD3717" w:rsidRDefault="00CB1C60" w:rsidP="00C42E6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2562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CB1C60" w:rsidRPr="00DD3717" w:rsidRDefault="00CB1C60" w:rsidP="00C42E6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1C60" w:rsidRPr="00DD3717" w:rsidRDefault="00CB1C60" w:rsidP="00C42E6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2561</w:t>
            </w:r>
          </w:p>
        </w:tc>
      </w:tr>
      <w:tr w:rsidR="00CB1C60" w:rsidRPr="00DD3717" w:rsidTr="00B42E55">
        <w:trPr>
          <w:trHeight w:val="307"/>
          <w:tblHeader/>
        </w:trPr>
        <w:tc>
          <w:tcPr>
            <w:tcW w:w="6496" w:type="dxa"/>
            <w:shd w:val="clear" w:color="auto" w:fill="auto"/>
          </w:tcPr>
          <w:p w:rsidR="00CB1C60" w:rsidRPr="00DD3717" w:rsidRDefault="00CB1C60" w:rsidP="00C42E62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684" w:type="dxa"/>
            <w:gridSpan w:val="3"/>
            <w:shd w:val="clear" w:color="auto" w:fill="auto"/>
            <w:vAlign w:val="center"/>
          </w:tcPr>
          <w:p w:rsidR="00CB1C60" w:rsidRPr="00DD3717" w:rsidRDefault="00457329" w:rsidP="00C42E6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(</w:t>
            </w:r>
            <w:r w:rsidR="00E91A7B"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ล้าน</w:t>
            </w:r>
            <w:r w:rsidR="00CB1C60"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บาท)</w:t>
            </w:r>
          </w:p>
        </w:tc>
      </w:tr>
      <w:tr w:rsidR="006E721D" w:rsidRPr="00DD3717" w:rsidTr="00B42E55">
        <w:trPr>
          <w:trHeight w:val="307"/>
          <w:tblHeader/>
        </w:trPr>
        <w:tc>
          <w:tcPr>
            <w:tcW w:w="6496" w:type="dxa"/>
            <w:shd w:val="clear" w:color="auto" w:fill="auto"/>
          </w:tcPr>
          <w:p w:rsidR="006E721D" w:rsidRPr="00DD3717" w:rsidRDefault="006E721D" w:rsidP="006E721D">
            <w:pPr>
              <w:pStyle w:val="block"/>
              <w:spacing w:after="0"/>
              <w:ind w:left="0"/>
              <w:jc w:val="both"/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2684" w:type="dxa"/>
            <w:gridSpan w:val="3"/>
            <w:shd w:val="clear" w:color="auto" w:fill="auto"/>
            <w:vAlign w:val="center"/>
          </w:tcPr>
          <w:p w:rsidR="006E721D" w:rsidRPr="00DD3717" w:rsidRDefault="006E721D" w:rsidP="00C42E6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</w:pPr>
          </w:p>
        </w:tc>
      </w:tr>
      <w:tr w:rsidR="00A150D2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1227" w:type="dxa"/>
            <w:shd w:val="clear" w:color="auto" w:fill="auto"/>
          </w:tcPr>
          <w:p w:rsidR="00A150D2" w:rsidRPr="00DD3717" w:rsidRDefault="005B215D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701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701</w:t>
            </w:r>
          </w:p>
        </w:tc>
      </w:tr>
      <w:tr w:rsidR="00A150D2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กำไรขาดทุนเบ็ดเสร็จรวม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(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100)</w:t>
            </w:r>
          </w:p>
        </w:tc>
        <w:tc>
          <w:tcPr>
            <w:tcW w:w="1227" w:type="dxa"/>
            <w:shd w:val="clear" w:color="auto" w:fill="auto"/>
          </w:tcPr>
          <w:p w:rsidR="00A150D2" w:rsidRPr="00DD3717" w:rsidRDefault="00024AB9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493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shd w:val="clear" w:color="auto" w:fill="auto"/>
          </w:tcPr>
          <w:p w:rsidR="00A150D2" w:rsidRPr="00DD3717" w:rsidRDefault="00024AB9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624</w:t>
            </w:r>
          </w:p>
        </w:tc>
      </w:tr>
      <w:tr w:rsidR="00A150D2" w:rsidRPr="00DD3717" w:rsidTr="00B42E55">
        <w:trPr>
          <w:trHeight w:val="297"/>
        </w:trPr>
        <w:tc>
          <w:tcPr>
            <w:tcW w:w="6496" w:type="dxa"/>
            <w:shd w:val="clear" w:color="auto" w:fill="auto"/>
            <w:vAlign w:val="bottom"/>
          </w:tcPr>
          <w:p w:rsidR="00A150D2" w:rsidRPr="00DD3717" w:rsidRDefault="00A150D2" w:rsidP="00A150D2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กำไรขาดทุนเบ็ดเสร็จรวมตามส่วนได้เสียของกลุ่มบริษัท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A150D2" w:rsidRPr="00DD3717" w:rsidRDefault="00024AB9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74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:rsidR="00A150D2" w:rsidRPr="00DD3717" w:rsidRDefault="00024AB9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94</w:t>
            </w:r>
          </w:p>
        </w:tc>
      </w:tr>
      <w:tr w:rsidR="00457329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457329" w:rsidRPr="00DD3717" w:rsidRDefault="00457329" w:rsidP="00077611">
            <w:pPr>
              <w:spacing w:line="0" w:lineRule="atLeast"/>
              <w:rPr>
                <w:rFonts w:asciiTheme="majorBidi" w:hAnsiTheme="majorBidi" w:cstheme="majorBidi"/>
                <w:sz w:val="16"/>
                <w:szCs w:val="16"/>
                <w:lang w:val="en-GB" w:eastAsia="en-GB"/>
              </w:rPr>
            </w:pPr>
          </w:p>
        </w:tc>
        <w:tc>
          <w:tcPr>
            <w:tcW w:w="1227" w:type="dxa"/>
            <w:shd w:val="clear" w:color="auto" w:fill="auto"/>
          </w:tcPr>
          <w:p w:rsidR="00457329" w:rsidRPr="00DD3717" w:rsidRDefault="00457329" w:rsidP="00077611">
            <w:pPr>
              <w:pStyle w:val="acctfourfigures"/>
              <w:tabs>
                <w:tab w:val="clear" w:pos="765"/>
                <w:tab w:val="decimal" w:pos="551"/>
              </w:tabs>
              <w:spacing w:line="0" w:lineRule="atLeast"/>
              <w:ind w:right="132"/>
              <w:jc w:val="right"/>
              <w:rPr>
                <w:rFonts w:asciiTheme="majorBidi" w:hAnsiTheme="majorBidi" w:cstheme="majorBidi"/>
                <w:sz w:val="16"/>
                <w:szCs w:val="16"/>
                <w:lang w:eastAsia="en-GB"/>
              </w:rPr>
            </w:pPr>
          </w:p>
        </w:tc>
        <w:tc>
          <w:tcPr>
            <w:tcW w:w="321" w:type="dxa"/>
            <w:shd w:val="clear" w:color="auto" w:fill="auto"/>
          </w:tcPr>
          <w:p w:rsidR="00457329" w:rsidRPr="00DD3717" w:rsidRDefault="00457329" w:rsidP="00077611">
            <w:pPr>
              <w:pStyle w:val="acctfourfigures"/>
              <w:tabs>
                <w:tab w:val="clear" w:pos="765"/>
                <w:tab w:val="decimal" w:pos="551"/>
              </w:tabs>
              <w:spacing w:line="0" w:lineRule="atLeast"/>
              <w:ind w:right="11"/>
              <w:jc w:val="right"/>
              <w:rPr>
                <w:rFonts w:asciiTheme="majorBidi" w:hAnsiTheme="majorBidi" w:cstheme="majorBidi"/>
                <w:sz w:val="16"/>
                <w:szCs w:val="16"/>
                <w:lang w:eastAsia="en-GB"/>
              </w:rPr>
            </w:pPr>
          </w:p>
        </w:tc>
        <w:tc>
          <w:tcPr>
            <w:tcW w:w="1136" w:type="dxa"/>
            <w:shd w:val="clear" w:color="auto" w:fill="auto"/>
          </w:tcPr>
          <w:p w:rsidR="00457329" w:rsidRPr="00DD3717" w:rsidRDefault="00457329" w:rsidP="00077611">
            <w:pPr>
              <w:pStyle w:val="acctfourfigures"/>
              <w:tabs>
                <w:tab w:val="clear" w:pos="765"/>
                <w:tab w:val="decimal" w:pos="551"/>
              </w:tabs>
              <w:spacing w:line="0" w:lineRule="atLeast"/>
              <w:ind w:right="131"/>
              <w:jc w:val="right"/>
              <w:rPr>
                <w:rFonts w:asciiTheme="majorBidi" w:hAnsiTheme="majorBidi" w:cstheme="majorBidi"/>
                <w:sz w:val="16"/>
                <w:szCs w:val="16"/>
                <w:lang w:eastAsia="en-GB"/>
              </w:rPr>
            </w:pPr>
          </w:p>
        </w:tc>
      </w:tr>
      <w:tr w:rsidR="00A150D2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1227" w:type="dxa"/>
            <w:shd w:val="clear" w:color="auto" w:fill="auto"/>
          </w:tcPr>
          <w:p w:rsidR="00A150D2" w:rsidRPr="00DD3717" w:rsidRDefault="001E5E2C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485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shd w:val="clear" w:color="auto" w:fill="auto"/>
          </w:tcPr>
          <w:p w:rsidR="00A150D2" w:rsidRPr="00DD3717" w:rsidRDefault="00A150D2" w:rsidP="00A150D2">
            <w:pPr>
              <w:tabs>
                <w:tab w:val="left" w:pos="375"/>
                <w:tab w:val="decimal" w:pos="1062"/>
              </w:tabs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470</w:t>
            </w:r>
          </w:p>
        </w:tc>
      </w:tr>
      <w:tr w:rsidR="00A150D2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1227" w:type="dxa"/>
            <w:shd w:val="clear" w:color="auto" w:fill="auto"/>
          </w:tcPr>
          <w:p w:rsidR="00A150D2" w:rsidRPr="00DD3717" w:rsidRDefault="00A150D2" w:rsidP="00A150D2">
            <w:pPr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5,</w:t>
            </w:r>
            <w:r w:rsidR="001E5E2C"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541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shd w:val="clear" w:color="auto" w:fill="auto"/>
          </w:tcPr>
          <w:p w:rsidR="00A150D2" w:rsidRPr="00DD3717" w:rsidRDefault="00A150D2" w:rsidP="00A150D2">
            <w:pPr>
              <w:tabs>
                <w:tab w:val="left" w:pos="375"/>
                <w:tab w:val="decimal" w:pos="1062"/>
              </w:tabs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5,484</w:t>
            </w:r>
          </w:p>
        </w:tc>
      </w:tr>
      <w:tr w:rsidR="00A150D2" w:rsidRPr="00DD3717" w:rsidTr="00B42E55">
        <w:trPr>
          <w:trHeight w:val="28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1227" w:type="dxa"/>
            <w:shd w:val="clear" w:color="auto" w:fill="auto"/>
          </w:tcPr>
          <w:p w:rsidR="00A150D2" w:rsidRPr="00DD3717" w:rsidRDefault="00A150D2" w:rsidP="00A150D2">
            <w:pPr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(9</w:t>
            </w:r>
            <w:r w:rsidR="001E5E2C"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shd w:val="clear" w:color="auto" w:fill="auto"/>
          </w:tcPr>
          <w:p w:rsidR="00A150D2" w:rsidRPr="00DD3717" w:rsidRDefault="00A150D2" w:rsidP="00A150D2">
            <w:pPr>
              <w:tabs>
                <w:tab w:val="left" w:pos="375"/>
                <w:tab w:val="decimal" w:pos="1062"/>
              </w:tabs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(162)</w:t>
            </w:r>
          </w:p>
        </w:tc>
      </w:tr>
      <w:tr w:rsidR="00A150D2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หนี้สินไม่หมุนเวียน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</w:tcPr>
          <w:p w:rsidR="00A150D2" w:rsidRPr="00DD3717" w:rsidRDefault="00A150D2" w:rsidP="00A150D2">
            <w:pPr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(1,11</w:t>
            </w:r>
            <w:r w:rsidR="001E5E2C"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8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)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A150D2" w:rsidRPr="00DD3717" w:rsidRDefault="00A150D2" w:rsidP="00A150D2">
            <w:pPr>
              <w:tabs>
                <w:tab w:val="left" w:pos="375"/>
                <w:tab w:val="decimal" w:pos="1062"/>
              </w:tabs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(1,119)</w:t>
            </w:r>
          </w:p>
        </w:tc>
      </w:tr>
      <w:tr w:rsidR="00A150D2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 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4,813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4,673</w:t>
            </w:r>
          </w:p>
        </w:tc>
      </w:tr>
      <w:tr w:rsidR="00457329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457329" w:rsidRPr="00DD3717" w:rsidRDefault="00457329" w:rsidP="00457329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สัดส่วนเงินลงทุน (ร้อยละ)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</w:tcPr>
          <w:p w:rsidR="00457329" w:rsidRPr="00DD3717" w:rsidRDefault="00457329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15%</w:t>
            </w:r>
          </w:p>
        </w:tc>
        <w:tc>
          <w:tcPr>
            <w:tcW w:w="321" w:type="dxa"/>
            <w:shd w:val="clear" w:color="auto" w:fill="auto"/>
          </w:tcPr>
          <w:p w:rsidR="00457329" w:rsidRPr="00DD3717" w:rsidRDefault="00457329" w:rsidP="0045732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457329" w:rsidRPr="00DD3717" w:rsidRDefault="00457329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15%</w:t>
            </w:r>
          </w:p>
        </w:tc>
      </w:tr>
      <w:tr w:rsidR="00A150D2" w:rsidRPr="00DD3717" w:rsidTr="00B42E55">
        <w:trPr>
          <w:trHeight w:val="29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722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701</w:t>
            </w:r>
          </w:p>
        </w:tc>
      </w:tr>
      <w:tr w:rsidR="00A150D2" w:rsidRPr="00DD3717" w:rsidTr="00B42E55">
        <w:trPr>
          <w:trHeight w:val="236"/>
        </w:trPr>
        <w:tc>
          <w:tcPr>
            <w:tcW w:w="6496" w:type="dxa"/>
            <w:shd w:val="clear" w:color="auto" w:fill="auto"/>
            <w:vAlign w:val="bottom"/>
          </w:tcPr>
          <w:p w:rsidR="00A150D2" w:rsidRPr="00DD3717" w:rsidRDefault="00A150D2" w:rsidP="00A150D2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การตัดกำไรระหว่างกัน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70</w:t>
            </w:r>
          </w:p>
        </w:tc>
        <w:tc>
          <w:tcPr>
            <w:tcW w:w="321" w:type="dxa"/>
            <w:shd w:val="clear" w:color="auto" w:fill="auto"/>
            <w:vAlign w:val="bottom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72</w:t>
            </w:r>
          </w:p>
        </w:tc>
      </w:tr>
      <w:tr w:rsidR="00A150D2" w:rsidRPr="00DD3717" w:rsidTr="00BD5A14">
        <w:trPr>
          <w:trHeight w:val="297"/>
        </w:trPr>
        <w:tc>
          <w:tcPr>
            <w:tcW w:w="6496" w:type="dxa"/>
            <w:shd w:val="clear" w:color="auto" w:fill="auto"/>
          </w:tcPr>
          <w:p w:rsidR="00A150D2" w:rsidRPr="00DD3717" w:rsidRDefault="00A150D2" w:rsidP="00A150D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มูลค่าตามบัญชีของเงินลงทุนในบริษัทร่วม</w:t>
            </w: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79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th-TH"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150D2" w:rsidRPr="00DD3717" w:rsidRDefault="00A150D2" w:rsidP="00A150D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773</w:t>
            </w:r>
          </w:p>
        </w:tc>
      </w:tr>
    </w:tbl>
    <w:p w:rsidR="00A76EB5" w:rsidRPr="00DD3717" w:rsidRDefault="00A76EB5" w:rsidP="00024AB9">
      <w:pPr>
        <w:pStyle w:val="block"/>
        <w:tabs>
          <w:tab w:val="left" w:pos="1170"/>
        </w:tabs>
        <w:spacing w:after="0"/>
        <w:ind w:left="540"/>
        <w:jc w:val="thaiDistribute"/>
        <w:rPr>
          <w:rFonts w:asciiTheme="majorBidi" w:hAnsiTheme="majorBidi" w:cstheme="majorBidi"/>
          <w:sz w:val="16"/>
          <w:szCs w:val="16"/>
          <w:lang w:val="en-US" w:bidi="th-TH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420"/>
        <w:gridCol w:w="1235"/>
        <w:gridCol w:w="324"/>
        <w:gridCol w:w="1183"/>
      </w:tblGrid>
      <w:tr w:rsidR="006E721D" w:rsidRPr="00DD3717" w:rsidTr="00024AB9">
        <w:trPr>
          <w:tblHeader/>
        </w:trPr>
        <w:tc>
          <w:tcPr>
            <w:tcW w:w="6420" w:type="dxa"/>
            <w:shd w:val="clear" w:color="auto" w:fill="auto"/>
          </w:tcPr>
          <w:p w:rsidR="006E721D" w:rsidRPr="00DD3717" w:rsidRDefault="006E721D" w:rsidP="002045F5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การร่วมค้า</w:t>
            </w:r>
          </w:p>
        </w:tc>
        <w:tc>
          <w:tcPr>
            <w:tcW w:w="2742" w:type="dxa"/>
            <w:gridSpan w:val="3"/>
            <w:shd w:val="clear" w:color="auto" w:fill="auto"/>
            <w:vAlign w:val="center"/>
          </w:tcPr>
          <w:p w:rsidR="006E721D" w:rsidRPr="00DD3717" w:rsidRDefault="006E721D" w:rsidP="002045F5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</w:pPr>
          </w:p>
        </w:tc>
      </w:tr>
      <w:tr w:rsidR="00E91A7B" w:rsidRPr="00DD3717" w:rsidTr="00024AB9">
        <w:tc>
          <w:tcPr>
            <w:tcW w:w="6420" w:type="dxa"/>
            <w:shd w:val="clear" w:color="auto" w:fill="auto"/>
          </w:tcPr>
          <w:p w:rsidR="00E91A7B" w:rsidRPr="00DD3717" w:rsidRDefault="00E91A7B" w:rsidP="00E91A7B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1235" w:type="dxa"/>
            <w:shd w:val="clear" w:color="auto" w:fill="auto"/>
          </w:tcPr>
          <w:p w:rsidR="00E91A7B" w:rsidRPr="00DD3717" w:rsidRDefault="00E91A7B" w:rsidP="00E91A7B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324" w:type="dxa"/>
            <w:shd w:val="clear" w:color="auto" w:fill="auto"/>
          </w:tcPr>
          <w:p w:rsidR="00E91A7B" w:rsidRPr="00DD3717" w:rsidRDefault="00E91A7B" w:rsidP="00E91A7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</w:tcPr>
          <w:p w:rsidR="00E91A7B" w:rsidRPr="00DD3717" w:rsidRDefault="00E91A7B" w:rsidP="00BD5A14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</w:tcPr>
          <w:p w:rsidR="006D65EB" w:rsidRPr="00DD3717" w:rsidRDefault="006D65EB" w:rsidP="006D65EB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กำไรขาดทุนเบ็ดเสร็จรวม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(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100)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6D65EB" w:rsidRPr="00DD3717" w:rsidRDefault="006D65EB" w:rsidP="008A4EFD">
            <w:pPr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(9)</w:t>
            </w:r>
          </w:p>
        </w:tc>
        <w:tc>
          <w:tcPr>
            <w:tcW w:w="324" w:type="dxa"/>
            <w:shd w:val="clear" w:color="auto" w:fill="auto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</w:tcPr>
          <w:p w:rsidR="006D65EB" w:rsidRPr="00DD3717" w:rsidRDefault="006D65EB" w:rsidP="008A4EFD">
            <w:pPr>
              <w:pStyle w:val="acctfourfigures"/>
              <w:tabs>
                <w:tab w:val="clear" w:pos="765"/>
                <w:tab w:val="decimal" w:pos="551"/>
                <w:tab w:val="left" w:pos="714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(525)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  <w:vAlign w:val="bottom"/>
          </w:tcPr>
          <w:p w:rsidR="006D65EB" w:rsidRPr="00DD3717" w:rsidRDefault="006D65EB" w:rsidP="006D65EB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กำไรขาดทุนเบ็ดเสร็จรวมตามส่วนได้เสียของกลุ่มบริษัท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6D65EB" w:rsidRPr="00DD3717" w:rsidRDefault="006D65EB" w:rsidP="008A4EF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(5)</w:t>
            </w:r>
          </w:p>
        </w:tc>
        <w:tc>
          <w:tcPr>
            <w:tcW w:w="324" w:type="dxa"/>
            <w:shd w:val="clear" w:color="auto" w:fill="auto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6D65EB" w:rsidRPr="00DD3717" w:rsidRDefault="006D65EB" w:rsidP="008A4EFD">
            <w:pPr>
              <w:pStyle w:val="acctfourfigures"/>
              <w:tabs>
                <w:tab w:val="clear" w:pos="765"/>
                <w:tab w:val="decimal" w:pos="551"/>
                <w:tab w:val="left" w:pos="714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(263)</w:t>
            </w:r>
          </w:p>
        </w:tc>
      </w:tr>
      <w:tr w:rsidR="003A43C4" w:rsidRPr="00DD3717" w:rsidTr="00024AB9">
        <w:tc>
          <w:tcPr>
            <w:tcW w:w="6420" w:type="dxa"/>
            <w:shd w:val="clear" w:color="auto" w:fill="auto"/>
          </w:tcPr>
          <w:p w:rsidR="003A43C4" w:rsidRPr="00DD3717" w:rsidRDefault="003A43C4" w:rsidP="003A43C4">
            <w:pPr>
              <w:rPr>
                <w:rFonts w:asciiTheme="majorBidi" w:hAnsiTheme="majorBidi" w:cstheme="majorBidi"/>
                <w:sz w:val="16"/>
                <w:szCs w:val="16"/>
                <w:cs/>
                <w:lang w:val="en-GB" w:eastAsia="en-GB"/>
              </w:rPr>
            </w:pPr>
          </w:p>
        </w:tc>
        <w:tc>
          <w:tcPr>
            <w:tcW w:w="1235" w:type="dxa"/>
            <w:shd w:val="clear" w:color="auto" w:fill="auto"/>
            <w:vAlign w:val="bottom"/>
          </w:tcPr>
          <w:p w:rsidR="003A43C4" w:rsidRPr="00DD3717" w:rsidRDefault="003A43C4" w:rsidP="008A4EFD">
            <w:pPr>
              <w:ind w:right="18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auto"/>
          </w:tcPr>
          <w:p w:rsidR="003A43C4" w:rsidRPr="00DD3717" w:rsidRDefault="003A43C4" w:rsidP="003A43C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16"/>
                <w:szCs w:val="16"/>
                <w:lang w:eastAsia="en-GB"/>
              </w:rPr>
            </w:pPr>
          </w:p>
        </w:tc>
        <w:tc>
          <w:tcPr>
            <w:tcW w:w="1183" w:type="dxa"/>
            <w:shd w:val="clear" w:color="auto" w:fill="auto"/>
          </w:tcPr>
          <w:p w:rsidR="003A43C4" w:rsidRPr="00DD3717" w:rsidRDefault="003A43C4" w:rsidP="008A4EF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45"/>
              <w:jc w:val="right"/>
              <w:rPr>
                <w:rFonts w:asciiTheme="majorBidi" w:hAnsiTheme="majorBidi" w:cstheme="majorBidi"/>
                <w:sz w:val="16"/>
                <w:szCs w:val="16"/>
                <w:lang w:eastAsia="en-GB"/>
              </w:rPr>
            </w:pPr>
          </w:p>
        </w:tc>
      </w:tr>
      <w:tr w:rsidR="006D65EB" w:rsidRPr="00DD3717" w:rsidTr="00024AB9">
        <w:tc>
          <w:tcPr>
            <w:tcW w:w="6420" w:type="dxa"/>
            <w:shd w:val="clear" w:color="auto" w:fill="auto"/>
          </w:tcPr>
          <w:p w:rsidR="006D65EB" w:rsidRPr="00DD3717" w:rsidRDefault="006D65EB" w:rsidP="006D65EB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6D65EB" w:rsidRPr="00DD3717" w:rsidRDefault="00024AB9" w:rsidP="00A022B8">
            <w:pPr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9,216</w:t>
            </w:r>
          </w:p>
        </w:tc>
        <w:tc>
          <w:tcPr>
            <w:tcW w:w="324" w:type="dxa"/>
            <w:shd w:val="clear" w:color="auto" w:fill="auto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</w:tcPr>
          <w:p w:rsidR="006D65EB" w:rsidRPr="00DD3717" w:rsidRDefault="00024AB9" w:rsidP="008A4EF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4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8,695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</w:tcPr>
          <w:p w:rsidR="006D65EB" w:rsidRPr="00DD3717" w:rsidRDefault="006D65EB" w:rsidP="006D65EB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6D65EB" w:rsidRPr="00DD3717" w:rsidRDefault="006D65EB" w:rsidP="008A4EFD">
            <w:pPr>
              <w:ind w:right="8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(789)</w:t>
            </w:r>
          </w:p>
        </w:tc>
        <w:tc>
          <w:tcPr>
            <w:tcW w:w="324" w:type="dxa"/>
            <w:shd w:val="clear" w:color="auto" w:fill="auto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</w:tcPr>
          <w:p w:rsidR="006D65EB" w:rsidRPr="00DD3717" w:rsidRDefault="006D65EB" w:rsidP="008A4EF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(9,429)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</w:tcPr>
          <w:p w:rsidR="006D65EB" w:rsidRPr="00DD3717" w:rsidRDefault="006D65EB" w:rsidP="006D65EB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หนี้สินไม่หมุนเวียน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6D65EB" w:rsidRPr="00DD3717" w:rsidRDefault="006D65EB" w:rsidP="008A4EF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(9,171)</w:t>
            </w:r>
          </w:p>
        </w:tc>
        <w:tc>
          <w:tcPr>
            <w:tcW w:w="324" w:type="dxa"/>
            <w:shd w:val="clear" w:color="auto" w:fill="auto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</w:tcPr>
          <w:p w:rsidR="006D65EB" w:rsidRPr="00DD3717" w:rsidRDefault="006D65EB" w:rsidP="00BD5A14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45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</w:tcPr>
          <w:p w:rsidR="006D65EB" w:rsidRPr="00DD3717" w:rsidRDefault="006D65EB" w:rsidP="006D65E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 xml:space="preserve">สินทรัพย์สุทธิ 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D65EB" w:rsidRPr="00DD3717" w:rsidRDefault="006D65EB" w:rsidP="008A4EF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(744)</w:t>
            </w:r>
          </w:p>
        </w:tc>
        <w:tc>
          <w:tcPr>
            <w:tcW w:w="324" w:type="dxa"/>
            <w:shd w:val="clear" w:color="auto" w:fill="auto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auto"/>
          </w:tcPr>
          <w:p w:rsidR="006D65EB" w:rsidRPr="00DD3717" w:rsidRDefault="006D65EB" w:rsidP="008A4EF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(734)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</w:tcPr>
          <w:p w:rsidR="006D65EB" w:rsidRPr="00DD3717" w:rsidRDefault="006D65EB" w:rsidP="006D65EB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สัดส่วนเงินลงทุน (ร้อยละ)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D65EB" w:rsidRPr="00DD3717" w:rsidRDefault="006D65EB" w:rsidP="00BE7C7E">
            <w:pPr>
              <w:pStyle w:val="acctfourfigures"/>
              <w:tabs>
                <w:tab w:val="clear" w:pos="765"/>
                <w:tab w:val="decimal" w:pos="923"/>
              </w:tabs>
              <w:spacing w:line="240" w:lineRule="atLeast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50%</w:t>
            </w:r>
          </w:p>
        </w:tc>
        <w:tc>
          <w:tcPr>
            <w:tcW w:w="324" w:type="dxa"/>
            <w:shd w:val="clear" w:color="auto" w:fill="auto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auto"/>
          </w:tcPr>
          <w:p w:rsidR="006D65EB" w:rsidRPr="00DD3717" w:rsidRDefault="006D65EB" w:rsidP="00127E5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50%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</w:tcPr>
          <w:p w:rsidR="006D65EB" w:rsidRPr="00DD3717" w:rsidRDefault="006D65EB" w:rsidP="006D65EB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6D65EB" w:rsidRPr="00DD3717" w:rsidRDefault="006D65EB" w:rsidP="00A022B8">
            <w:pPr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(372)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</w:tcPr>
          <w:p w:rsidR="006D65EB" w:rsidRPr="00DD3717" w:rsidRDefault="006D65EB" w:rsidP="00A022B8">
            <w:pPr>
              <w:pStyle w:val="acctfourfigures"/>
              <w:tabs>
                <w:tab w:val="clear" w:pos="765"/>
                <w:tab w:val="decimal" w:pos="551"/>
                <w:tab w:val="left" w:pos="714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(367)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</w:tcPr>
          <w:p w:rsidR="006D65EB" w:rsidRPr="00DD3717" w:rsidRDefault="006D65EB" w:rsidP="006D65EB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การตัดกำไรระหว่างกัน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6D65EB" w:rsidRPr="00DD3717" w:rsidRDefault="006D65EB" w:rsidP="00A022B8">
            <w:pPr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(42)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6D65EB" w:rsidRPr="00DD3717" w:rsidRDefault="006D65EB" w:rsidP="00A022B8">
            <w:pPr>
              <w:pStyle w:val="acctfourfigures"/>
              <w:tabs>
                <w:tab w:val="clear" w:pos="765"/>
                <w:tab w:val="decimal" w:pos="551"/>
                <w:tab w:val="left" w:pos="714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(43)</w:t>
            </w:r>
          </w:p>
        </w:tc>
      </w:tr>
      <w:tr w:rsidR="006D65EB" w:rsidRPr="00DD3717" w:rsidTr="00024AB9">
        <w:tc>
          <w:tcPr>
            <w:tcW w:w="6420" w:type="dxa"/>
            <w:shd w:val="clear" w:color="auto" w:fill="auto"/>
            <w:vAlign w:val="bottom"/>
          </w:tcPr>
          <w:p w:rsidR="006D65EB" w:rsidRPr="00DD3717" w:rsidRDefault="006D65EB" w:rsidP="006D65EB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มูลค่าตามบัญชีของเงินลงทุนในการร่วมค้า</w:t>
            </w: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D65EB" w:rsidRPr="00DD3717" w:rsidRDefault="006D65EB" w:rsidP="00A022B8">
            <w:pPr>
              <w:ind w:right="9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(414)</w:t>
            </w:r>
          </w:p>
        </w:tc>
        <w:tc>
          <w:tcPr>
            <w:tcW w:w="324" w:type="dxa"/>
            <w:shd w:val="clear" w:color="auto" w:fill="auto"/>
          </w:tcPr>
          <w:p w:rsidR="006D65EB" w:rsidRPr="00DD3717" w:rsidRDefault="006D65EB" w:rsidP="006D65E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D65EB" w:rsidRPr="00DD3717" w:rsidRDefault="006D65EB" w:rsidP="00A022B8">
            <w:pPr>
              <w:pStyle w:val="acctfourfigures"/>
              <w:tabs>
                <w:tab w:val="clear" w:pos="765"/>
                <w:tab w:val="decimal" w:pos="551"/>
                <w:tab w:val="left" w:pos="714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(410)</w:t>
            </w:r>
          </w:p>
        </w:tc>
      </w:tr>
    </w:tbl>
    <w:p w:rsidR="00024AB9" w:rsidRPr="00DD3717" w:rsidRDefault="00024AB9" w:rsidP="00686B0E">
      <w:pPr>
        <w:ind w:left="72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กลุ่มบริษัทแสดงส่วนแบ่งขาดทุนสะสมที่เกินกว่ามูลค่าของเงินลงทุนจำนวน 546.1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2561: 409.8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ล้านบาท) </w:t>
      </w:r>
      <w:r w:rsidRPr="00DD3717">
        <w:rPr>
          <w:rFonts w:asciiTheme="majorBidi" w:hAnsiTheme="majorBidi" w:cstheme="majorBidi"/>
          <w:sz w:val="30"/>
          <w:szCs w:val="30"/>
          <w:cs/>
        </w:rPr>
        <w:t>เป็นรายการหักออกจากเงินให้กู้ยืมระยะยาวแก่กิจการร่วมค้าในงบแสดงฐานะทางการเงินรวม</w:t>
      </w:r>
    </w:p>
    <w:p w:rsidR="00024AB9" w:rsidRPr="00DD3717" w:rsidRDefault="00024AB9" w:rsidP="00CB1C60">
      <w:pPr>
        <w:rPr>
          <w:rFonts w:asciiTheme="majorBidi" w:hAnsiTheme="majorBidi" w:cstheme="majorBidi"/>
          <w:sz w:val="30"/>
          <w:szCs w:val="30"/>
        </w:rPr>
      </w:pPr>
    </w:p>
    <w:p w:rsidR="002113DC" w:rsidRPr="00DD3717" w:rsidRDefault="002113DC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เงินลงทุนในบริษัทย่อย</w:t>
      </w:r>
    </w:p>
    <w:p w:rsidR="00F53AA5" w:rsidRPr="00DD3717" w:rsidRDefault="00F53AA5" w:rsidP="00F53AA5">
      <w:pPr>
        <w:rPr>
          <w:rFonts w:asciiTheme="majorBidi" w:hAnsiTheme="majorBidi" w:cstheme="majorBidi"/>
          <w:sz w:val="30"/>
          <w:szCs w:val="30"/>
        </w:rPr>
      </w:pPr>
    </w:p>
    <w:tbl>
      <w:tblPr>
        <w:tblpPr w:leftFromText="180" w:rightFromText="180" w:vertAnchor="text" w:horzAnchor="margin" w:tblpXSpec="right" w:tblpY="64"/>
        <w:tblW w:w="8946" w:type="dxa"/>
        <w:tblLayout w:type="fixed"/>
        <w:tblLook w:val="0000" w:firstRow="0" w:lastRow="0" w:firstColumn="0" w:lastColumn="0" w:noHBand="0" w:noVBand="0"/>
      </w:tblPr>
      <w:tblGrid>
        <w:gridCol w:w="3508"/>
        <w:gridCol w:w="2720"/>
        <w:gridCol w:w="1174"/>
        <w:gridCol w:w="361"/>
        <w:gridCol w:w="1183"/>
      </w:tblGrid>
      <w:tr w:rsidR="00F53AA5" w:rsidRPr="00DD3717" w:rsidTr="00686B0E">
        <w:tc>
          <w:tcPr>
            <w:tcW w:w="1961" w:type="pct"/>
          </w:tcPr>
          <w:p w:rsidR="00F53AA5" w:rsidRPr="00DD3717" w:rsidRDefault="00F53AA5" w:rsidP="00F53AA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7" w:name="OLE_LINK250"/>
            <w:bookmarkStart w:id="8" w:name="OLE_LINK251"/>
          </w:p>
        </w:tc>
        <w:tc>
          <w:tcPr>
            <w:tcW w:w="1520" w:type="pct"/>
          </w:tcPr>
          <w:p w:rsidR="00F53AA5" w:rsidRPr="00DD3717" w:rsidRDefault="00F53AA5" w:rsidP="00F53AA5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9" w:type="pct"/>
            <w:gridSpan w:val="3"/>
          </w:tcPr>
          <w:p w:rsidR="00F53AA5" w:rsidRPr="00DD3717" w:rsidRDefault="00F53AA5" w:rsidP="00F53AA5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53AA5" w:rsidRPr="00DD3717" w:rsidTr="00686B0E">
        <w:tc>
          <w:tcPr>
            <w:tcW w:w="1961" w:type="pct"/>
          </w:tcPr>
          <w:p w:rsidR="00F53AA5" w:rsidRPr="00DD3717" w:rsidRDefault="00F53AA5" w:rsidP="00F53AA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0" w:type="pct"/>
          </w:tcPr>
          <w:p w:rsidR="00F53AA5" w:rsidRPr="00DD3717" w:rsidRDefault="00F53AA5" w:rsidP="00F53AA5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6" w:type="pct"/>
          </w:tcPr>
          <w:p w:rsidR="00F53AA5" w:rsidRPr="00DD3717" w:rsidRDefault="00F53AA5" w:rsidP="00F53AA5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02" w:type="pct"/>
          </w:tcPr>
          <w:p w:rsidR="00F53AA5" w:rsidRPr="00DD3717" w:rsidRDefault="00F53AA5" w:rsidP="00F53AA5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</w:tcPr>
          <w:p w:rsidR="00F53AA5" w:rsidRPr="00DD3717" w:rsidRDefault="00F53AA5" w:rsidP="00F53AA5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F53AA5" w:rsidRPr="00DD3717" w:rsidTr="00686B0E">
        <w:tc>
          <w:tcPr>
            <w:tcW w:w="1961" w:type="pct"/>
          </w:tcPr>
          <w:p w:rsidR="00F53AA5" w:rsidRPr="00DD3717" w:rsidRDefault="00F53AA5" w:rsidP="00F53AA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0" w:type="pct"/>
          </w:tcPr>
          <w:p w:rsidR="00F53AA5" w:rsidRPr="00DD3717" w:rsidRDefault="00F53AA5" w:rsidP="00F53AA5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9" w:type="pct"/>
            <w:gridSpan w:val="3"/>
          </w:tcPr>
          <w:p w:rsidR="00F53AA5" w:rsidRPr="00DD3717" w:rsidRDefault="00F53AA5" w:rsidP="00F53AA5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(พันบาท)</w:t>
            </w:r>
          </w:p>
        </w:tc>
      </w:tr>
      <w:tr w:rsidR="00F53AA5" w:rsidRPr="00DD3717" w:rsidTr="00686B0E">
        <w:tc>
          <w:tcPr>
            <w:tcW w:w="1961" w:type="pct"/>
          </w:tcPr>
          <w:p w:rsidR="00F53AA5" w:rsidRPr="00DD3717" w:rsidRDefault="00F53AA5" w:rsidP="00F53AA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520" w:type="pct"/>
          </w:tcPr>
          <w:p w:rsidR="00F53AA5" w:rsidRPr="00DD3717" w:rsidRDefault="00F53AA5" w:rsidP="00F53AA5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6" w:type="pct"/>
          </w:tcPr>
          <w:p w:rsidR="00F53AA5" w:rsidRPr="00DD3717" w:rsidRDefault="00F53AA5" w:rsidP="00AB7CA9">
            <w:pPr>
              <w:tabs>
                <w:tab w:val="decimal" w:pos="950"/>
              </w:tabs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6,017,375</w:t>
            </w:r>
          </w:p>
        </w:tc>
        <w:tc>
          <w:tcPr>
            <w:tcW w:w="202" w:type="pct"/>
          </w:tcPr>
          <w:p w:rsidR="00F53AA5" w:rsidRPr="00DD3717" w:rsidRDefault="00F53AA5" w:rsidP="00AB7CA9">
            <w:pPr>
              <w:tabs>
                <w:tab w:val="decimal" w:pos="950"/>
              </w:tabs>
              <w:ind w:left="90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</w:tcPr>
          <w:p w:rsidR="00F53AA5" w:rsidRPr="00DD3717" w:rsidRDefault="00F53AA5" w:rsidP="00AB7CA9">
            <w:pPr>
              <w:tabs>
                <w:tab w:val="decimal" w:pos="950"/>
              </w:tabs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6,017,375</w:t>
            </w:r>
          </w:p>
        </w:tc>
      </w:tr>
      <w:tr w:rsidR="00E91A7B" w:rsidRPr="00DD3717" w:rsidTr="00686B0E">
        <w:tc>
          <w:tcPr>
            <w:tcW w:w="1961" w:type="pct"/>
          </w:tcPr>
          <w:p w:rsidR="00E91A7B" w:rsidRPr="00DD3717" w:rsidRDefault="00E91A7B" w:rsidP="00E91A7B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520" w:type="pct"/>
          </w:tcPr>
          <w:p w:rsidR="00E91A7B" w:rsidRPr="00DD3717" w:rsidRDefault="00E91A7B" w:rsidP="00E91A7B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6" w:type="pct"/>
          </w:tcPr>
          <w:p w:rsidR="00E91A7B" w:rsidRPr="00DD3717" w:rsidRDefault="00E91A7B" w:rsidP="00AB7CA9">
            <w:pPr>
              <w:tabs>
                <w:tab w:val="decimal" w:pos="950"/>
              </w:tabs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800,000</w:t>
            </w:r>
          </w:p>
        </w:tc>
        <w:tc>
          <w:tcPr>
            <w:tcW w:w="202" w:type="pct"/>
          </w:tcPr>
          <w:p w:rsidR="00E91A7B" w:rsidRPr="00DD3717" w:rsidRDefault="00E91A7B" w:rsidP="00AB7CA9">
            <w:pPr>
              <w:tabs>
                <w:tab w:val="decimal" w:pos="950"/>
              </w:tabs>
              <w:ind w:left="90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  <w:shd w:val="clear" w:color="auto" w:fill="auto"/>
          </w:tcPr>
          <w:p w:rsidR="00E91A7B" w:rsidRPr="00DD3717" w:rsidRDefault="00E91A7B" w:rsidP="00AB7CA9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-9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</w:tr>
      <w:tr w:rsidR="00F53AA5" w:rsidRPr="00DD3717" w:rsidTr="00686B0E">
        <w:tc>
          <w:tcPr>
            <w:tcW w:w="1961" w:type="pct"/>
          </w:tcPr>
          <w:p w:rsidR="00F53AA5" w:rsidRPr="00DD3717" w:rsidRDefault="00F53AA5" w:rsidP="00F53AA5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20" w:type="pct"/>
          </w:tcPr>
          <w:p w:rsidR="00F53AA5" w:rsidRPr="00DD3717" w:rsidRDefault="00F53AA5" w:rsidP="00F53AA5">
            <w:pPr>
              <w:tabs>
                <w:tab w:val="decimal" w:pos="899"/>
              </w:tabs>
              <w:ind w:lef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double" w:sz="4" w:space="0" w:color="auto"/>
            </w:tcBorders>
          </w:tcPr>
          <w:p w:rsidR="00F53AA5" w:rsidRPr="00DD3717" w:rsidRDefault="00F53AA5" w:rsidP="00AB7CA9">
            <w:pPr>
              <w:tabs>
                <w:tab w:val="decimal" w:pos="950"/>
              </w:tabs>
              <w:ind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6,817,375</w:t>
            </w:r>
          </w:p>
        </w:tc>
        <w:tc>
          <w:tcPr>
            <w:tcW w:w="202" w:type="pct"/>
          </w:tcPr>
          <w:p w:rsidR="00F53AA5" w:rsidRPr="00DD3717" w:rsidRDefault="00F53AA5" w:rsidP="00AB7CA9">
            <w:pPr>
              <w:tabs>
                <w:tab w:val="decimal" w:pos="950"/>
              </w:tabs>
              <w:ind w:left="90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  <w:tcBorders>
              <w:top w:val="single" w:sz="4" w:space="0" w:color="auto"/>
              <w:bottom w:val="double" w:sz="4" w:space="0" w:color="auto"/>
            </w:tcBorders>
          </w:tcPr>
          <w:p w:rsidR="00F53AA5" w:rsidRPr="00DD3717" w:rsidRDefault="00F53AA5" w:rsidP="00AB7CA9">
            <w:pPr>
              <w:tabs>
                <w:tab w:val="decimal" w:pos="950"/>
              </w:tabs>
              <w:ind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6,017,375</w:t>
            </w:r>
          </w:p>
        </w:tc>
      </w:tr>
      <w:bookmarkEnd w:id="7"/>
      <w:bookmarkEnd w:id="8"/>
    </w:tbl>
    <w:p w:rsidR="009A75D3" w:rsidRPr="00DD3717" w:rsidRDefault="009A75D3" w:rsidP="000A4CDA">
      <w:pPr>
        <w:pStyle w:val="BodyTextIndent2"/>
        <w:spacing w:before="0" w:after="0"/>
        <w:ind w:left="607" w:hanging="607"/>
        <w:rPr>
          <w:rFonts w:asciiTheme="majorBidi" w:hAnsiTheme="majorBidi" w:cstheme="majorBidi"/>
          <w:b/>
          <w:bCs/>
          <w:spacing w:val="-2"/>
          <w:sz w:val="30"/>
          <w:szCs w:val="30"/>
        </w:rPr>
      </w:pPr>
    </w:p>
    <w:p w:rsidR="00F53AA5" w:rsidRPr="00DD3717" w:rsidRDefault="00F53AA5" w:rsidP="000A4CDA">
      <w:pPr>
        <w:pStyle w:val="BodyTextIndent2"/>
        <w:spacing w:before="0" w:after="0"/>
        <w:ind w:left="607" w:hanging="607"/>
        <w:rPr>
          <w:rFonts w:asciiTheme="majorBidi" w:hAnsiTheme="majorBidi" w:cstheme="majorBidi"/>
          <w:b/>
          <w:bCs/>
          <w:spacing w:val="-2"/>
          <w:sz w:val="30"/>
          <w:szCs w:val="30"/>
        </w:rPr>
      </w:pPr>
    </w:p>
    <w:p w:rsidR="00F53AA5" w:rsidRPr="00DD3717" w:rsidRDefault="00F53AA5" w:rsidP="000A4CDA">
      <w:pPr>
        <w:pStyle w:val="BodyTextIndent2"/>
        <w:spacing w:before="0" w:after="0"/>
        <w:ind w:left="607" w:hanging="607"/>
        <w:rPr>
          <w:rFonts w:asciiTheme="majorBidi" w:hAnsiTheme="majorBidi" w:cstheme="majorBidi"/>
          <w:b/>
          <w:bCs/>
          <w:spacing w:val="-2"/>
          <w:sz w:val="30"/>
          <w:szCs w:val="30"/>
        </w:rPr>
      </w:pPr>
    </w:p>
    <w:p w:rsidR="00B03733" w:rsidRPr="00DD3717" w:rsidRDefault="00B03733" w:rsidP="0062673C">
      <w:pPr>
        <w:tabs>
          <w:tab w:val="left" w:pos="2931"/>
        </w:tabs>
        <w:rPr>
          <w:rFonts w:asciiTheme="majorBidi" w:hAnsiTheme="majorBidi" w:cstheme="majorBidi"/>
        </w:rPr>
      </w:pPr>
    </w:p>
    <w:p w:rsidR="00F53AA5" w:rsidRPr="00DD3717" w:rsidRDefault="00F53AA5" w:rsidP="00F53AA5">
      <w:pPr>
        <w:rPr>
          <w:rFonts w:asciiTheme="majorBidi" w:hAnsiTheme="majorBidi" w:cstheme="majorBidi"/>
        </w:rPr>
      </w:pPr>
    </w:p>
    <w:p w:rsidR="00F53AA5" w:rsidRPr="00DD3717" w:rsidRDefault="00F53AA5" w:rsidP="00F53AA5">
      <w:pPr>
        <w:rPr>
          <w:rFonts w:asciiTheme="majorBidi" w:hAnsiTheme="majorBidi" w:cstheme="majorBidi"/>
        </w:rPr>
      </w:pPr>
    </w:p>
    <w:p w:rsidR="00F53AA5" w:rsidRPr="00DD3717" w:rsidRDefault="00F53AA5" w:rsidP="00F53AA5">
      <w:pPr>
        <w:rPr>
          <w:rFonts w:asciiTheme="majorBidi" w:hAnsiTheme="majorBidi" w:cstheme="majorBidi"/>
        </w:rPr>
      </w:pPr>
    </w:p>
    <w:p w:rsidR="00F53AA5" w:rsidRPr="00DD3717" w:rsidRDefault="00F53AA5" w:rsidP="00A022B8">
      <w:pPr>
        <w:rPr>
          <w:rFonts w:asciiTheme="majorBidi" w:hAnsiTheme="majorBidi" w:cstheme="majorBidi"/>
          <w:sz w:val="30"/>
          <w:szCs w:val="30"/>
        </w:rPr>
      </w:pPr>
    </w:p>
    <w:p w:rsidR="00F53AA5" w:rsidRPr="00DD3717" w:rsidRDefault="00F53AA5" w:rsidP="008A4EFD">
      <w:pPr>
        <w:ind w:left="720" w:right="6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8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ตุลาคม </w:t>
      </w:r>
      <w:r w:rsidRPr="00DD3717">
        <w:rPr>
          <w:rFonts w:asciiTheme="majorBid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บริษัทย่อยแห่งหนึ่งได้จดทะเบียนเพิ่มทุนจากที่บันทึกไว้แล้ว </w:t>
      </w:r>
      <w:r w:rsidRPr="00DD3717">
        <w:rPr>
          <w:rFonts w:asciiTheme="majorBidi" w:hAnsiTheme="majorBidi" w:cstheme="majorBidi"/>
          <w:sz w:val="30"/>
          <w:szCs w:val="30"/>
        </w:rPr>
        <w:t xml:space="preserve">500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ขึ้นอีก </w:t>
      </w:r>
      <w:r w:rsidRPr="00DD3717">
        <w:rPr>
          <w:rFonts w:asciiTheme="majorBidi" w:hAnsiTheme="majorBidi" w:cstheme="majorBidi"/>
          <w:sz w:val="30"/>
          <w:szCs w:val="30"/>
        </w:rPr>
        <w:t xml:space="preserve">800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เป็นทุนจดทะเบียนใหม่ </w:t>
      </w:r>
      <w:r w:rsidRPr="00DD3717">
        <w:rPr>
          <w:rFonts w:asciiTheme="majorBidi" w:hAnsiTheme="majorBidi" w:cstheme="majorBidi"/>
          <w:sz w:val="30"/>
          <w:szCs w:val="30"/>
        </w:rPr>
        <w:t xml:space="preserve">1,300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ล้านบาท เพื่อลดภาระดอกเบี้ยเงินกู้ยืม โดยการออกหุ้นใหม่จำนวน </w:t>
      </w:r>
      <w:r w:rsidR="008A4EFD" w:rsidRPr="00DD3717">
        <w:rPr>
          <w:rFonts w:asciiTheme="majorBidi" w:hAnsiTheme="majorBidi" w:cstheme="majorBidi"/>
          <w:sz w:val="30"/>
          <w:szCs w:val="30"/>
        </w:rPr>
        <w:br/>
      </w:r>
      <w:r w:rsidRPr="00DD3717">
        <w:rPr>
          <w:rFonts w:asciiTheme="majorBidi" w:hAnsiTheme="majorBidi" w:cstheme="majorBidi"/>
          <w:sz w:val="30"/>
          <w:szCs w:val="30"/>
        </w:rPr>
        <w:t xml:space="preserve">8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ล้านหุ้น มูลค่าหุ้นละ </w:t>
      </w:r>
      <w:r w:rsidRPr="00DD3717">
        <w:rPr>
          <w:rFonts w:asciiTheme="majorBidi" w:hAnsiTheme="majorBidi" w:cstheme="majorBidi"/>
          <w:sz w:val="30"/>
          <w:szCs w:val="30"/>
        </w:rPr>
        <w:t xml:space="preserve">100 </w:t>
      </w:r>
      <w:r w:rsidRPr="00DD3717">
        <w:rPr>
          <w:rFonts w:asciiTheme="majorBidi" w:hAnsiTheme="majorBidi" w:cstheme="majorBidi"/>
          <w:sz w:val="30"/>
          <w:szCs w:val="30"/>
          <w:cs/>
        </w:rPr>
        <w:t>บาท โดยเสนอขายหุ้นเพิ่มทุนทั้งหมดให้แก่ผู้ถือหุ้</w:t>
      </w:r>
      <w:r w:rsidR="005B1C71">
        <w:rPr>
          <w:rFonts w:asciiTheme="majorBidi" w:hAnsiTheme="majorBidi" w:cstheme="majorBidi" w:hint="cs"/>
          <w:sz w:val="30"/>
          <w:szCs w:val="30"/>
          <w:cs/>
        </w:rPr>
        <w:t>น</w:t>
      </w:r>
      <w:bookmarkStart w:id="9" w:name="_GoBack"/>
      <w:bookmarkEnd w:id="9"/>
      <w:r w:rsidRPr="00DD3717">
        <w:rPr>
          <w:rFonts w:asciiTheme="majorBidi" w:hAnsiTheme="majorBidi" w:cstheme="majorBidi"/>
          <w:sz w:val="30"/>
          <w:szCs w:val="30"/>
          <w:cs/>
        </w:rPr>
        <w:t>ตามสัดส่วนเดิม โดยเรียกชำระค่าหุ้นเพิ่มทุนในคราวเดียวกันเต็มจำนวน</w:t>
      </w:r>
    </w:p>
    <w:p w:rsidR="00F53AA5" w:rsidRPr="00DD3717" w:rsidRDefault="00F53AA5" w:rsidP="00F53AA5">
      <w:pPr>
        <w:rPr>
          <w:rFonts w:asciiTheme="majorBidi" w:hAnsiTheme="majorBidi" w:cstheme="majorBidi"/>
        </w:rPr>
      </w:pPr>
    </w:p>
    <w:p w:rsidR="00F53AA5" w:rsidRPr="00DD3717" w:rsidRDefault="00F53AA5" w:rsidP="00F53AA5">
      <w:pPr>
        <w:rPr>
          <w:rFonts w:asciiTheme="majorBidi" w:hAnsiTheme="majorBidi" w:cstheme="majorBidi"/>
          <w:cs/>
        </w:rPr>
        <w:sectPr w:rsidR="00F53AA5" w:rsidRPr="00DD3717" w:rsidSect="00622271">
          <w:headerReference w:type="default" r:id="rId11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:rsidR="00D9083D" w:rsidRPr="00DD3717" w:rsidRDefault="00D9083D" w:rsidP="006776E3">
      <w:pPr>
        <w:pStyle w:val="block"/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 xml:space="preserve">เงินลงทุนในบริษัทย่อย ณ 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>31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ธันวาคม </w:t>
      </w:r>
      <w:r w:rsidRPr="00DD3717">
        <w:rPr>
          <w:rFonts w:asciiTheme="majorBidi" w:hAnsiTheme="majorBidi" w:cstheme="majorBidi"/>
          <w:sz w:val="30"/>
          <w:szCs w:val="30"/>
          <w:lang w:val="en-US" w:bidi="th-TH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และ </w:t>
      </w:r>
      <w:r w:rsidRPr="00DD3717">
        <w:rPr>
          <w:rFonts w:asciiTheme="majorBidi" w:hAnsiTheme="majorBidi" w:cstheme="majorBidi"/>
          <w:sz w:val="30"/>
          <w:szCs w:val="30"/>
          <w:lang w:val="en-US" w:bidi="th-TH"/>
        </w:rPr>
        <w:t>2561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และเงินปันผลรับจากเงินลงทุนสำหรับแต่ละปี มีดังนี้</w:t>
      </w:r>
    </w:p>
    <w:p w:rsidR="00F067E2" w:rsidRPr="00DD3717" w:rsidRDefault="00F067E2" w:rsidP="006776E3">
      <w:pPr>
        <w:pStyle w:val="block"/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tbl>
      <w:tblPr>
        <w:tblW w:w="14401" w:type="dxa"/>
        <w:tblInd w:w="817" w:type="dxa"/>
        <w:tblLayout w:type="fixed"/>
        <w:tblLook w:val="01E0" w:firstRow="1" w:lastRow="1" w:firstColumn="1" w:lastColumn="1" w:noHBand="0" w:noVBand="0"/>
      </w:tblPr>
      <w:tblGrid>
        <w:gridCol w:w="2711"/>
        <w:gridCol w:w="2335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19"/>
        <w:gridCol w:w="17"/>
        <w:gridCol w:w="263"/>
        <w:gridCol w:w="17"/>
        <w:gridCol w:w="824"/>
        <w:gridCol w:w="17"/>
        <w:gridCol w:w="285"/>
        <w:gridCol w:w="17"/>
        <w:gridCol w:w="896"/>
        <w:gridCol w:w="17"/>
        <w:gridCol w:w="6"/>
      </w:tblGrid>
      <w:tr w:rsidR="00DE1204" w:rsidRPr="00DD3717" w:rsidTr="00694111">
        <w:trPr>
          <w:trHeight w:val="331"/>
          <w:tblHeader/>
        </w:trPr>
        <w:tc>
          <w:tcPr>
            <w:tcW w:w="2711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5" w:type="dxa"/>
            <w:gridSpan w:val="24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E1204" w:rsidRPr="00DD3717" w:rsidTr="00694111">
        <w:trPr>
          <w:trHeight w:val="360"/>
          <w:tblHeader/>
        </w:trPr>
        <w:tc>
          <w:tcPr>
            <w:tcW w:w="2711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6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62" w:type="dxa"/>
            <w:gridSpan w:val="7"/>
          </w:tcPr>
          <w:p w:rsidR="00DE1204" w:rsidRPr="00DD3717" w:rsidDel="00685444" w:rsidRDefault="00DE1204" w:rsidP="007B1D5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เงินปันผลรับ</w:t>
            </w:r>
          </w:p>
        </w:tc>
      </w:tr>
      <w:tr w:rsidR="00DE1204" w:rsidRPr="00DD3717" w:rsidTr="00694111">
        <w:trPr>
          <w:gridAfter w:val="2"/>
          <w:wAfter w:w="23" w:type="dxa"/>
          <w:trHeight w:val="319"/>
          <w:tblHeader/>
        </w:trPr>
        <w:tc>
          <w:tcPr>
            <w:tcW w:w="2711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245" w:type="dxa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1" w:type="dxa"/>
            <w:gridSpan w:val="2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19" w:type="dxa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41" w:type="dxa"/>
            <w:gridSpan w:val="2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302" w:type="dxa"/>
            <w:gridSpan w:val="2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</w:tcPr>
          <w:p w:rsidR="00DE1204" w:rsidRPr="00DD3717" w:rsidRDefault="00DE1204" w:rsidP="00AA32C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</w:tr>
      <w:tr w:rsidR="00DE1204" w:rsidRPr="00DD3717" w:rsidTr="00694111">
        <w:trPr>
          <w:trHeight w:val="331"/>
          <w:tblHeader/>
        </w:trPr>
        <w:tc>
          <w:tcPr>
            <w:tcW w:w="2711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พันบาท)</w:t>
            </w:r>
          </w:p>
        </w:tc>
      </w:tr>
      <w:tr w:rsidR="00DE1204" w:rsidRPr="00DD3717" w:rsidTr="00694111">
        <w:trPr>
          <w:trHeight w:val="345"/>
        </w:trPr>
        <w:tc>
          <w:tcPr>
            <w:tcW w:w="2711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</w:t>
            </w: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DE1204" w:rsidRPr="00DD3717" w:rsidTr="00694111">
        <w:trPr>
          <w:trHeight w:val="345"/>
        </w:trPr>
        <w:tc>
          <w:tcPr>
            <w:tcW w:w="2711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DE1204" w:rsidRPr="00DD3717" w:rsidTr="00694111">
        <w:trPr>
          <w:gridAfter w:val="1"/>
          <w:wAfter w:w="6" w:type="dxa"/>
          <w:trHeight w:val="319"/>
        </w:trPr>
        <w:tc>
          <w:tcPr>
            <w:tcW w:w="2711" w:type="dxa"/>
          </w:tcPr>
          <w:p w:rsidR="00DE1204" w:rsidRPr="00DD3717" w:rsidRDefault="00DE1204" w:rsidP="00AA32C3">
            <w:pPr>
              <w:ind w:left="132" w:hanging="132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  <w:cs/>
              </w:rPr>
              <w:t>บริษัท เบ็ล ดีเวลลอปเมนท์ จำกัด</w:t>
            </w: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79.57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79.57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:rsidR="00DE1204" w:rsidRPr="00DD3717" w:rsidRDefault="00DE1204" w:rsidP="00AA32C3">
            <w:pPr>
              <w:tabs>
                <w:tab w:val="decimal" w:pos="680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2,064,261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:rsidR="00DE1204" w:rsidRPr="00DD3717" w:rsidRDefault="00DE1204" w:rsidP="00AA32C3">
            <w:pPr>
              <w:tabs>
                <w:tab w:val="decimal" w:pos="680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2,064,261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1,920,104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1,920,104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02" w:type="dxa"/>
            <w:gridSpan w:val="2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</w:tr>
      <w:tr w:rsidR="00DE1204" w:rsidRPr="00DD3717" w:rsidTr="00694111">
        <w:trPr>
          <w:gridAfter w:val="1"/>
          <w:wAfter w:w="6" w:type="dxa"/>
          <w:trHeight w:val="270"/>
        </w:trPr>
        <w:tc>
          <w:tcPr>
            <w:tcW w:w="2711" w:type="dxa"/>
          </w:tcPr>
          <w:p w:rsidR="00DE1204" w:rsidRPr="00DD3717" w:rsidRDefault="00DE1204" w:rsidP="00AA32C3">
            <w:pPr>
              <w:ind w:left="132" w:hanging="132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</w:rPr>
              <w:t xml:space="preserve">9 </w:t>
            </w:r>
            <w:r w:rsidRPr="00DD3717">
              <w:rPr>
                <w:rFonts w:asciiTheme="majorBidi" w:hAnsiTheme="majorBidi" w:cstheme="majorBidi"/>
                <w:cs/>
              </w:rPr>
              <w:t>สแควร์ จำกัด</w:t>
            </w: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ให้เช่าและพัฒนา</w:t>
            </w:r>
            <w:r w:rsidR="00F067E2"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93.09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93.09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1,900,000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1,900,000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1,771,016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1,771,016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</w:tcPr>
          <w:p w:rsidR="00DE1204" w:rsidRPr="00DD3717" w:rsidRDefault="00DE1204" w:rsidP="00AA32C3">
            <w:pPr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 xml:space="preserve">        -</w:t>
            </w:r>
          </w:p>
        </w:tc>
        <w:tc>
          <w:tcPr>
            <w:tcW w:w="302" w:type="dxa"/>
            <w:gridSpan w:val="2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</w:tcPr>
          <w:p w:rsidR="00DE1204" w:rsidRPr="00DD3717" w:rsidRDefault="00DE1204" w:rsidP="00AA32C3">
            <w:pPr>
              <w:tabs>
                <w:tab w:val="decimal" w:pos="378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</w:tr>
      <w:tr w:rsidR="00DE1204" w:rsidRPr="00DD3717" w:rsidTr="00694111">
        <w:trPr>
          <w:gridAfter w:val="1"/>
          <w:wAfter w:w="6" w:type="dxa"/>
          <w:trHeight w:val="319"/>
        </w:trPr>
        <w:tc>
          <w:tcPr>
            <w:tcW w:w="2711" w:type="dxa"/>
          </w:tcPr>
          <w:p w:rsidR="00DE1204" w:rsidRPr="00DD3717" w:rsidRDefault="00DE1204" w:rsidP="00AA32C3">
            <w:pPr>
              <w:ind w:left="132" w:hanging="132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cs/>
              </w:rPr>
              <w:t>บริษัท สเตอร์ลิง อีควิตี้ จำกัด</w:t>
            </w:r>
          </w:p>
        </w:tc>
        <w:tc>
          <w:tcPr>
            <w:tcW w:w="2335" w:type="dxa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1,800,000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1,800,000</w:t>
            </w:r>
          </w:p>
        </w:tc>
        <w:tc>
          <w:tcPr>
            <w:tcW w:w="280" w:type="dxa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1,765,464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1,765,464</w:t>
            </w:r>
          </w:p>
        </w:tc>
        <w:tc>
          <w:tcPr>
            <w:tcW w:w="280" w:type="dxa"/>
            <w:gridSpan w:val="2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02" w:type="dxa"/>
            <w:gridSpan w:val="2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</w:p>
        </w:tc>
      </w:tr>
      <w:tr w:rsidR="00DE1204" w:rsidRPr="00DD3717" w:rsidTr="00694111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:rsidR="00DE1204" w:rsidRPr="00DD3717" w:rsidRDefault="00DE1204" w:rsidP="00AA32C3">
            <w:pPr>
              <w:ind w:left="132" w:hanging="132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cs/>
              </w:rPr>
              <w:t>บริษัท เบ็ล แอสเซทส์ จำกัด</w:t>
            </w:r>
          </w:p>
        </w:tc>
        <w:tc>
          <w:tcPr>
            <w:tcW w:w="2335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11,000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</w:tr>
      <w:tr w:rsidR="00DE1204" w:rsidRPr="00DD3717" w:rsidTr="00694111">
        <w:trPr>
          <w:gridAfter w:val="1"/>
          <w:wAfter w:w="6" w:type="dxa"/>
          <w:trHeight w:val="651"/>
        </w:trPr>
        <w:tc>
          <w:tcPr>
            <w:tcW w:w="2711" w:type="dxa"/>
            <w:shd w:val="clear" w:color="auto" w:fill="auto"/>
          </w:tcPr>
          <w:p w:rsidR="00DE1204" w:rsidRPr="00DD3717" w:rsidRDefault="00DE1204" w:rsidP="00AA32C3">
            <w:pPr>
              <w:ind w:left="132" w:hanging="132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cs/>
              </w:rPr>
              <w:t xml:space="preserve">บริษัท จี แลนด์ พร็อพเพอร์ตี้ </w:t>
            </w:r>
          </w:p>
          <w:p w:rsidR="00DE1204" w:rsidRPr="00DD3717" w:rsidRDefault="00DE1204" w:rsidP="00AA32C3">
            <w:pPr>
              <w:ind w:left="132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  <w:cs/>
              </w:rPr>
              <w:t xml:space="preserve">แมเนจเม้นท์ จำกัด </w:t>
            </w:r>
          </w:p>
        </w:tc>
        <w:tc>
          <w:tcPr>
            <w:tcW w:w="2335" w:type="dxa"/>
            <w:shd w:val="clear" w:color="auto" w:fill="auto"/>
          </w:tcPr>
          <w:p w:rsidR="00065BF7" w:rsidRPr="00DD3717" w:rsidRDefault="00065BF7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</w:p>
          <w:p w:rsidR="00DE1204" w:rsidRPr="00DD3717" w:rsidRDefault="00DE1204" w:rsidP="00AA32C3">
            <w:pPr>
              <w:tabs>
                <w:tab w:val="decimal" w:pos="690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1,300,000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522"/>
              </w:tabs>
              <w:rPr>
                <w:rFonts w:asciiTheme="majorBidi" w:hAnsiTheme="majorBidi" w:cstheme="majorBidi"/>
              </w:rPr>
            </w:pPr>
          </w:p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500,000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1,333,791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533,791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</w:p>
          <w:p w:rsidR="00DE1204" w:rsidRPr="00DD3717" w:rsidRDefault="00DE1204" w:rsidP="00AA32C3">
            <w:pPr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 xml:space="preserve">         -</w:t>
            </w:r>
          </w:p>
        </w:tc>
        <w:tc>
          <w:tcPr>
            <w:tcW w:w="302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</w:p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</w:tr>
      <w:tr w:rsidR="00DE1204" w:rsidRPr="00DD3717" w:rsidTr="00694111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:rsidR="00DE1204" w:rsidRPr="00DD3717" w:rsidRDefault="00DE1204" w:rsidP="00AA32C3">
            <w:pPr>
              <w:ind w:left="132" w:right="-378" w:hanging="132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335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</w:tr>
      <w:tr w:rsidR="00DE1204" w:rsidRPr="00DD3717" w:rsidTr="00694111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:rsidR="00DE1204" w:rsidRPr="00DD3717" w:rsidRDefault="00DE1204" w:rsidP="00AA32C3">
            <w:pPr>
              <w:ind w:left="132" w:right="-378" w:hanging="132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cs/>
              </w:rPr>
              <w:t>บริษัท จีแลนด์ รีท แมเนจเม้นท์ จำกัด</w:t>
            </w:r>
          </w:p>
        </w:tc>
        <w:tc>
          <w:tcPr>
            <w:tcW w:w="2335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935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</w:tr>
      <w:tr w:rsidR="00DE1204" w:rsidRPr="00DD3717" w:rsidTr="00694111">
        <w:trPr>
          <w:gridAfter w:val="1"/>
          <w:wAfter w:w="6" w:type="dxa"/>
          <w:trHeight w:val="204"/>
        </w:trPr>
        <w:tc>
          <w:tcPr>
            <w:tcW w:w="2711" w:type="dxa"/>
            <w:shd w:val="clear" w:color="auto" w:fill="auto"/>
          </w:tcPr>
          <w:p w:rsidR="00DE1204" w:rsidRPr="00DD3717" w:rsidRDefault="00DE1204" w:rsidP="00AA32C3">
            <w:pPr>
              <w:spacing w:line="200" w:lineRule="exact"/>
              <w:ind w:left="132" w:right="-378" w:hanging="13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35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00" w:lineRule="exact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00" w:lineRule="exact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spacing w:line="200" w:lineRule="exact"/>
              <w:ind w:right="-115"/>
              <w:rPr>
                <w:rFonts w:asciiTheme="majorBidi" w:hAnsiTheme="majorBidi" w:cstheme="majorBidi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spacing w:line="2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spacing w:line="200" w:lineRule="exact"/>
              <w:ind w:right="-115"/>
              <w:rPr>
                <w:rFonts w:asciiTheme="majorBidi" w:hAnsiTheme="majorBidi" w:cstheme="majorBidi"/>
              </w:rPr>
            </w:pPr>
          </w:p>
        </w:tc>
      </w:tr>
      <w:tr w:rsidR="00DE1204" w:rsidRPr="00DD3717" w:rsidTr="00694111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:rsidR="00DE1204" w:rsidRPr="00DD3717" w:rsidRDefault="00DE1204" w:rsidP="00AA32C3">
            <w:pPr>
              <w:ind w:left="132" w:right="-378" w:hanging="132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บริษัทย่อยทางอ้อม</w:t>
            </w:r>
          </w:p>
        </w:tc>
        <w:tc>
          <w:tcPr>
            <w:tcW w:w="2335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</w:p>
        </w:tc>
      </w:tr>
      <w:tr w:rsidR="00DE1204" w:rsidRPr="00DD3717" w:rsidTr="00694111">
        <w:trPr>
          <w:gridAfter w:val="1"/>
          <w:wAfter w:w="6" w:type="dxa"/>
          <w:trHeight w:val="331"/>
        </w:trPr>
        <w:tc>
          <w:tcPr>
            <w:tcW w:w="2711" w:type="dxa"/>
            <w:shd w:val="clear" w:color="auto" w:fill="auto"/>
          </w:tcPr>
          <w:p w:rsidR="00DE1204" w:rsidRPr="00DD3717" w:rsidRDefault="00DE1204" w:rsidP="00AA32C3">
            <w:pPr>
              <w:ind w:left="132" w:right="-378" w:hanging="132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</w:rPr>
              <w:t xml:space="preserve">9 </w:t>
            </w:r>
            <w:r w:rsidRPr="00DD3717">
              <w:rPr>
                <w:rFonts w:asciiTheme="majorBidi" w:hAnsiTheme="majorBidi" w:cstheme="majorBidi"/>
                <w:cs/>
              </w:rPr>
              <w:t>สแควร์</w:t>
            </w:r>
            <w:r w:rsidRPr="00DD3717">
              <w:rPr>
                <w:rFonts w:asciiTheme="majorBidi" w:hAnsiTheme="majorBidi" w:cstheme="majorBidi"/>
              </w:rPr>
              <w:t xml:space="preserve"> </w:t>
            </w:r>
            <w:r w:rsidRPr="00DD3717">
              <w:rPr>
                <w:rFonts w:asciiTheme="majorBidi" w:hAnsiTheme="majorBidi" w:cstheme="majorBidi"/>
                <w:cs/>
              </w:rPr>
              <w:t>โฮเต็ล จำกัด</w:t>
            </w:r>
          </w:p>
        </w:tc>
        <w:tc>
          <w:tcPr>
            <w:tcW w:w="2335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:rsidR="00DE1204" w:rsidRPr="00DD3717" w:rsidRDefault="00DE1204" w:rsidP="00AA32C3">
            <w:pPr>
              <w:tabs>
                <w:tab w:val="decimal" w:pos="432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16,000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16,000</w:t>
            </w: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</w:rPr>
            </w:pPr>
            <w:r w:rsidRPr="00DD3717">
              <w:rPr>
                <w:rFonts w:asciiTheme="majorBidi" w:hAnsiTheme="majorBidi" w:cstheme="majorBidi"/>
              </w:rPr>
              <w:t>-</w:t>
            </w:r>
          </w:p>
        </w:tc>
      </w:tr>
      <w:tr w:rsidR="00DE1204" w:rsidRPr="00DD3717" w:rsidTr="00694111">
        <w:trPr>
          <w:gridAfter w:val="1"/>
          <w:wAfter w:w="6" w:type="dxa"/>
          <w:trHeight w:val="345"/>
        </w:trPr>
        <w:tc>
          <w:tcPr>
            <w:tcW w:w="2711" w:type="dxa"/>
            <w:shd w:val="clear" w:color="auto" w:fill="auto"/>
          </w:tcPr>
          <w:p w:rsidR="00DE1204" w:rsidRPr="00DD3717" w:rsidRDefault="00DE1204" w:rsidP="00AA32C3">
            <w:pPr>
              <w:jc w:val="thaiDistribute"/>
              <w:rPr>
                <w:rFonts w:asciiTheme="majorBidi" w:hAnsiTheme="majorBidi" w:cstheme="majorBidi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335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432"/>
              </w:tabs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432"/>
              </w:tabs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280" w:type="dxa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  <w:b/>
                <w:bCs/>
              </w:rPr>
            </w:pPr>
            <w:r w:rsidRPr="00DD3717">
              <w:rPr>
                <w:rFonts w:asciiTheme="majorBidi" w:hAnsiTheme="majorBidi" w:cstheme="majorBidi"/>
                <w:b/>
                <w:bCs/>
              </w:rPr>
              <w:t>6,817,375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1204" w:rsidRPr="00DD3717" w:rsidRDefault="00DE1204" w:rsidP="00AA32C3">
            <w:pPr>
              <w:tabs>
                <w:tab w:val="decimal" w:pos="684"/>
              </w:tabs>
              <w:rPr>
                <w:rFonts w:asciiTheme="majorBidi" w:hAnsiTheme="majorBidi" w:cstheme="majorBidi"/>
                <w:b/>
                <w:bCs/>
              </w:rPr>
            </w:pPr>
            <w:r w:rsidRPr="00DD3717">
              <w:rPr>
                <w:rFonts w:asciiTheme="majorBidi" w:hAnsiTheme="majorBidi" w:cstheme="majorBidi"/>
                <w:b/>
                <w:bCs/>
              </w:rPr>
              <w:t>6,017,375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b/>
                <w:bCs/>
              </w:rPr>
            </w:pPr>
            <w:r w:rsidRPr="00DD3717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  <w:tab w:val="decimal" w:pos="65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E1204" w:rsidRPr="00DD3717" w:rsidRDefault="00DE1204" w:rsidP="00AA32C3">
            <w:pPr>
              <w:tabs>
                <w:tab w:val="decimal" w:pos="387"/>
              </w:tabs>
              <w:ind w:right="-115"/>
              <w:rPr>
                <w:rFonts w:asciiTheme="majorBidi" w:hAnsiTheme="majorBidi" w:cstheme="majorBidi"/>
                <w:b/>
                <w:bCs/>
              </w:rPr>
            </w:pPr>
            <w:r w:rsidRPr="00DD3717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</w:tr>
    </w:tbl>
    <w:p w:rsidR="007B1D5E" w:rsidRPr="00DD3717" w:rsidRDefault="007B1D5E" w:rsidP="007B1D5E">
      <w:pPr>
        <w:jc w:val="thaiDistribute"/>
        <w:rPr>
          <w:rFonts w:asciiTheme="majorBidi" w:hAnsiTheme="majorBidi" w:cstheme="majorBidi"/>
        </w:rPr>
      </w:pPr>
    </w:p>
    <w:p w:rsidR="00F067E2" w:rsidRPr="00DD3717" w:rsidRDefault="00F067E2" w:rsidP="00784009">
      <w:pPr>
        <w:ind w:firstLine="709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บริษัทย่อยทั้งหมดจดทะเบียนจัดตั้งและดำเนินธุรกิจในประเทศไทย</w:t>
      </w:r>
    </w:p>
    <w:p w:rsidR="00F067E2" w:rsidRPr="00DD3717" w:rsidRDefault="00F067E2" w:rsidP="00784009">
      <w:pPr>
        <w:ind w:firstLine="709"/>
        <w:rPr>
          <w:rFonts w:asciiTheme="majorBidi" w:hAnsiTheme="majorBidi" w:cstheme="majorBidi"/>
          <w:sz w:val="30"/>
          <w:szCs w:val="30"/>
          <w:cs/>
        </w:rPr>
      </w:pPr>
    </w:p>
    <w:p w:rsidR="008163E5" w:rsidRPr="00DD3717" w:rsidRDefault="007B1D5E" w:rsidP="00784009">
      <w:pPr>
        <w:ind w:firstLine="709"/>
        <w:rPr>
          <w:rFonts w:asciiTheme="majorBidi" w:eastAsia="Cordia New" w:hAnsiTheme="majorBidi" w:cstheme="majorBidi"/>
          <w:spacing w:val="-4"/>
          <w:sz w:val="28"/>
          <w:szCs w:val="28"/>
          <w:cs/>
        </w:rPr>
        <w:sectPr w:rsidR="008163E5" w:rsidRPr="00DD3717" w:rsidSect="00622271">
          <w:headerReference w:type="default" r:id="rId12"/>
          <w:pgSz w:w="16834" w:h="11909" w:orient="landscape" w:code="9"/>
          <w:pgMar w:top="1152" w:right="691" w:bottom="1152" w:left="576" w:header="706" w:footer="706" w:gutter="0"/>
          <w:cols w:space="720"/>
          <w:docGrid w:linePitch="360"/>
        </w:sectPr>
      </w:pPr>
      <w:r w:rsidRPr="00DD3717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บริษัทไม่มีเงินลงทุนในบริษัทย่อยที่จดทะเบียนในตลาดหลักทรัพย์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ดังนั้นจึงไม่มีราคาที่เปิดเผยต่อสาธารณชน</w:t>
      </w:r>
    </w:p>
    <w:p w:rsidR="00526960" w:rsidRPr="00DD3717" w:rsidRDefault="00526960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เงินลงทุน</w:t>
      </w:r>
      <w:r w:rsidR="004E772C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ระยะยาว</w:t>
      </w: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อื่น</w:t>
      </w:r>
    </w:p>
    <w:p w:rsidR="00AB7CA9" w:rsidRPr="00DD3717" w:rsidRDefault="00AB7CA9" w:rsidP="004E772C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p w:rsidR="004E772C" w:rsidRPr="00DD3717" w:rsidRDefault="004E772C" w:rsidP="004E772C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เงินลงทุนระยะยาวอื่นเป็นเงินลงทุนในหุ้นสามัญของบริษัท เซ็นทรัลพัฒนา ไนน์</w:t>
      </w:r>
      <w:r w:rsidR="00AB7CA9"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สแควร์</w:t>
      </w:r>
      <w:r w:rsidR="00EC2753"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จำกัด โดยบริษัท พระราม </w:t>
      </w:r>
      <w:r w:rsidRPr="00DD3717">
        <w:rPr>
          <w:rFonts w:asciiTheme="majorBidi" w:hAnsiTheme="majorBidi" w:cstheme="majorBidi"/>
          <w:sz w:val="30"/>
          <w:szCs w:val="30"/>
        </w:rPr>
        <w:t>9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DD3717">
        <w:rPr>
          <w:rFonts w:asciiTheme="majorBidi" w:hAnsiTheme="majorBidi" w:cstheme="majorBidi"/>
          <w:sz w:val="30"/>
          <w:szCs w:val="30"/>
        </w:rPr>
        <w:t>3.27</w:t>
      </w:r>
    </w:p>
    <w:p w:rsidR="00526960" w:rsidRPr="00DD3717" w:rsidRDefault="00526960" w:rsidP="005269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</w:pPr>
    </w:p>
    <w:p w:rsidR="008465DA" w:rsidRPr="00DD3717" w:rsidRDefault="00EC2753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t>ส่วนได้เสีย</w:t>
      </w:r>
      <w:r w:rsidR="008465DA" w:rsidRPr="00DD3717"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t>ที่ไม่มีอำนาจควบคุม</w:t>
      </w:r>
    </w:p>
    <w:p w:rsidR="008465DA" w:rsidRPr="00DD3717" w:rsidRDefault="008465DA" w:rsidP="008465DA">
      <w:pPr>
        <w:rPr>
          <w:rFonts w:asciiTheme="majorBidi" w:hAnsiTheme="majorBidi" w:cstheme="majorBidi"/>
          <w:color w:val="000000"/>
          <w:sz w:val="30"/>
          <w:szCs w:val="30"/>
        </w:rPr>
      </w:pPr>
    </w:p>
    <w:p w:rsidR="008465DA" w:rsidRPr="00DD3717" w:rsidRDefault="008465DA" w:rsidP="008A74AB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DD3717">
        <w:rPr>
          <w:rFonts w:asciiTheme="majorBidi" w:hAnsiTheme="majorBidi" w:cstheme="majorBidi"/>
          <w:color w:val="000000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:rsidR="008A74AB" w:rsidRPr="00DD3717" w:rsidRDefault="008A74AB" w:rsidP="008A74AB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8992" w:type="dxa"/>
        <w:tblInd w:w="61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55"/>
        <w:gridCol w:w="1604"/>
        <w:gridCol w:w="233"/>
        <w:gridCol w:w="1618"/>
        <w:gridCol w:w="209"/>
        <w:gridCol w:w="1673"/>
      </w:tblGrid>
      <w:tr w:rsidR="00515738" w:rsidRPr="00DD3717" w:rsidTr="003516E5">
        <w:trPr>
          <w:cantSplit/>
          <w:trHeight w:val="389"/>
        </w:trPr>
        <w:tc>
          <w:tcPr>
            <w:tcW w:w="3655" w:type="dxa"/>
          </w:tcPr>
          <w:p w:rsidR="00515738" w:rsidRPr="00DD3717" w:rsidRDefault="00515738" w:rsidP="00FB52B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337" w:type="dxa"/>
            <w:gridSpan w:val="5"/>
          </w:tcPr>
          <w:p w:rsidR="00515738" w:rsidRPr="00DD3717" w:rsidRDefault="00515738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cs/>
                <w:lang w:bidi="th-TH"/>
              </w:rPr>
              <w:t>ธันวาคม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  <w:t xml:space="preserve"> 256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cs/>
                <w:lang w:bidi="th-TH"/>
              </w:rPr>
              <w:t>2</w:t>
            </w:r>
          </w:p>
        </w:tc>
      </w:tr>
      <w:tr w:rsidR="00192454" w:rsidRPr="00DD3717" w:rsidTr="00515738">
        <w:trPr>
          <w:cantSplit/>
          <w:trHeight w:val="803"/>
        </w:trPr>
        <w:tc>
          <w:tcPr>
            <w:tcW w:w="3655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04" w:type="dxa"/>
            <w:vAlign w:val="bottom"/>
          </w:tcPr>
          <w:p w:rsidR="003B0243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บริษัท เบ็ล </w:t>
            </w:r>
          </w:p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rtl/>
                <w:cs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ดีเวลลอปเมนท์ จำกัด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  <w:t xml:space="preserve">9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color w:val="00000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92454" w:rsidRPr="00DD3717" w:rsidTr="00515738">
        <w:trPr>
          <w:cantSplit/>
          <w:trHeight w:val="337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3455" w:type="dxa"/>
            <w:gridSpan w:val="3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bidi="th-TH"/>
              </w:rPr>
              <w:t>พันบาท</w:t>
            </w:r>
            <w:r w:rsidRPr="00DD371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30"/>
                <w:szCs w:val="30"/>
              </w:rPr>
              <w:t>)</w:t>
            </w:r>
          </w:p>
        </w:tc>
        <w:tc>
          <w:tcPr>
            <w:tcW w:w="209" w:type="dxa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389"/>
        </w:trPr>
        <w:tc>
          <w:tcPr>
            <w:tcW w:w="3655" w:type="dxa"/>
            <w:vAlign w:val="bottom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604" w:type="dxa"/>
            <w:vAlign w:val="bottom"/>
          </w:tcPr>
          <w:p w:rsidR="00192454" w:rsidRPr="00DD3717" w:rsidRDefault="00192454" w:rsidP="00F60100">
            <w:pPr>
              <w:pStyle w:val="acctmergecolhdg"/>
              <w:tabs>
                <w:tab w:val="decimal" w:pos="1091"/>
              </w:tabs>
              <w:spacing w:line="240" w:lineRule="atLeast"/>
              <w:ind w:right="31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20.4%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F60100">
            <w:pPr>
              <w:pStyle w:val="acctmergecolhdg"/>
              <w:tabs>
                <w:tab w:val="decimal" w:pos="1804"/>
              </w:tabs>
              <w:spacing w:line="240" w:lineRule="atLeast"/>
              <w:ind w:right="37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6.9%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413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604" w:type="dxa"/>
            <w:vAlign w:val="bottom"/>
          </w:tcPr>
          <w:p w:rsidR="00192454" w:rsidRPr="00DD3717" w:rsidRDefault="00192454" w:rsidP="00F60100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2,703,911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561,484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389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04" w:type="dxa"/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709,439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6,822,448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E22A87" w:rsidRPr="00DD3717" w:rsidTr="00515738">
        <w:trPr>
          <w:cantSplit/>
          <w:trHeight w:val="389"/>
        </w:trPr>
        <w:tc>
          <w:tcPr>
            <w:tcW w:w="3655" w:type="dxa"/>
          </w:tcPr>
          <w:p w:rsidR="00E22A87" w:rsidRPr="00DD3717" w:rsidRDefault="00E22A87" w:rsidP="00E22A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604" w:type="dxa"/>
            <w:vAlign w:val="bottom"/>
          </w:tcPr>
          <w:p w:rsidR="00E22A87" w:rsidRPr="00DD3717" w:rsidRDefault="00E22A87" w:rsidP="00E22A87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(331,750)</w:t>
            </w:r>
          </w:p>
        </w:tc>
        <w:tc>
          <w:tcPr>
            <w:tcW w:w="233" w:type="dxa"/>
            <w:vAlign w:val="bottom"/>
          </w:tcPr>
          <w:p w:rsidR="00E22A87" w:rsidRPr="00DD3717" w:rsidRDefault="00E22A87" w:rsidP="00E22A87">
            <w:pPr>
              <w:pStyle w:val="acctmergecolhdg"/>
              <w:spacing w:line="240" w:lineRule="atLeast"/>
              <w:ind w:right="90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vAlign w:val="bottom"/>
          </w:tcPr>
          <w:p w:rsidR="00E22A87" w:rsidRPr="00DD3717" w:rsidRDefault="00E22A87" w:rsidP="00E22A87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="Angsana New" w:hAnsi="Angsana New" w:cs="Angsana New"/>
                <w:b w:val="0"/>
                <w:bCs/>
                <w:color w:val="000000"/>
                <w:sz w:val="30"/>
                <w:szCs w:val="30"/>
                <w:lang w:val="en-US" w:bidi="th-TH"/>
              </w:rPr>
              <w:t>(470,766)</w:t>
            </w:r>
          </w:p>
        </w:tc>
        <w:tc>
          <w:tcPr>
            <w:tcW w:w="209" w:type="dxa"/>
            <w:vAlign w:val="bottom"/>
          </w:tcPr>
          <w:p w:rsidR="00E22A87" w:rsidRPr="00DD3717" w:rsidRDefault="00E22A87" w:rsidP="00E22A87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E22A87" w:rsidRPr="00DD3717" w:rsidRDefault="00E22A87" w:rsidP="00E22A87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E22A87" w:rsidRPr="00DD3717" w:rsidTr="00515738">
        <w:trPr>
          <w:cantSplit/>
          <w:trHeight w:val="413"/>
        </w:trPr>
        <w:tc>
          <w:tcPr>
            <w:tcW w:w="3655" w:type="dxa"/>
          </w:tcPr>
          <w:p w:rsidR="00E22A87" w:rsidRPr="00DD3717" w:rsidRDefault="00E22A87" w:rsidP="00E22A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bottom"/>
          </w:tcPr>
          <w:p w:rsidR="00E22A87" w:rsidRPr="00DD3717" w:rsidRDefault="00E22A87" w:rsidP="00E22A87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(78,726)</w:t>
            </w:r>
          </w:p>
        </w:tc>
        <w:tc>
          <w:tcPr>
            <w:tcW w:w="233" w:type="dxa"/>
            <w:vAlign w:val="bottom"/>
          </w:tcPr>
          <w:p w:rsidR="00E22A87" w:rsidRPr="00DD3717" w:rsidRDefault="00E22A87" w:rsidP="00E22A87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:rsidR="00E22A87" w:rsidRPr="00DD3717" w:rsidRDefault="00E22A87" w:rsidP="00E22A87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="Angsana New" w:hAnsi="Angsana New" w:cs="Angsana New"/>
                <w:b w:val="0"/>
                <w:bCs/>
                <w:color w:val="000000"/>
                <w:sz w:val="30"/>
                <w:szCs w:val="30"/>
                <w:lang w:val="en-US" w:bidi="th-TH"/>
              </w:rPr>
              <w:t>(3,136,429)</w:t>
            </w:r>
          </w:p>
        </w:tc>
        <w:tc>
          <w:tcPr>
            <w:tcW w:w="209" w:type="dxa"/>
            <w:vAlign w:val="bottom"/>
          </w:tcPr>
          <w:p w:rsidR="00E22A87" w:rsidRPr="00DD3717" w:rsidRDefault="00E22A87" w:rsidP="00E22A87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E22A87" w:rsidRPr="00DD3717" w:rsidRDefault="00E22A87" w:rsidP="00E22A87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413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3,002,874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454" w:rsidRPr="00DD3717" w:rsidRDefault="00E22A87" w:rsidP="00A76EB5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="Angsana New" w:hAnsi="Angsana New" w:cs="Angsana New"/>
                <w:color w:val="000000"/>
                <w:sz w:val="30"/>
                <w:szCs w:val="30"/>
                <w:lang w:val="en-US" w:bidi="th-TH"/>
              </w:rPr>
              <w:t>3,776,737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413"/>
        </w:trPr>
        <w:tc>
          <w:tcPr>
            <w:tcW w:w="3655" w:type="dxa"/>
          </w:tcPr>
          <w:p w:rsidR="003B0243" w:rsidRPr="00DD3717" w:rsidRDefault="00192454" w:rsidP="00FB52B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มูลค่าตามบัญชีของส่วนได้เสีย</w:t>
            </w:r>
          </w:p>
          <w:p w:rsidR="00192454" w:rsidRPr="00DD3717" w:rsidRDefault="00192454" w:rsidP="003B024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firstLine="4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ที่ไม่มีอำนาจควบคุม</w:t>
            </w:r>
          </w:p>
        </w:tc>
        <w:tc>
          <w:tcPr>
            <w:tcW w:w="16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613,487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260,888</w:t>
            </w:r>
            <w:r w:rsidRPr="00DD3717">
              <w:rPr>
                <w:b w:val="0"/>
                <w:bCs/>
                <w:color w:val="000000"/>
                <w:sz w:val="30"/>
                <w:szCs w:val="30"/>
                <w:lang w:val="en-US" w:bidi="th-TH"/>
              </w:rPr>
              <w:t>‬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tcBorders>
              <w:bottom w:val="double" w:sz="4" w:space="0" w:color="auto"/>
            </w:tcBorders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874,375</w:t>
            </w: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FB52B3">
            <w:pPr>
              <w:pStyle w:val="ListBullet3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604" w:type="dxa"/>
            <w:vAlign w:val="bottom"/>
          </w:tcPr>
          <w:p w:rsidR="00192454" w:rsidRPr="00DD3717" w:rsidRDefault="00192454" w:rsidP="00AA251D">
            <w:pPr>
              <w:pStyle w:val="acctmergecolhdg"/>
              <w:tabs>
                <w:tab w:val="decimal" w:pos="1230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561469">
            <w:pPr>
              <w:pStyle w:val="acctmergecolhdg"/>
              <w:tabs>
                <w:tab w:val="decimal" w:pos="1230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FB52B3">
            <w:pPr>
              <w:pStyle w:val="ListBullet3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รายได้</w:t>
            </w:r>
          </w:p>
        </w:tc>
        <w:tc>
          <w:tcPr>
            <w:tcW w:w="1604" w:type="dxa"/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443,031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3A4C26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1,758,356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AA251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US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กำไร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US" w:bidi="th-TH"/>
              </w:rPr>
              <w:t>สำหรับปี</w:t>
            </w:r>
          </w:p>
        </w:tc>
        <w:tc>
          <w:tcPr>
            <w:tcW w:w="1604" w:type="dxa"/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109,003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AA251D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3A4C26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1,129,298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AA25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AA25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454" w:rsidRPr="00DD3717" w:rsidRDefault="00192454" w:rsidP="00A76EB5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10</w:t>
            </w:r>
            <w:r w:rsidR="00947FC6"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9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,003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454" w:rsidRPr="00DD3717" w:rsidRDefault="00192454" w:rsidP="003A4C26">
            <w:pPr>
              <w:pStyle w:val="acctmergecolhdg"/>
              <w:tabs>
                <w:tab w:val="decimal" w:pos="1120"/>
                <w:tab w:val="decimal" w:pos="1721"/>
              </w:tabs>
              <w:spacing w:line="240" w:lineRule="atLeast"/>
              <w:ind w:right="106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 xml:space="preserve">      1,129,298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F60100" w:rsidRPr="00DD3717" w:rsidRDefault="00192454" w:rsidP="00FB52B3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กำไรที่แบ่งให้กับส่วนได้เสีย</w:t>
            </w:r>
          </w:p>
          <w:p w:rsidR="00192454" w:rsidRPr="00DD3717" w:rsidRDefault="00192454" w:rsidP="00F60100">
            <w:pPr>
              <w:pStyle w:val="acctfourfigures"/>
              <w:tabs>
                <w:tab w:val="clear" w:pos="765"/>
              </w:tabs>
              <w:spacing w:line="240" w:lineRule="atLeast"/>
              <w:ind w:left="191" w:firstLine="4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ที่ไม่มีอำนาจควบคุม</w:t>
            </w:r>
          </w:p>
        </w:tc>
        <w:tc>
          <w:tcPr>
            <w:tcW w:w="16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2454" w:rsidRPr="00DD3717" w:rsidRDefault="00192454" w:rsidP="00F60100">
            <w:pPr>
              <w:pStyle w:val="acctmergecolhdg"/>
              <w:tabs>
                <w:tab w:val="decimal" w:pos="118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22,269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2454" w:rsidRPr="00DD3717" w:rsidRDefault="00192454" w:rsidP="00F60100">
            <w:pPr>
              <w:pStyle w:val="acctmergecolhdg"/>
              <w:tabs>
                <w:tab w:val="decimal" w:pos="1120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78,007</w:t>
            </w:r>
            <w:r w:rsidRPr="00DD3717">
              <w:rPr>
                <w:b w:val="0"/>
                <w:bCs/>
                <w:color w:val="000000"/>
                <w:sz w:val="30"/>
                <w:szCs w:val="30"/>
                <w:lang w:val="en-US" w:bidi="th-TH"/>
              </w:rPr>
              <w:t>‬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tcBorders>
              <w:bottom w:val="double" w:sz="4" w:space="0" w:color="auto"/>
            </w:tcBorders>
            <w:vAlign w:val="bottom"/>
          </w:tcPr>
          <w:p w:rsidR="00192454" w:rsidRPr="00DD3717" w:rsidRDefault="00192454" w:rsidP="00A76EB5">
            <w:pPr>
              <w:pStyle w:val="acctfourfigures"/>
              <w:spacing w:line="240" w:lineRule="atLeast"/>
              <w:ind w:right="194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bidi="th-TH"/>
              </w:rPr>
              <w:t>100,276</w:t>
            </w: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04" w:type="dxa"/>
          </w:tcPr>
          <w:p w:rsidR="00192454" w:rsidRPr="00DD3717" w:rsidRDefault="00192454" w:rsidP="00FB52B3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33" w:type="dxa"/>
          </w:tcPr>
          <w:p w:rsidR="00192454" w:rsidRPr="00DD3717" w:rsidRDefault="00192454" w:rsidP="00FB52B3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18" w:type="dxa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09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04" w:type="dxa"/>
          </w:tcPr>
          <w:p w:rsidR="00192454" w:rsidRPr="00DD3717" w:rsidRDefault="00192454" w:rsidP="00FB52B3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33" w:type="dxa"/>
          </w:tcPr>
          <w:p w:rsidR="00192454" w:rsidRPr="00DD3717" w:rsidRDefault="00192454" w:rsidP="00FB52B3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18" w:type="dxa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09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04" w:type="dxa"/>
          </w:tcPr>
          <w:p w:rsidR="00192454" w:rsidRPr="00DD3717" w:rsidRDefault="00192454" w:rsidP="00FB52B3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33" w:type="dxa"/>
          </w:tcPr>
          <w:p w:rsidR="00192454" w:rsidRPr="00DD3717" w:rsidRDefault="00192454" w:rsidP="00FB52B3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18" w:type="dxa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209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BD5A14" w:rsidRPr="00DD3717" w:rsidTr="00787260">
        <w:trPr>
          <w:cantSplit/>
          <w:trHeight w:val="263"/>
        </w:trPr>
        <w:tc>
          <w:tcPr>
            <w:tcW w:w="3655" w:type="dxa"/>
            <w:vAlign w:val="bottom"/>
          </w:tcPr>
          <w:p w:rsidR="00BD5A14" w:rsidRPr="00DD3717" w:rsidRDefault="00BD5A14" w:rsidP="0024004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337" w:type="dxa"/>
            <w:gridSpan w:val="5"/>
            <w:vAlign w:val="bottom"/>
          </w:tcPr>
          <w:p w:rsidR="00BD5A14" w:rsidRPr="00DD3717" w:rsidRDefault="00BD5A14" w:rsidP="00BD5A14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cs/>
                <w:lang w:bidi="th-TH"/>
              </w:rPr>
              <w:t>ธันวาคม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  <w:t xml:space="preserve"> 256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cs/>
                <w:lang w:bidi="th-TH"/>
              </w:rPr>
              <w:t>2</w:t>
            </w:r>
          </w:p>
        </w:tc>
      </w:tr>
      <w:tr w:rsidR="0024004F" w:rsidRPr="00DD3717" w:rsidTr="00515738">
        <w:trPr>
          <w:cantSplit/>
          <w:trHeight w:val="263"/>
        </w:trPr>
        <w:tc>
          <w:tcPr>
            <w:tcW w:w="3655" w:type="dxa"/>
            <w:vAlign w:val="bottom"/>
          </w:tcPr>
          <w:p w:rsidR="0024004F" w:rsidRPr="00DD3717" w:rsidRDefault="0024004F" w:rsidP="0024004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04" w:type="dxa"/>
            <w:vAlign w:val="bottom"/>
          </w:tcPr>
          <w:p w:rsidR="0024004F" w:rsidRPr="00DD3717" w:rsidRDefault="0024004F" w:rsidP="0024004F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บริษัท เบ็ล </w:t>
            </w:r>
          </w:p>
          <w:p w:rsidR="0024004F" w:rsidRPr="00DD3717" w:rsidRDefault="0024004F" w:rsidP="0024004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rtl/>
                <w:cs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ดีเวลลอปเมนท์ จำกัด</w:t>
            </w:r>
          </w:p>
        </w:tc>
        <w:tc>
          <w:tcPr>
            <w:tcW w:w="233" w:type="dxa"/>
            <w:vAlign w:val="bottom"/>
          </w:tcPr>
          <w:p w:rsidR="0024004F" w:rsidRPr="00DD3717" w:rsidRDefault="0024004F" w:rsidP="0024004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24004F" w:rsidRPr="00DD3717" w:rsidRDefault="0024004F" w:rsidP="0024004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  <w:t xml:space="preserve">9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209" w:type="dxa"/>
            <w:vAlign w:val="bottom"/>
          </w:tcPr>
          <w:p w:rsidR="0024004F" w:rsidRPr="00DD3717" w:rsidRDefault="0024004F" w:rsidP="0024004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24004F" w:rsidRPr="00DD3717" w:rsidRDefault="0024004F" w:rsidP="0024004F">
            <w:pPr>
              <w:pStyle w:val="acctfourfigures"/>
              <w:spacing w:line="240" w:lineRule="atLeast"/>
              <w:ind w:right="18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24004F" w:rsidRPr="00DD3717" w:rsidTr="00515738">
        <w:trPr>
          <w:cantSplit/>
          <w:trHeight w:val="263"/>
        </w:trPr>
        <w:tc>
          <w:tcPr>
            <w:tcW w:w="3655" w:type="dxa"/>
          </w:tcPr>
          <w:p w:rsidR="0024004F" w:rsidRPr="00DD3717" w:rsidRDefault="0024004F" w:rsidP="0024004F">
            <w:pPr>
              <w:pStyle w:val="acctfourfigures"/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3455" w:type="dxa"/>
            <w:gridSpan w:val="3"/>
          </w:tcPr>
          <w:p w:rsidR="0024004F" w:rsidRPr="00DD3717" w:rsidRDefault="0024004F" w:rsidP="0024004F">
            <w:pPr>
              <w:pStyle w:val="acctmergecolhdg"/>
              <w:tabs>
                <w:tab w:val="decimal" w:pos="2025"/>
              </w:tabs>
              <w:spacing w:line="240" w:lineRule="atLeast"/>
              <w:ind w:right="-7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bidi="th-TH"/>
              </w:rPr>
              <w:t>พันบาท</w:t>
            </w:r>
            <w:r w:rsidRPr="00DD371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30"/>
                <w:szCs w:val="30"/>
              </w:rPr>
              <w:t>)</w:t>
            </w:r>
          </w:p>
        </w:tc>
        <w:tc>
          <w:tcPr>
            <w:tcW w:w="209" w:type="dxa"/>
            <w:vAlign w:val="bottom"/>
          </w:tcPr>
          <w:p w:rsidR="0024004F" w:rsidRPr="00DD3717" w:rsidRDefault="0024004F" w:rsidP="0024004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24004F" w:rsidRPr="00DD3717" w:rsidRDefault="0024004F" w:rsidP="0024004F">
            <w:pPr>
              <w:pStyle w:val="acctfourfigures"/>
              <w:spacing w:line="240" w:lineRule="atLeast"/>
              <w:ind w:right="18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  <w:vAlign w:val="bottom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604" w:type="dxa"/>
            <w:vAlign w:val="bottom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ind w:right="31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262,793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3B2F6F">
            <w:pPr>
              <w:pStyle w:val="acctmergecolhdg"/>
              <w:tabs>
                <w:tab w:val="decimal" w:pos="1721"/>
              </w:tabs>
              <w:spacing w:line="240" w:lineRule="atLeast"/>
              <w:ind w:right="28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718,989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FC1EA0">
            <w:pPr>
              <w:pStyle w:val="acctfourfigures"/>
              <w:spacing w:line="240" w:lineRule="atLeast"/>
              <w:ind w:right="18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  <w:vAlign w:val="bottom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กระแสเงินสดจาก (ใช้ไปใน) กิจกรรมลงทุน</w:t>
            </w:r>
          </w:p>
        </w:tc>
        <w:tc>
          <w:tcPr>
            <w:tcW w:w="1604" w:type="dxa"/>
            <w:vAlign w:val="bottom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ind w:right="31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75,803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vAlign w:val="bottom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ind w:right="27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(635,154)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3B2F6F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 xml:space="preserve">กระแสเงินสดใช้ไปในกิจกรรมจัดหาเงิน </w:t>
            </w:r>
          </w:p>
          <w:p w:rsidR="00192454" w:rsidRPr="00DD3717" w:rsidRDefault="00192454" w:rsidP="00FB52B3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 xml:space="preserve">  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เงินปันผลที่จ่ายให้กับส่วนได้เสียที่ไม่มีอำนาจควบคุม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 xml:space="preserve">: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US" w:bidi="th-TH"/>
              </w:rPr>
              <w:t>ไม่มี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)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bottom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ind w:right="22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(383,006)</w:t>
            </w:r>
          </w:p>
        </w:tc>
        <w:tc>
          <w:tcPr>
            <w:tcW w:w="233" w:type="dxa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ind w:right="27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(129,136)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vAlign w:val="bottom"/>
          </w:tcPr>
          <w:p w:rsidR="00192454" w:rsidRPr="00DD3717" w:rsidRDefault="00192454" w:rsidP="003B2F6F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</w:pPr>
          </w:p>
        </w:tc>
      </w:tr>
      <w:tr w:rsidR="00192454" w:rsidRPr="00DD3717" w:rsidTr="00515738">
        <w:trPr>
          <w:cantSplit/>
          <w:trHeight w:val="263"/>
        </w:trPr>
        <w:tc>
          <w:tcPr>
            <w:tcW w:w="3655" w:type="dxa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30"/>
                <w:szCs w:val="30"/>
                <w:cs/>
                <w:lang w:bidi="th-TH"/>
              </w:rPr>
              <w:t>เงินสดและรายการเทียบเท่าเงินสดลดลงสุทธิ</w:t>
            </w:r>
          </w:p>
        </w:tc>
        <w:tc>
          <w:tcPr>
            <w:tcW w:w="16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ind w:right="225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(44,410)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ind w:right="275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(45,301)</w:t>
            </w:r>
          </w:p>
        </w:tc>
        <w:tc>
          <w:tcPr>
            <w:tcW w:w="20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</w:p>
        </w:tc>
        <w:tc>
          <w:tcPr>
            <w:tcW w:w="1673" w:type="dxa"/>
            <w:tcBorders>
              <w:bottom w:val="nil"/>
            </w:tcBorders>
            <w:vAlign w:val="bottom"/>
          </w:tcPr>
          <w:p w:rsidR="00192454" w:rsidRPr="00DD3717" w:rsidRDefault="00192454" w:rsidP="003B2F6F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</w:tr>
    </w:tbl>
    <w:p w:rsidR="008A74AB" w:rsidRPr="00DD3717" w:rsidRDefault="008A74AB" w:rsidP="008A74AB">
      <w:pPr>
        <w:ind w:left="630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tbl>
      <w:tblPr>
        <w:tblW w:w="914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69"/>
        <w:gridCol w:w="1530"/>
        <w:gridCol w:w="270"/>
        <w:gridCol w:w="1620"/>
        <w:gridCol w:w="180"/>
        <w:gridCol w:w="1771"/>
      </w:tblGrid>
      <w:tr w:rsidR="00515738" w:rsidRPr="00DD3717" w:rsidTr="00AB7CA9">
        <w:trPr>
          <w:cantSplit/>
          <w:trHeight w:val="389"/>
        </w:trPr>
        <w:tc>
          <w:tcPr>
            <w:tcW w:w="3769" w:type="dxa"/>
          </w:tcPr>
          <w:p w:rsidR="00515738" w:rsidRPr="00DD3717" w:rsidRDefault="00515738" w:rsidP="00FB52B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371" w:type="dxa"/>
            <w:gridSpan w:val="5"/>
          </w:tcPr>
          <w:p w:rsidR="00515738" w:rsidRPr="00DD3717" w:rsidRDefault="00515738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cs/>
                <w:lang w:bidi="th-TH"/>
              </w:rPr>
              <w:t>ธันวาคม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  <w:t xml:space="preserve"> 256</w:t>
            </w:r>
            <w:r w:rsidRPr="00DD3717"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lang w:bidi="th-TH"/>
              </w:rPr>
              <w:t>1</w:t>
            </w:r>
          </w:p>
        </w:tc>
      </w:tr>
      <w:tr w:rsidR="00192454" w:rsidRPr="00DD3717" w:rsidTr="00AB7CA9">
        <w:trPr>
          <w:cantSplit/>
          <w:trHeight w:val="803"/>
        </w:trPr>
        <w:tc>
          <w:tcPr>
            <w:tcW w:w="3769" w:type="dxa"/>
            <w:vAlign w:val="bottom"/>
          </w:tcPr>
          <w:p w:rsidR="00192454" w:rsidRPr="00DD3717" w:rsidRDefault="00192454" w:rsidP="00FB52B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3B2F6F" w:rsidRPr="00DD3717" w:rsidRDefault="003B2F6F" w:rsidP="003B2F6F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บริษัท เบ็ล </w:t>
            </w:r>
          </w:p>
          <w:p w:rsidR="00192454" w:rsidRPr="00DD3717" w:rsidRDefault="003B2F6F" w:rsidP="003B2F6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rtl/>
                <w:cs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ดีเวลลอปเมนท์ จำกัด</w:t>
            </w:r>
          </w:p>
        </w:tc>
        <w:tc>
          <w:tcPr>
            <w:tcW w:w="270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  <w:t xml:space="preserve">9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180" w:type="dxa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1771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color w:val="00000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92454" w:rsidRPr="00DD3717" w:rsidTr="00AB7CA9">
        <w:trPr>
          <w:cantSplit/>
          <w:trHeight w:val="336"/>
        </w:trPr>
        <w:tc>
          <w:tcPr>
            <w:tcW w:w="3769" w:type="dxa"/>
          </w:tcPr>
          <w:p w:rsidR="00192454" w:rsidRPr="00DD3717" w:rsidRDefault="00192454" w:rsidP="00FB52B3">
            <w:pPr>
              <w:pStyle w:val="acctfourfigures"/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bidi="th-TH"/>
              </w:rPr>
              <w:t>พันบาท</w:t>
            </w:r>
            <w:r w:rsidRPr="00DD371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192454" w:rsidRPr="00DD3717" w:rsidRDefault="00192454" w:rsidP="00FB52B3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389"/>
        </w:trPr>
        <w:tc>
          <w:tcPr>
            <w:tcW w:w="3769" w:type="dxa"/>
            <w:vAlign w:val="bottom"/>
          </w:tcPr>
          <w:p w:rsidR="00192454" w:rsidRPr="00DD3717" w:rsidRDefault="00192454" w:rsidP="00FB52B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530" w:type="dxa"/>
            <w:vAlign w:val="bottom"/>
          </w:tcPr>
          <w:p w:rsidR="00192454" w:rsidRPr="00DD3717" w:rsidRDefault="00192454" w:rsidP="00A01652">
            <w:pPr>
              <w:pStyle w:val="acctmergecolhdg"/>
              <w:tabs>
                <w:tab w:val="decimal" w:pos="1804"/>
              </w:tabs>
              <w:spacing w:line="240" w:lineRule="atLeast"/>
              <w:ind w:right="303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20.4%</w:t>
            </w:r>
          </w:p>
        </w:tc>
        <w:tc>
          <w:tcPr>
            <w:tcW w:w="270" w:type="dxa"/>
            <w:vAlign w:val="bottom"/>
          </w:tcPr>
          <w:p w:rsidR="00192454" w:rsidRPr="00DD3717" w:rsidRDefault="00192454" w:rsidP="00FB52B3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:rsidR="00192454" w:rsidRPr="00DD3717" w:rsidRDefault="00192454" w:rsidP="00192454">
            <w:pPr>
              <w:pStyle w:val="acctmergecolhdg"/>
              <w:tabs>
                <w:tab w:val="decimal" w:pos="1804"/>
              </w:tabs>
              <w:spacing w:line="240" w:lineRule="atLeast"/>
              <w:ind w:right="300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6.9%</w:t>
            </w:r>
          </w:p>
        </w:tc>
        <w:tc>
          <w:tcPr>
            <w:tcW w:w="180" w:type="dxa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  <w:vAlign w:val="bottom"/>
          </w:tcPr>
          <w:p w:rsidR="00192454" w:rsidRPr="00DD3717" w:rsidRDefault="00192454" w:rsidP="00FB52B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413"/>
        </w:trPr>
        <w:tc>
          <w:tcPr>
            <w:tcW w:w="3769" w:type="dxa"/>
          </w:tcPr>
          <w:p w:rsidR="00192454" w:rsidRPr="00DD3717" w:rsidRDefault="00192454" w:rsidP="0019245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30" w:type="dxa"/>
            <w:vAlign w:val="bottom"/>
          </w:tcPr>
          <w:p w:rsidR="00192454" w:rsidRPr="00DD3717" w:rsidRDefault="00192454" w:rsidP="00192454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2,906,290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192454" w:rsidRPr="00DD3717" w:rsidRDefault="00192454" w:rsidP="00192454">
            <w:pPr>
              <w:tabs>
                <w:tab w:val="decimal" w:pos="1265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441,800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88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  <w:vAlign w:val="bottom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166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389"/>
        </w:trPr>
        <w:tc>
          <w:tcPr>
            <w:tcW w:w="3769" w:type="dxa"/>
          </w:tcPr>
          <w:p w:rsidR="00192454" w:rsidRPr="00DD3717" w:rsidRDefault="00192454" w:rsidP="0019245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30" w:type="dxa"/>
            <w:vAlign w:val="bottom"/>
          </w:tcPr>
          <w:p w:rsidR="00192454" w:rsidRPr="00DD3717" w:rsidRDefault="00192454" w:rsidP="00192454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815,448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:rsidR="00192454" w:rsidRPr="00DD3717" w:rsidRDefault="00192454" w:rsidP="00192454">
            <w:pPr>
              <w:tabs>
                <w:tab w:val="decimal" w:pos="1265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6,091,367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88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166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389"/>
        </w:trPr>
        <w:tc>
          <w:tcPr>
            <w:tcW w:w="3769" w:type="dxa"/>
          </w:tcPr>
          <w:p w:rsidR="00192454" w:rsidRPr="00DD3717" w:rsidRDefault="00192454" w:rsidP="0019245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530" w:type="dxa"/>
            <w:vAlign w:val="bottom"/>
          </w:tcPr>
          <w:p w:rsidR="00192454" w:rsidRPr="00DD3717" w:rsidRDefault="00192454" w:rsidP="00192454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(617,959)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:rsidR="00192454" w:rsidRPr="00DD3717" w:rsidRDefault="00192454" w:rsidP="00192454">
            <w:pPr>
              <w:tabs>
                <w:tab w:val="decimal" w:pos="1265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(1,077,734)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76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413"/>
        </w:trPr>
        <w:tc>
          <w:tcPr>
            <w:tcW w:w="3769" w:type="dxa"/>
          </w:tcPr>
          <w:p w:rsidR="00192454" w:rsidRPr="00DD3717" w:rsidRDefault="00192454" w:rsidP="0019245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192454" w:rsidRPr="00DD3717" w:rsidRDefault="00192454" w:rsidP="00192454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(209,909)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92454" w:rsidRPr="00DD3717" w:rsidRDefault="00192454" w:rsidP="00192454">
            <w:pPr>
              <w:tabs>
                <w:tab w:val="decimal" w:pos="1265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</w:t>
            </w:r>
            <w:r w:rsidR="00340A26"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807</w:t>
            </w:r>
            <w:r w:rsidR="00340A26"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99</w:t>
            </w:r>
            <w:r w:rsidR="00340A26"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76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413"/>
        </w:trPr>
        <w:tc>
          <w:tcPr>
            <w:tcW w:w="3769" w:type="dxa"/>
          </w:tcPr>
          <w:p w:rsidR="00192454" w:rsidRPr="00DD3717" w:rsidRDefault="00192454" w:rsidP="0019245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2454" w:rsidRPr="00DD3717" w:rsidRDefault="00BC28EF" w:rsidP="008A4EFD">
            <w:pPr>
              <w:pStyle w:val="acctmergecolhdg"/>
              <w:tabs>
                <w:tab w:val="decimal" w:pos="1804"/>
              </w:tabs>
              <w:spacing w:line="240" w:lineRule="atLeast"/>
              <w:ind w:right="180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2,893,870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2454" w:rsidRPr="00DD3717" w:rsidRDefault="00340A26" w:rsidP="008A4EFD">
            <w:pPr>
              <w:pStyle w:val="acctmergecolhdg"/>
              <w:tabs>
                <w:tab w:val="decimal" w:pos="1804"/>
              </w:tabs>
              <w:spacing w:line="240" w:lineRule="atLeast"/>
              <w:ind w:right="179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2</w:t>
            </w:r>
            <w:r w:rsidR="00BC28EF"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,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647</w:t>
            </w:r>
            <w:r w:rsidR="00BC28EF"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,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439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192454" w:rsidRPr="00DD3717" w:rsidRDefault="00192454" w:rsidP="00542A35">
            <w:pPr>
              <w:pStyle w:val="acctmergecolhdg"/>
              <w:spacing w:line="240" w:lineRule="atLeast"/>
              <w:ind w:right="16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413"/>
        </w:trPr>
        <w:tc>
          <w:tcPr>
            <w:tcW w:w="3769" w:type="dxa"/>
          </w:tcPr>
          <w:p w:rsidR="00BC28EF" w:rsidRPr="00DD3717" w:rsidRDefault="00192454" w:rsidP="0019245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มูลค่าตามบัญชีของส่วนได้เสีย</w:t>
            </w:r>
          </w:p>
          <w:p w:rsidR="00192454" w:rsidRPr="00DD3717" w:rsidRDefault="00192454" w:rsidP="00BC28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369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ที่ไม่มีอำนาจควบคุม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:rsidR="00BC28EF" w:rsidRPr="00DD3717" w:rsidRDefault="00BC28EF" w:rsidP="00192454">
            <w:pPr>
              <w:pStyle w:val="acctmergecolhdg"/>
              <w:tabs>
                <w:tab w:val="decimal" w:pos="18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bidi="th-TH"/>
              </w:rPr>
            </w:pPr>
          </w:p>
          <w:p w:rsidR="00192454" w:rsidRPr="00DD3717" w:rsidRDefault="00BC28EF" w:rsidP="003B3002">
            <w:pPr>
              <w:pStyle w:val="acctmergecolhdg"/>
              <w:tabs>
                <w:tab w:val="decimal" w:pos="1804"/>
              </w:tabs>
              <w:spacing w:line="240" w:lineRule="atLeast"/>
              <w:ind w:right="180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bidi="th-TH"/>
              </w:rPr>
              <w:t>591,21</w:t>
            </w:r>
            <w:r w:rsidR="00340A26"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bidi="th-TH"/>
              </w:rPr>
              <w:t>4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BC28EF" w:rsidRPr="00DD3717" w:rsidRDefault="00BC28EF" w:rsidP="00192454">
            <w:pPr>
              <w:pStyle w:val="acctmergecolhdg"/>
              <w:tabs>
                <w:tab w:val="decimal" w:pos="1822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  <w:p w:rsidR="00192454" w:rsidRPr="00DD3717" w:rsidRDefault="00340A26" w:rsidP="003B3002">
            <w:pPr>
              <w:pStyle w:val="acctmergecolhdg"/>
              <w:tabs>
                <w:tab w:val="decimal" w:pos="1822"/>
              </w:tabs>
              <w:spacing w:line="240" w:lineRule="atLeast"/>
              <w:ind w:right="179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182</w:t>
            </w:r>
            <w:r w:rsidR="00BC28EF"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,</w:t>
            </w: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885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  <w:tcBorders>
              <w:bottom w:val="double" w:sz="4" w:space="0" w:color="auto"/>
            </w:tcBorders>
          </w:tcPr>
          <w:p w:rsidR="00192454" w:rsidRPr="00DD3717" w:rsidRDefault="00192454" w:rsidP="00192454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  <w:p w:rsidR="00542A35" w:rsidRPr="00DD3717" w:rsidRDefault="00515738" w:rsidP="00192454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774</w:t>
            </w:r>
            <w:r w:rsidR="00542A35"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099</w:t>
            </w:r>
          </w:p>
        </w:tc>
      </w:tr>
      <w:tr w:rsidR="00192454" w:rsidRPr="00DD3717" w:rsidTr="00AB7CA9">
        <w:trPr>
          <w:cantSplit/>
          <w:trHeight w:val="262"/>
        </w:trPr>
        <w:tc>
          <w:tcPr>
            <w:tcW w:w="3769" w:type="dxa"/>
          </w:tcPr>
          <w:p w:rsidR="00192454" w:rsidRPr="00DD3717" w:rsidRDefault="00192454" w:rsidP="00192454">
            <w:pPr>
              <w:pStyle w:val="ListBullet3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192454" w:rsidRPr="00DD3717" w:rsidRDefault="00192454" w:rsidP="00192454">
            <w:pPr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</w:tcPr>
          <w:p w:rsidR="00192454" w:rsidRPr="00DD3717" w:rsidRDefault="00192454" w:rsidP="00192454">
            <w:pPr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192454" w:rsidRPr="00DD3717" w:rsidRDefault="00192454" w:rsidP="00192454">
            <w:pPr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1771" w:type="dxa"/>
            <w:tcBorders>
              <w:top w:val="double" w:sz="4" w:space="0" w:color="auto"/>
            </w:tcBorders>
          </w:tcPr>
          <w:p w:rsidR="00192454" w:rsidRPr="00DD3717" w:rsidRDefault="00192454" w:rsidP="0019245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</w:tr>
      <w:tr w:rsidR="00192454" w:rsidRPr="00DD3717" w:rsidTr="00AB7CA9">
        <w:trPr>
          <w:cantSplit/>
          <w:trHeight w:val="262"/>
        </w:trPr>
        <w:tc>
          <w:tcPr>
            <w:tcW w:w="3769" w:type="dxa"/>
          </w:tcPr>
          <w:p w:rsidR="00192454" w:rsidRPr="00DD3717" w:rsidRDefault="00192454" w:rsidP="00192454">
            <w:pPr>
              <w:pStyle w:val="ListBullet3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192454" w:rsidRPr="00DD3717" w:rsidRDefault="00542A35" w:rsidP="003B3002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515,055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:rsidR="00192454" w:rsidRPr="00DD3717" w:rsidRDefault="00542A35" w:rsidP="003B3002">
            <w:pPr>
              <w:tabs>
                <w:tab w:val="decimal" w:pos="1288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978,619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192454" w:rsidRPr="00DD3717" w:rsidRDefault="00192454" w:rsidP="00542A35">
            <w:pPr>
              <w:pStyle w:val="acctfourfigures"/>
              <w:spacing w:line="240" w:lineRule="atLeast"/>
              <w:ind w:right="16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262"/>
        </w:trPr>
        <w:tc>
          <w:tcPr>
            <w:tcW w:w="3769" w:type="dxa"/>
          </w:tcPr>
          <w:p w:rsidR="00192454" w:rsidRPr="00DD3717" w:rsidRDefault="00192454" w:rsidP="0019245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US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กำไร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US" w:bidi="th-TH"/>
              </w:rPr>
              <w:t>สำหรับปี</w:t>
            </w:r>
          </w:p>
        </w:tc>
        <w:tc>
          <w:tcPr>
            <w:tcW w:w="1530" w:type="dxa"/>
            <w:vAlign w:val="bottom"/>
          </w:tcPr>
          <w:p w:rsidR="00192454" w:rsidRPr="00DD3717" w:rsidRDefault="00542A35" w:rsidP="003B3002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211,884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:rsidR="00192454" w:rsidRPr="00DD3717" w:rsidRDefault="00542A35" w:rsidP="003B3002">
            <w:pPr>
              <w:tabs>
                <w:tab w:val="decimal" w:pos="1288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456,029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192454" w:rsidRPr="00DD3717" w:rsidRDefault="00192454" w:rsidP="00542A35">
            <w:pPr>
              <w:pStyle w:val="acctfourfigures"/>
              <w:spacing w:line="240" w:lineRule="atLeast"/>
              <w:ind w:right="16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262"/>
        </w:trPr>
        <w:tc>
          <w:tcPr>
            <w:tcW w:w="3769" w:type="dxa"/>
          </w:tcPr>
          <w:p w:rsidR="00192454" w:rsidRPr="00DD3717" w:rsidRDefault="00192454" w:rsidP="0019245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454" w:rsidRPr="00DD3717" w:rsidRDefault="00542A35" w:rsidP="003B3002">
            <w:pPr>
              <w:tabs>
                <w:tab w:val="decimal" w:pos="1181"/>
              </w:tabs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211,884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454" w:rsidRPr="00DD3717" w:rsidRDefault="00542A35" w:rsidP="003B3002">
            <w:pPr>
              <w:tabs>
                <w:tab w:val="decimal" w:pos="1288"/>
              </w:tabs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456,029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192454" w:rsidRPr="00DD3717" w:rsidRDefault="00192454" w:rsidP="00542A35">
            <w:pPr>
              <w:pStyle w:val="acctfourfigures"/>
              <w:spacing w:line="240" w:lineRule="atLeast"/>
              <w:ind w:right="16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192454" w:rsidRPr="00DD3717" w:rsidTr="00AB7CA9">
        <w:trPr>
          <w:cantSplit/>
          <w:trHeight w:val="262"/>
        </w:trPr>
        <w:tc>
          <w:tcPr>
            <w:tcW w:w="3769" w:type="dxa"/>
          </w:tcPr>
          <w:p w:rsidR="00542A35" w:rsidRPr="00DD3717" w:rsidRDefault="00192454" w:rsidP="00192454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กำไรที่แบ่งให้กับส่วนได้เสีย</w:t>
            </w:r>
          </w:p>
          <w:p w:rsidR="00192454" w:rsidRPr="00DD3717" w:rsidRDefault="00192454" w:rsidP="00542A35">
            <w:pPr>
              <w:pStyle w:val="acctfourfigures"/>
              <w:tabs>
                <w:tab w:val="clear" w:pos="765"/>
              </w:tabs>
              <w:spacing w:line="240" w:lineRule="atLeast"/>
              <w:ind w:firstLine="189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ที่ไม่มีอำนาจควบคุม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:rsidR="00542A35" w:rsidRPr="00DD3717" w:rsidRDefault="00542A35" w:rsidP="00542A35">
            <w:pPr>
              <w:pStyle w:val="acctmergecolhdg"/>
              <w:tabs>
                <w:tab w:val="decimal" w:pos="1721"/>
              </w:tabs>
              <w:spacing w:line="240" w:lineRule="atLeast"/>
              <w:ind w:right="282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  <w:p w:rsidR="00192454" w:rsidRPr="00DD3717" w:rsidRDefault="00542A35" w:rsidP="003B3002">
            <w:pPr>
              <w:pStyle w:val="acctmergecolhdg"/>
              <w:tabs>
                <w:tab w:val="decimal" w:pos="1721"/>
              </w:tabs>
              <w:spacing w:line="240" w:lineRule="atLeast"/>
              <w:ind w:right="180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43,28</w:t>
            </w:r>
            <w:r w:rsidR="00515738"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:rsidR="00192454" w:rsidRPr="00DD3717" w:rsidRDefault="00192454" w:rsidP="00192454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542A35" w:rsidRPr="00DD3717" w:rsidRDefault="00542A35" w:rsidP="00542A35">
            <w:pPr>
              <w:pStyle w:val="acctmergecolhdg"/>
              <w:tabs>
                <w:tab w:val="decimal" w:pos="1721"/>
              </w:tabs>
              <w:spacing w:line="240" w:lineRule="atLeast"/>
              <w:ind w:right="275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  <w:p w:rsidR="00192454" w:rsidRPr="00DD3717" w:rsidRDefault="00542A35" w:rsidP="003B3002">
            <w:pPr>
              <w:pStyle w:val="acctmergecolhdg"/>
              <w:tabs>
                <w:tab w:val="decimal" w:pos="1721"/>
              </w:tabs>
              <w:spacing w:line="240" w:lineRule="atLeast"/>
              <w:ind w:right="179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  <w:t>31,502</w:t>
            </w:r>
          </w:p>
        </w:tc>
        <w:tc>
          <w:tcPr>
            <w:tcW w:w="180" w:type="dxa"/>
          </w:tcPr>
          <w:p w:rsidR="00192454" w:rsidRPr="00DD3717" w:rsidRDefault="00192454" w:rsidP="00192454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bidi="th-TH"/>
              </w:rPr>
            </w:pPr>
          </w:p>
        </w:tc>
        <w:tc>
          <w:tcPr>
            <w:tcW w:w="1771" w:type="dxa"/>
            <w:tcBorders>
              <w:bottom w:val="double" w:sz="4" w:space="0" w:color="auto"/>
            </w:tcBorders>
          </w:tcPr>
          <w:p w:rsidR="00542A35" w:rsidRPr="00DD3717" w:rsidRDefault="00542A35" w:rsidP="0024004F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  <w:p w:rsidR="00192454" w:rsidRPr="00DD3717" w:rsidRDefault="00542A35" w:rsidP="0024004F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74,7</w:t>
            </w:r>
            <w:r w:rsidR="00C95115"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86</w:t>
            </w:r>
          </w:p>
        </w:tc>
      </w:tr>
      <w:tr w:rsidR="00BD5A14" w:rsidRPr="00DD3717" w:rsidTr="00787260">
        <w:trPr>
          <w:cantSplit/>
          <w:trHeight w:val="262"/>
        </w:trPr>
        <w:tc>
          <w:tcPr>
            <w:tcW w:w="3769" w:type="dxa"/>
            <w:vAlign w:val="bottom"/>
          </w:tcPr>
          <w:p w:rsidR="00BD5A14" w:rsidRPr="00DD3717" w:rsidRDefault="00BD5A14" w:rsidP="0051573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371" w:type="dxa"/>
            <w:gridSpan w:val="5"/>
          </w:tcPr>
          <w:p w:rsidR="00BD5A14" w:rsidRPr="00DD3717" w:rsidRDefault="00BD5A14" w:rsidP="00BD5A14">
            <w:pPr>
              <w:pStyle w:val="acctfourfigures"/>
              <w:spacing w:line="240" w:lineRule="atLeast"/>
              <w:ind w:right="166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ธันวาคม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2561</w:t>
            </w:r>
          </w:p>
        </w:tc>
      </w:tr>
      <w:tr w:rsidR="00515738" w:rsidRPr="00DD3717" w:rsidTr="00AB7CA9">
        <w:trPr>
          <w:cantSplit/>
          <w:trHeight w:val="262"/>
        </w:trPr>
        <w:tc>
          <w:tcPr>
            <w:tcW w:w="3769" w:type="dxa"/>
            <w:vAlign w:val="bottom"/>
          </w:tcPr>
          <w:p w:rsidR="00515738" w:rsidRPr="00DD3717" w:rsidRDefault="00515738" w:rsidP="0051573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515738" w:rsidRPr="00DD3717" w:rsidRDefault="00515738" w:rsidP="00515738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บริษัท เบ็ล </w:t>
            </w:r>
          </w:p>
          <w:p w:rsidR="00515738" w:rsidRPr="00DD3717" w:rsidRDefault="00515738" w:rsidP="0051573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  <w:rtl/>
                <w:cs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ดีเวลลอปเมนท์ จำกัด</w:t>
            </w:r>
          </w:p>
        </w:tc>
        <w:tc>
          <w:tcPr>
            <w:tcW w:w="270" w:type="dxa"/>
            <w:vAlign w:val="bottom"/>
          </w:tcPr>
          <w:p w:rsidR="00515738" w:rsidRPr="00DD3717" w:rsidRDefault="00515738" w:rsidP="0051573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515738" w:rsidRPr="00DD3717" w:rsidRDefault="00515738" w:rsidP="0051573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</w:rPr>
              <w:t xml:space="preserve">9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180" w:type="dxa"/>
          </w:tcPr>
          <w:p w:rsidR="00515738" w:rsidRPr="00DD3717" w:rsidRDefault="00515738" w:rsidP="0051573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  <w:vAlign w:val="bottom"/>
          </w:tcPr>
          <w:p w:rsidR="00515738" w:rsidRPr="00DD3717" w:rsidRDefault="00515738" w:rsidP="00515738">
            <w:pPr>
              <w:pStyle w:val="acctfourfigures"/>
              <w:spacing w:line="240" w:lineRule="atLeast"/>
              <w:ind w:right="16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515738" w:rsidRPr="00DD3717" w:rsidTr="00AB7CA9">
        <w:trPr>
          <w:cantSplit/>
          <w:trHeight w:val="262"/>
        </w:trPr>
        <w:tc>
          <w:tcPr>
            <w:tcW w:w="3769" w:type="dxa"/>
          </w:tcPr>
          <w:p w:rsidR="00515738" w:rsidRPr="00DD3717" w:rsidRDefault="00515738" w:rsidP="00515738">
            <w:pPr>
              <w:pStyle w:val="acctfourfigures"/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:rsidR="00515738" w:rsidRPr="00DD3717" w:rsidRDefault="00515738" w:rsidP="00515738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</w:rPr>
              <w:t>พันบาท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515738" w:rsidRPr="00DD3717" w:rsidRDefault="00515738" w:rsidP="0051573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  <w:vAlign w:val="bottom"/>
          </w:tcPr>
          <w:p w:rsidR="00515738" w:rsidRPr="00DD3717" w:rsidRDefault="00515738" w:rsidP="00515738">
            <w:pPr>
              <w:pStyle w:val="acctfourfigures"/>
              <w:spacing w:line="240" w:lineRule="atLeast"/>
              <w:ind w:right="16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515738" w:rsidRPr="00DD3717" w:rsidTr="00AB7CA9">
        <w:trPr>
          <w:cantSplit/>
          <w:trHeight w:val="262"/>
        </w:trPr>
        <w:tc>
          <w:tcPr>
            <w:tcW w:w="3769" w:type="dxa"/>
            <w:vAlign w:val="bottom"/>
          </w:tcPr>
          <w:p w:rsidR="00515738" w:rsidRPr="00DD3717" w:rsidRDefault="00515738" w:rsidP="0051573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530" w:type="dxa"/>
            <w:vAlign w:val="bottom"/>
          </w:tcPr>
          <w:p w:rsidR="00515738" w:rsidRPr="00DD3717" w:rsidRDefault="00515738" w:rsidP="00515738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140,317</w:t>
            </w:r>
          </w:p>
        </w:tc>
        <w:tc>
          <w:tcPr>
            <w:tcW w:w="270" w:type="dxa"/>
            <w:vAlign w:val="bottom"/>
          </w:tcPr>
          <w:p w:rsidR="00515738" w:rsidRPr="00DD3717" w:rsidRDefault="00515738" w:rsidP="00515738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:rsidR="00515738" w:rsidRPr="00DD3717" w:rsidRDefault="00515738" w:rsidP="00515738">
            <w:pPr>
              <w:tabs>
                <w:tab w:val="decimal" w:pos="1265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317,650</w:t>
            </w:r>
          </w:p>
        </w:tc>
        <w:tc>
          <w:tcPr>
            <w:tcW w:w="180" w:type="dxa"/>
          </w:tcPr>
          <w:p w:rsidR="00515738" w:rsidRPr="00DD3717" w:rsidRDefault="00515738" w:rsidP="0051573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  <w:vAlign w:val="bottom"/>
          </w:tcPr>
          <w:p w:rsidR="00515738" w:rsidRPr="00DD3717" w:rsidRDefault="00515738" w:rsidP="00515738">
            <w:pPr>
              <w:pStyle w:val="acctfourfigures"/>
              <w:spacing w:line="240" w:lineRule="atLeast"/>
              <w:ind w:right="16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515738" w:rsidRPr="00DD3717" w:rsidTr="00AB7CA9">
        <w:trPr>
          <w:cantSplit/>
          <w:trHeight w:val="262"/>
        </w:trPr>
        <w:tc>
          <w:tcPr>
            <w:tcW w:w="3769" w:type="dxa"/>
            <w:vAlign w:val="bottom"/>
          </w:tcPr>
          <w:p w:rsidR="00515738" w:rsidRPr="00DD3717" w:rsidRDefault="00515738" w:rsidP="0051573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กระแสเงินสดจาก (ใช้ไปใน) กิจกรรมลงทุน</w:t>
            </w:r>
          </w:p>
        </w:tc>
        <w:tc>
          <w:tcPr>
            <w:tcW w:w="1530" w:type="dxa"/>
            <w:vAlign w:val="bottom"/>
          </w:tcPr>
          <w:p w:rsidR="00515738" w:rsidRPr="00DD3717" w:rsidRDefault="00515738" w:rsidP="00515738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33,318</w:t>
            </w:r>
          </w:p>
        </w:tc>
        <w:tc>
          <w:tcPr>
            <w:tcW w:w="270" w:type="dxa"/>
            <w:vAlign w:val="bottom"/>
          </w:tcPr>
          <w:p w:rsidR="00515738" w:rsidRPr="00DD3717" w:rsidRDefault="00515738" w:rsidP="00515738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:rsidR="00515738" w:rsidRPr="00DD3717" w:rsidRDefault="00515738" w:rsidP="00515738">
            <w:pPr>
              <w:tabs>
                <w:tab w:val="decimal" w:pos="1265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(157,851)</w:t>
            </w:r>
          </w:p>
        </w:tc>
        <w:tc>
          <w:tcPr>
            <w:tcW w:w="180" w:type="dxa"/>
          </w:tcPr>
          <w:p w:rsidR="00515738" w:rsidRPr="00DD3717" w:rsidRDefault="00515738" w:rsidP="0051573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  <w:vAlign w:val="bottom"/>
          </w:tcPr>
          <w:p w:rsidR="00515738" w:rsidRPr="00DD3717" w:rsidRDefault="00515738" w:rsidP="00515738">
            <w:pPr>
              <w:pStyle w:val="acctfourfigures"/>
              <w:spacing w:line="240" w:lineRule="atLeast"/>
              <w:ind w:right="7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515738" w:rsidRPr="00DD3717" w:rsidTr="00AB7CA9">
        <w:trPr>
          <w:cantSplit/>
          <w:trHeight w:val="262"/>
        </w:trPr>
        <w:tc>
          <w:tcPr>
            <w:tcW w:w="3769" w:type="dxa"/>
            <w:vAlign w:val="bottom"/>
          </w:tcPr>
          <w:p w:rsidR="00515738" w:rsidRPr="00DD3717" w:rsidRDefault="00515738" w:rsidP="00515738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กระแสเงินสดใช้ไปในกิจกรรม</w:t>
            </w:r>
          </w:p>
          <w:p w:rsidR="00515738" w:rsidRPr="00DD3717" w:rsidRDefault="00515738" w:rsidP="00515738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191" w:hanging="1"/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 xml:space="preserve">จัดหาเงิน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เงินปันผลที่จ่ายให้กับ</w:t>
            </w:r>
          </w:p>
          <w:p w:rsidR="00515738" w:rsidRPr="00DD3717" w:rsidRDefault="00515738" w:rsidP="00515738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191" w:hanging="1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bidi="th-TH"/>
              </w:rPr>
              <w:t>ส่วนได้เสียที่ไม่มีอำนาจควบคุม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 xml:space="preserve">: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US" w:bidi="th-TH"/>
              </w:rPr>
              <w:t>ไม่มี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)</w:t>
            </w:r>
          </w:p>
        </w:tc>
        <w:tc>
          <w:tcPr>
            <w:tcW w:w="1530" w:type="dxa"/>
            <w:vAlign w:val="bottom"/>
          </w:tcPr>
          <w:p w:rsidR="00515738" w:rsidRPr="00DD3717" w:rsidRDefault="00515738" w:rsidP="00515738">
            <w:pPr>
              <w:tabs>
                <w:tab w:val="decimal" w:pos="1181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(272,754)</w:t>
            </w:r>
          </w:p>
        </w:tc>
        <w:tc>
          <w:tcPr>
            <w:tcW w:w="270" w:type="dxa"/>
            <w:vAlign w:val="bottom"/>
          </w:tcPr>
          <w:p w:rsidR="00515738" w:rsidRPr="00DD3717" w:rsidRDefault="00515738" w:rsidP="00515738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:rsidR="00515738" w:rsidRPr="00DD3717" w:rsidRDefault="00515738" w:rsidP="00515738">
            <w:pPr>
              <w:tabs>
                <w:tab w:val="decimal" w:pos="1265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(203,900)</w:t>
            </w:r>
          </w:p>
        </w:tc>
        <w:tc>
          <w:tcPr>
            <w:tcW w:w="180" w:type="dxa"/>
          </w:tcPr>
          <w:p w:rsidR="00515738" w:rsidRPr="00DD3717" w:rsidRDefault="00515738" w:rsidP="0051573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  <w:vAlign w:val="bottom"/>
          </w:tcPr>
          <w:p w:rsidR="00515738" w:rsidRPr="00DD3717" w:rsidRDefault="00515738" w:rsidP="00515738">
            <w:pPr>
              <w:pStyle w:val="acctfourfigures"/>
              <w:spacing w:line="240" w:lineRule="atLeast"/>
              <w:ind w:right="7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515738" w:rsidRPr="00DD3717" w:rsidTr="00AB7CA9">
        <w:trPr>
          <w:cantSplit/>
          <w:trHeight w:val="262"/>
        </w:trPr>
        <w:tc>
          <w:tcPr>
            <w:tcW w:w="3769" w:type="dxa"/>
          </w:tcPr>
          <w:p w:rsidR="00515738" w:rsidRPr="00DD3717" w:rsidRDefault="00515738" w:rsidP="00515738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30"/>
                <w:szCs w:val="30"/>
                <w:cs/>
                <w:lang w:bidi="th-TH"/>
              </w:rPr>
              <w:t>เงินสดและรายการเทียบเท่าเงินสดลดลงสุทธิ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15738" w:rsidRPr="00DD3717" w:rsidRDefault="00515738" w:rsidP="00515738">
            <w:pPr>
              <w:pStyle w:val="acctmergecolhdg"/>
              <w:tabs>
                <w:tab w:val="decimal" w:pos="1721"/>
              </w:tabs>
              <w:spacing w:line="240" w:lineRule="atLeast"/>
              <w:ind w:right="188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bidi="th-TH"/>
              </w:rPr>
              <w:t>(99,119)</w:t>
            </w:r>
          </w:p>
        </w:tc>
        <w:tc>
          <w:tcPr>
            <w:tcW w:w="270" w:type="dxa"/>
            <w:shd w:val="clear" w:color="auto" w:fill="auto"/>
          </w:tcPr>
          <w:p w:rsidR="00515738" w:rsidRPr="00DD3717" w:rsidRDefault="00515738" w:rsidP="00515738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15738" w:rsidRPr="00DD3717" w:rsidRDefault="00515738" w:rsidP="00515738">
            <w:pPr>
              <w:pStyle w:val="acctmergecolhdg"/>
              <w:tabs>
                <w:tab w:val="decimal" w:pos="1721"/>
              </w:tabs>
              <w:spacing w:line="240" w:lineRule="atLeast"/>
              <w:ind w:right="194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(44,101)</w:t>
            </w:r>
          </w:p>
        </w:tc>
        <w:tc>
          <w:tcPr>
            <w:tcW w:w="180" w:type="dxa"/>
          </w:tcPr>
          <w:p w:rsidR="00515738" w:rsidRPr="00DD3717" w:rsidRDefault="00515738" w:rsidP="0051573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71" w:type="dxa"/>
          </w:tcPr>
          <w:p w:rsidR="00515738" w:rsidRPr="00DD3717" w:rsidRDefault="00515738" w:rsidP="00515738">
            <w:pPr>
              <w:pStyle w:val="acctfourfigures"/>
              <w:spacing w:line="240" w:lineRule="atLeast"/>
              <w:ind w:right="74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</w:tr>
    </w:tbl>
    <w:p w:rsidR="00CA45AF" w:rsidRPr="00DD3717" w:rsidRDefault="00CA45AF" w:rsidP="00CA45AF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:rsidR="00160267" w:rsidRPr="00DD3717" w:rsidRDefault="00160267" w:rsidP="00AB7CA9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อสังหาริมทรัพย์เพื่อการลงทุน</w:t>
      </w:r>
    </w:p>
    <w:p w:rsidR="005C49CA" w:rsidRPr="00DD3717" w:rsidRDefault="005C49CA" w:rsidP="00CA4D20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1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920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096"/>
      </w:tblGrid>
      <w:tr w:rsidR="006244BD" w:rsidRPr="00DD3717" w:rsidTr="00DF1BE7">
        <w:trPr>
          <w:tblHeader/>
        </w:trPr>
        <w:tc>
          <w:tcPr>
            <w:tcW w:w="3150" w:type="dxa"/>
          </w:tcPr>
          <w:p w:rsidR="006244BD" w:rsidRPr="00DD3717" w:rsidRDefault="006244BD" w:rsidP="00AA32C3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0" w:type="dxa"/>
          </w:tcPr>
          <w:p w:rsidR="006244BD" w:rsidRPr="00DD3717" w:rsidRDefault="006244BD" w:rsidP="00AA32C3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96" w:type="dxa"/>
            <w:gridSpan w:val="3"/>
          </w:tcPr>
          <w:p w:rsidR="006244BD" w:rsidRPr="00DD3717" w:rsidRDefault="006244BD" w:rsidP="00AA32C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:rsidR="006244BD" w:rsidRPr="00DD3717" w:rsidRDefault="006244BD" w:rsidP="00AA32C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80" w:type="dxa"/>
            <w:gridSpan w:val="6"/>
          </w:tcPr>
          <w:p w:rsidR="006244BD" w:rsidRPr="00DD3717" w:rsidRDefault="006244BD" w:rsidP="00AA32C3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1BE7" w:rsidRPr="00DD3717" w:rsidTr="00DF1BE7">
        <w:trPr>
          <w:tblHeader/>
        </w:trPr>
        <w:tc>
          <w:tcPr>
            <w:tcW w:w="3150" w:type="dxa"/>
          </w:tcPr>
          <w:p w:rsidR="00DF1BE7" w:rsidRPr="00DD3717" w:rsidRDefault="00DF1BE7" w:rsidP="00DF1BE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0" w:type="dxa"/>
          </w:tcPr>
          <w:p w:rsidR="00DF1BE7" w:rsidRPr="00DD3717" w:rsidRDefault="00DF1BE7" w:rsidP="00DF1BE7">
            <w:pPr>
              <w:ind w:left="-110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DF1BE7" w:rsidRPr="00DD3717" w:rsidRDefault="00BD5A14" w:rsidP="00DF1BE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272" w:type="dxa"/>
          </w:tcPr>
          <w:p w:rsidR="00DF1BE7" w:rsidRPr="00DD3717" w:rsidRDefault="00DF1BE7" w:rsidP="00DF1BE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:rsidR="00DF1BE7" w:rsidRPr="00DD3717" w:rsidRDefault="00DF1BE7" w:rsidP="00DF1BE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DF1BE7" w:rsidRPr="00DD3717" w:rsidRDefault="00DF1BE7" w:rsidP="00DF1BE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271" w:type="dxa"/>
            <w:gridSpan w:val="2"/>
          </w:tcPr>
          <w:p w:rsidR="00DF1BE7" w:rsidRPr="00DD3717" w:rsidRDefault="00DF1BE7" w:rsidP="00DF1BE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9" w:type="dxa"/>
            <w:gridSpan w:val="2"/>
          </w:tcPr>
          <w:p w:rsidR="00DF1BE7" w:rsidRPr="00DD3717" w:rsidRDefault="00DF1BE7" w:rsidP="00DF1BE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2561</w:t>
            </w:r>
          </w:p>
        </w:tc>
      </w:tr>
      <w:tr w:rsidR="00DF1BE7" w:rsidRPr="00DD3717" w:rsidTr="00DF1BE7">
        <w:trPr>
          <w:tblHeader/>
        </w:trPr>
        <w:tc>
          <w:tcPr>
            <w:tcW w:w="3150" w:type="dxa"/>
          </w:tcPr>
          <w:p w:rsidR="00DF1BE7" w:rsidRPr="00DD3717" w:rsidRDefault="00DF1BE7" w:rsidP="00DF1BE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0" w:type="dxa"/>
          </w:tcPr>
          <w:p w:rsidR="00DF1BE7" w:rsidRPr="00DD3717" w:rsidRDefault="00DF1BE7" w:rsidP="00DF1BE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146" w:type="dxa"/>
            <w:gridSpan w:val="11"/>
          </w:tcPr>
          <w:p w:rsidR="00DF1BE7" w:rsidRPr="00DD3717" w:rsidRDefault="00DF1BE7" w:rsidP="00DF1BE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1BE7" w:rsidRPr="00DD3717" w:rsidTr="00DF1BE7">
        <w:tc>
          <w:tcPr>
            <w:tcW w:w="3150" w:type="dxa"/>
          </w:tcPr>
          <w:p w:rsidR="00DF1BE7" w:rsidRPr="00DD3717" w:rsidRDefault="00DF1BE7" w:rsidP="00DF1BE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920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21,445,905</w:t>
            </w:r>
          </w:p>
        </w:tc>
        <w:tc>
          <w:tcPr>
            <w:tcW w:w="272" w:type="dxa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20,901,348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10,267,448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10,027,334</w:t>
            </w:r>
          </w:p>
        </w:tc>
      </w:tr>
      <w:tr w:rsidR="00DF1BE7" w:rsidRPr="00DD3717" w:rsidTr="00DF1BE7">
        <w:tc>
          <w:tcPr>
            <w:tcW w:w="3150" w:type="dxa"/>
          </w:tcPr>
          <w:p w:rsidR="00DF1BE7" w:rsidRPr="00DD3717" w:rsidRDefault="00DF1BE7" w:rsidP="00DF1BE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20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14,840</w:t>
            </w:r>
          </w:p>
        </w:tc>
        <w:tc>
          <w:tcPr>
            <w:tcW w:w="272" w:type="dxa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242,006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11,794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12,488</w:t>
            </w:r>
          </w:p>
        </w:tc>
      </w:tr>
      <w:tr w:rsidR="00DF1BE7" w:rsidRPr="00DD3717" w:rsidTr="00DF1BE7">
        <w:tc>
          <w:tcPr>
            <w:tcW w:w="3150" w:type="dxa"/>
          </w:tcPr>
          <w:p w:rsidR="00DF1BE7" w:rsidRPr="00DD3717" w:rsidRDefault="00DF1BE7" w:rsidP="00DF1BE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20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(7)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(7,485)</w:t>
            </w:r>
          </w:p>
        </w:tc>
      </w:tr>
      <w:tr w:rsidR="00DF1BE7" w:rsidRPr="00DD3717" w:rsidTr="00DF1BE7">
        <w:tc>
          <w:tcPr>
            <w:tcW w:w="3150" w:type="dxa"/>
          </w:tcPr>
          <w:p w:rsidR="00DF1BE7" w:rsidRPr="00DD3717" w:rsidRDefault="00DF1BE7" w:rsidP="00DF1BE7">
            <w:pPr>
              <w:ind w:left="156" w:right="-165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</w:t>
            </w:r>
          </w:p>
          <w:p w:rsidR="00DF1BE7" w:rsidRPr="00DD3717" w:rsidRDefault="00DF1BE7" w:rsidP="00DF1BE7">
            <w:pPr>
              <w:ind w:left="156" w:right="-165" w:hanging="1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ของต้นทุน</w:t>
            </w:r>
          </w:p>
        </w:tc>
        <w:tc>
          <w:tcPr>
            <w:tcW w:w="920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70,702</w:t>
            </w:r>
          </w:p>
        </w:tc>
        <w:tc>
          <w:tcPr>
            <w:tcW w:w="272" w:type="dxa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56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31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DF1BE7" w:rsidRPr="00DD3717" w:rsidTr="00DF1BE7">
        <w:tc>
          <w:tcPr>
            <w:tcW w:w="3150" w:type="dxa"/>
          </w:tcPr>
          <w:p w:rsidR="00DF1BE7" w:rsidRPr="00DD3717" w:rsidRDefault="00DF1BE7" w:rsidP="00DF1BE7">
            <w:pPr>
              <w:ind w:left="156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รับโอนจากโครงการอสังหาริมทรัพย์</w:t>
            </w:r>
          </w:p>
          <w:p w:rsidR="00DF1BE7" w:rsidRPr="00DD3717" w:rsidRDefault="00DF1BE7" w:rsidP="00DF1BE7">
            <w:pPr>
              <w:ind w:left="156" w:hanging="1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ระหว่างการพัฒนา</w:t>
            </w:r>
          </w:p>
        </w:tc>
        <w:tc>
          <w:tcPr>
            <w:tcW w:w="920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vAlign w:val="bottom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7,485</w:t>
            </w:r>
          </w:p>
        </w:tc>
        <w:tc>
          <w:tcPr>
            <w:tcW w:w="270" w:type="dxa"/>
            <w:gridSpan w:val="2"/>
            <w:vAlign w:val="bottom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DF1BE7" w:rsidRPr="00DD3717" w:rsidTr="00DF1BE7">
        <w:tc>
          <w:tcPr>
            <w:tcW w:w="3150" w:type="dxa"/>
          </w:tcPr>
          <w:p w:rsidR="00DF1BE7" w:rsidRPr="00DD3717" w:rsidRDefault="00DF1BE7" w:rsidP="00DF1BE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โอน/ปรับปรุง</w:t>
            </w:r>
          </w:p>
        </w:tc>
        <w:tc>
          <w:tcPr>
            <w:tcW w:w="920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(135,591)</w:t>
            </w:r>
          </w:p>
        </w:tc>
        <w:tc>
          <w:tcPr>
            <w:tcW w:w="272" w:type="dxa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(38,297)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DF1BE7" w:rsidRPr="00DD3717" w:rsidTr="00DF1BE7">
        <w:tc>
          <w:tcPr>
            <w:tcW w:w="3150" w:type="dxa"/>
          </w:tcPr>
          <w:p w:rsidR="00DF1BE7" w:rsidRPr="00DD3717" w:rsidRDefault="00DF1BE7" w:rsidP="00DF1BE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กำไรจากการปรับมูลค่ายุติธรรม</w:t>
            </w:r>
          </w:p>
        </w:tc>
        <w:tc>
          <w:tcPr>
            <w:tcW w:w="920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713,477</w:t>
            </w:r>
          </w:p>
        </w:tc>
        <w:tc>
          <w:tcPr>
            <w:tcW w:w="272" w:type="dxa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277,046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103,678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235,111</w:t>
            </w:r>
          </w:p>
        </w:tc>
      </w:tr>
      <w:tr w:rsidR="00DF1BE7" w:rsidRPr="00DD3717" w:rsidTr="00DF1BE7">
        <w:tc>
          <w:tcPr>
            <w:tcW w:w="3150" w:type="dxa"/>
          </w:tcPr>
          <w:p w:rsidR="00DF1BE7" w:rsidRPr="00DD3717" w:rsidRDefault="00DF1BE7" w:rsidP="00DF1BE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20" w:type="dxa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22,109,333</w:t>
            </w:r>
          </w:p>
        </w:tc>
        <w:tc>
          <w:tcPr>
            <w:tcW w:w="272" w:type="dxa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21,445,905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10,382,913</w:t>
            </w:r>
          </w:p>
        </w:tc>
        <w:tc>
          <w:tcPr>
            <w:tcW w:w="270" w:type="dxa"/>
            <w:gridSpan w:val="2"/>
          </w:tcPr>
          <w:p w:rsidR="00DF1BE7" w:rsidRPr="00DD3717" w:rsidRDefault="00DF1BE7" w:rsidP="00DF1BE7">
            <w:pPr>
              <w:tabs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:rsidR="00DF1BE7" w:rsidRPr="00DD3717" w:rsidRDefault="00DF1BE7" w:rsidP="00DF1B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10,267,448</w:t>
            </w:r>
          </w:p>
        </w:tc>
      </w:tr>
    </w:tbl>
    <w:p w:rsidR="00AF4D2D" w:rsidRPr="00DD3717" w:rsidRDefault="00AF4D2D" w:rsidP="00AB7CA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AB7CA9" w:rsidRPr="00DD3717" w:rsidRDefault="00AB7CA9" w:rsidP="00AB7CA9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</w:t>
      </w:r>
      <w:r w:rsidR="00AE2D79" w:rsidRPr="00DD3717">
        <w:rPr>
          <w:rFonts w:asciiTheme="majorBidi" w:hAnsiTheme="majorBidi" w:cstheme="majorBidi" w:hint="cs"/>
          <w:sz w:val="30"/>
          <w:szCs w:val="30"/>
          <w:cs/>
        </w:rPr>
        <w:t xml:space="preserve"> ได้แก่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ที่ดิน โครงการสำนักงานให้เช่า และที่ดินรอการพัฒนา</w:t>
      </w:r>
    </w:p>
    <w:p w:rsidR="00AB7CA9" w:rsidRPr="00DD3717" w:rsidRDefault="00AB7CA9" w:rsidP="00220A07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p w:rsidR="00555CF9" w:rsidRPr="00DD3717" w:rsidRDefault="00555CF9" w:rsidP="00220A07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p w:rsidR="00555CF9" w:rsidRPr="00DD3717" w:rsidRDefault="00555CF9" w:rsidP="00220A07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90"/>
        <w:gridCol w:w="900"/>
        <w:gridCol w:w="270"/>
        <w:gridCol w:w="900"/>
        <w:gridCol w:w="270"/>
        <w:gridCol w:w="990"/>
        <w:gridCol w:w="270"/>
        <w:gridCol w:w="900"/>
      </w:tblGrid>
      <w:tr w:rsidR="006B214B" w:rsidRPr="00DD3717" w:rsidTr="004C5FC7">
        <w:trPr>
          <w:trHeight w:val="19"/>
          <w:tblHeader/>
        </w:trPr>
        <w:tc>
          <w:tcPr>
            <w:tcW w:w="4590" w:type="dxa"/>
          </w:tcPr>
          <w:p w:rsidR="006B214B" w:rsidRPr="00DD3717" w:rsidRDefault="006B214B" w:rsidP="006B214B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  <w:vAlign w:val="center"/>
          </w:tcPr>
          <w:p w:rsidR="006B214B" w:rsidRPr="00DD3717" w:rsidRDefault="006B214B" w:rsidP="006B214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6B214B" w:rsidRPr="00DD3717" w:rsidRDefault="006B214B" w:rsidP="006B214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B214B" w:rsidRPr="00DD3717" w:rsidTr="004C5FC7">
        <w:trPr>
          <w:trHeight w:val="19"/>
          <w:tblHeader/>
        </w:trPr>
        <w:tc>
          <w:tcPr>
            <w:tcW w:w="4590" w:type="dxa"/>
          </w:tcPr>
          <w:p w:rsidR="006B214B" w:rsidRPr="00DD3717" w:rsidRDefault="006B214B" w:rsidP="006B214B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6B214B" w:rsidRPr="00DD3717" w:rsidRDefault="006B214B" w:rsidP="006B214B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center"/>
          </w:tcPr>
          <w:p w:rsidR="006B214B" w:rsidRPr="00DD3717" w:rsidRDefault="006B214B" w:rsidP="006B214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6B214B" w:rsidRPr="00DD3717" w:rsidRDefault="006B214B" w:rsidP="006B214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:rsidR="006B214B" w:rsidRPr="00DD3717" w:rsidRDefault="006B214B" w:rsidP="006B214B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center"/>
          </w:tcPr>
          <w:p w:rsidR="006B214B" w:rsidRPr="00DD3717" w:rsidRDefault="006B214B" w:rsidP="006B214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6B214B" w:rsidRPr="00DD3717" w:rsidRDefault="006B214B" w:rsidP="006B214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6B214B" w:rsidRPr="00DD3717" w:rsidTr="004C5FC7">
        <w:trPr>
          <w:trHeight w:val="202"/>
          <w:tblHeader/>
        </w:trPr>
        <w:tc>
          <w:tcPr>
            <w:tcW w:w="4590" w:type="dxa"/>
          </w:tcPr>
          <w:p w:rsidR="006B214B" w:rsidRPr="00DD3717" w:rsidRDefault="006B214B" w:rsidP="006B21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4500" w:type="dxa"/>
            <w:gridSpan w:val="7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B214B" w:rsidRPr="00DD3717" w:rsidTr="004C5FC7">
        <w:trPr>
          <w:trHeight w:val="19"/>
          <w:tblHeader/>
        </w:trPr>
        <w:tc>
          <w:tcPr>
            <w:tcW w:w="4590" w:type="dxa"/>
          </w:tcPr>
          <w:p w:rsidR="006B214B" w:rsidRPr="00DD3717" w:rsidRDefault="006B214B" w:rsidP="006B214B">
            <w:pPr>
              <w:tabs>
                <w:tab w:val="left" w:pos="540"/>
              </w:tabs>
              <w:ind w:left="236" w:hanging="23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จำนวนเงินที่รับรู้ในกำไรหรือขาดทุนที่เกี่ยวกับอสังหาริมทรัพย์เพื่อการลงทุน</w:t>
            </w: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3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6B214B" w:rsidRPr="00DD3717" w:rsidTr="004C5FC7">
        <w:trPr>
          <w:trHeight w:val="19"/>
        </w:trPr>
        <w:tc>
          <w:tcPr>
            <w:tcW w:w="4590" w:type="dxa"/>
          </w:tcPr>
          <w:p w:rsidR="006B214B" w:rsidRPr="00DD3717" w:rsidRDefault="006B214B" w:rsidP="006B214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,262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1,204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349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301</w:t>
            </w:r>
          </w:p>
        </w:tc>
      </w:tr>
      <w:tr w:rsidR="006B214B" w:rsidRPr="00DD3717" w:rsidTr="004C5FC7">
        <w:trPr>
          <w:trHeight w:val="19"/>
        </w:trPr>
        <w:tc>
          <w:tcPr>
            <w:tcW w:w="4590" w:type="dxa"/>
          </w:tcPr>
          <w:p w:rsidR="006B214B" w:rsidRPr="00DD3717" w:rsidRDefault="006B214B" w:rsidP="006B214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B214B" w:rsidRPr="00DD3717" w:rsidTr="004C5FC7">
        <w:trPr>
          <w:trHeight w:val="19"/>
        </w:trPr>
        <w:tc>
          <w:tcPr>
            <w:tcW w:w="4590" w:type="dxa"/>
          </w:tcPr>
          <w:p w:rsidR="006B214B" w:rsidRPr="00DD3717" w:rsidRDefault="006B214B" w:rsidP="006B214B">
            <w:pPr>
              <w:pStyle w:val="ListParagraph"/>
              <w:numPr>
                <w:ilvl w:val="0"/>
                <w:numId w:val="29"/>
              </w:numPr>
              <w:overflowPunct/>
              <w:autoSpaceDE/>
              <w:autoSpaceDN/>
              <w:adjustRightInd/>
              <w:ind w:left="248" w:hanging="262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DD3717">
              <w:rPr>
                <w:rFonts w:asciiTheme="majorBidi" w:hAnsiTheme="majorBidi" w:cstheme="majorBidi"/>
                <w:sz w:val="30"/>
                <w:cs/>
              </w:rPr>
              <w:t>กำไรที่ยังไม่เกิดขึ้นจากการปรับปรุงมูลค่ายุติธรรม</w:t>
            </w: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713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277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104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253</w:t>
            </w:r>
          </w:p>
        </w:tc>
      </w:tr>
      <w:tr w:rsidR="006B214B" w:rsidRPr="00DD3717" w:rsidTr="004C5FC7">
        <w:trPr>
          <w:trHeight w:val="19"/>
        </w:trPr>
        <w:tc>
          <w:tcPr>
            <w:tcW w:w="4590" w:type="dxa"/>
          </w:tcPr>
          <w:p w:rsidR="006B214B" w:rsidRPr="00DD3717" w:rsidRDefault="006B214B" w:rsidP="006B214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B214B" w:rsidRPr="00DD3717" w:rsidTr="004C5FC7">
        <w:trPr>
          <w:trHeight w:val="19"/>
        </w:trPr>
        <w:tc>
          <w:tcPr>
            <w:tcW w:w="4590" w:type="dxa"/>
          </w:tcPr>
          <w:p w:rsidR="006B214B" w:rsidRPr="00DD3717" w:rsidRDefault="006B214B" w:rsidP="006B214B">
            <w:pPr>
              <w:pStyle w:val="ListParagraph"/>
              <w:numPr>
                <w:ilvl w:val="0"/>
                <w:numId w:val="29"/>
              </w:numPr>
              <w:overflowPunct/>
              <w:autoSpaceDE/>
              <w:autoSpaceDN/>
              <w:adjustRightInd/>
              <w:ind w:left="248" w:hanging="262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DD3717">
              <w:rPr>
                <w:rFonts w:asciiTheme="majorBidi" w:hAnsiTheme="majorBidi" w:cstheme="majorBidi"/>
                <w:sz w:val="30"/>
                <w:cs/>
              </w:rPr>
              <w:t>อสังหาริมทรัพย์เพื่อการลงทุนที่มีรายได้ค่าเช่า</w:t>
            </w: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6B214B" w:rsidRPr="00DD3717" w:rsidRDefault="006B214B" w:rsidP="006B214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6B214B" w:rsidRPr="00DD3717" w:rsidRDefault="006B214B" w:rsidP="006B214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</w:tbl>
    <w:p w:rsidR="0004523D" w:rsidRPr="00DD3717" w:rsidRDefault="0004523D">
      <w:pPr>
        <w:rPr>
          <w:rFonts w:asciiTheme="majorBidi" w:hAnsiTheme="majorBidi" w:cstheme="majorBidi"/>
        </w:rPr>
      </w:pPr>
    </w:p>
    <w:tbl>
      <w:tblPr>
        <w:tblW w:w="907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29"/>
        <w:gridCol w:w="898"/>
        <w:gridCol w:w="236"/>
        <w:gridCol w:w="857"/>
        <w:gridCol w:w="236"/>
        <w:gridCol w:w="1056"/>
        <w:gridCol w:w="270"/>
        <w:gridCol w:w="990"/>
      </w:tblGrid>
      <w:tr w:rsidR="0004523D" w:rsidRPr="00DD3717" w:rsidTr="00AB7CA9">
        <w:trPr>
          <w:trHeight w:val="18"/>
          <w:tblHeader/>
        </w:trPr>
        <w:tc>
          <w:tcPr>
            <w:tcW w:w="4529" w:type="dxa"/>
          </w:tcPr>
          <w:p w:rsidR="0004523D" w:rsidRPr="00DD3717" w:rsidRDefault="0004523D" w:rsidP="0004523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91" w:type="dxa"/>
            <w:gridSpan w:val="3"/>
            <w:vAlign w:val="center"/>
          </w:tcPr>
          <w:p w:rsidR="0004523D" w:rsidRPr="00DD3717" w:rsidRDefault="0004523D" w:rsidP="0004523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16" w:type="dxa"/>
            <w:gridSpan w:val="3"/>
            <w:vAlign w:val="center"/>
          </w:tcPr>
          <w:p w:rsidR="0004523D" w:rsidRPr="00DD3717" w:rsidRDefault="0004523D" w:rsidP="0004523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523D" w:rsidRPr="00DD3717" w:rsidTr="00AB7CA9">
        <w:trPr>
          <w:trHeight w:val="18"/>
          <w:tblHeader/>
        </w:trPr>
        <w:tc>
          <w:tcPr>
            <w:tcW w:w="4529" w:type="dxa"/>
          </w:tcPr>
          <w:p w:rsidR="0004523D" w:rsidRPr="00DD3717" w:rsidRDefault="0004523D" w:rsidP="0004523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898" w:type="dxa"/>
            <w:vAlign w:val="center"/>
          </w:tcPr>
          <w:p w:rsidR="0004523D" w:rsidRPr="00DD3717" w:rsidRDefault="0004523D" w:rsidP="0004523D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center"/>
          </w:tcPr>
          <w:p w:rsidR="0004523D" w:rsidRPr="00DD3717" w:rsidRDefault="0004523D" w:rsidP="0004523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7" w:type="dxa"/>
            <w:vAlign w:val="center"/>
          </w:tcPr>
          <w:p w:rsidR="0004523D" w:rsidRPr="00DD3717" w:rsidRDefault="0004523D" w:rsidP="0004523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center"/>
          </w:tcPr>
          <w:p w:rsidR="0004523D" w:rsidRPr="00DD3717" w:rsidRDefault="0004523D" w:rsidP="0004523D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center"/>
          </w:tcPr>
          <w:p w:rsidR="0004523D" w:rsidRPr="00DD3717" w:rsidRDefault="0004523D" w:rsidP="0004523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:rsidR="0004523D" w:rsidRPr="00DD3717" w:rsidRDefault="0004523D" w:rsidP="0004523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4523D" w:rsidRPr="00DD3717" w:rsidTr="00AB7CA9">
        <w:trPr>
          <w:trHeight w:val="18"/>
          <w:tblHeader/>
        </w:trPr>
        <w:tc>
          <w:tcPr>
            <w:tcW w:w="4529" w:type="dxa"/>
          </w:tcPr>
          <w:p w:rsidR="0004523D" w:rsidRPr="00DD3717" w:rsidRDefault="0004523D" w:rsidP="0004523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43" w:type="dxa"/>
            <w:gridSpan w:val="7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04523D" w:rsidRPr="00DD3717" w:rsidTr="00AB7CA9">
        <w:trPr>
          <w:trHeight w:val="18"/>
        </w:trPr>
        <w:tc>
          <w:tcPr>
            <w:tcW w:w="4529" w:type="dxa"/>
          </w:tcPr>
          <w:p w:rsidR="00922DE6" w:rsidRPr="00DD3717" w:rsidRDefault="0004523D" w:rsidP="000452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จำนวนเงินขั้นต่ำที่จะได้รับในอนาคตจากสัญญาให้เช่า</w:t>
            </w:r>
          </w:p>
          <w:p w:rsidR="0004523D" w:rsidRPr="00DD3717" w:rsidRDefault="00922DE6" w:rsidP="000452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04523D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ดำเนินงาน </w:t>
            </w:r>
          </w:p>
        </w:tc>
        <w:tc>
          <w:tcPr>
            <w:tcW w:w="1991" w:type="dxa"/>
            <w:gridSpan w:val="3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56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04523D" w:rsidRPr="00DD3717" w:rsidTr="00AB7CA9">
        <w:trPr>
          <w:trHeight w:val="18"/>
        </w:trPr>
        <w:tc>
          <w:tcPr>
            <w:tcW w:w="4529" w:type="dxa"/>
          </w:tcPr>
          <w:p w:rsidR="0004523D" w:rsidRPr="00DD3717" w:rsidRDefault="0004523D" w:rsidP="0004523D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898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61</w:t>
            </w:r>
            <w:r w:rsidR="00BB1C33" w:rsidRPr="00DD3717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57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373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:rsidR="0004523D" w:rsidRPr="00DD3717" w:rsidRDefault="00B262D9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  <w:r w:rsidR="00BB1C33"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</w:t>
            </w:r>
          </w:p>
        </w:tc>
        <w:tc>
          <w:tcPr>
            <w:tcW w:w="270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04523D" w:rsidRPr="00DD3717" w:rsidRDefault="000A6A2C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  <w:tr w:rsidR="0004523D" w:rsidRPr="00DD3717" w:rsidTr="001A0CA6">
        <w:trPr>
          <w:trHeight w:val="18"/>
        </w:trPr>
        <w:tc>
          <w:tcPr>
            <w:tcW w:w="4529" w:type="dxa"/>
          </w:tcPr>
          <w:p w:rsidR="0004523D" w:rsidRPr="00DD3717" w:rsidRDefault="0004523D" w:rsidP="0004523D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898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BB1C33" w:rsidRPr="00DD3717">
              <w:rPr>
                <w:rFonts w:asciiTheme="majorBidi" w:hAnsiTheme="majorBidi" w:cstheme="majorBidi"/>
                <w:sz w:val="30"/>
                <w:szCs w:val="30"/>
              </w:rPr>
              <w:t>74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57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170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:rsidR="0004523D" w:rsidRPr="00DD3717" w:rsidRDefault="00BB1C33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270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04523D" w:rsidRPr="00DD3717" w:rsidRDefault="000A6A2C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04523D" w:rsidRPr="00DD3717" w:rsidTr="001A0CA6">
        <w:trPr>
          <w:trHeight w:val="18"/>
        </w:trPr>
        <w:tc>
          <w:tcPr>
            <w:tcW w:w="4529" w:type="dxa"/>
          </w:tcPr>
          <w:p w:rsidR="0004523D" w:rsidRPr="00DD3717" w:rsidRDefault="0004523D" w:rsidP="0004523D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หลังจาก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04523D" w:rsidRPr="00DD3717" w:rsidRDefault="00BB1C33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115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115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04523D" w:rsidRPr="00DD3717" w:rsidRDefault="000A6A2C" w:rsidP="000A6A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 </w:t>
            </w:r>
            <w:r w:rsidR="00BB1C33" w:rsidRPr="00DD3717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  <w:tc>
          <w:tcPr>
            <w:tcW w:w="270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4523D" w:rsidRPr="00DD3717" w:rsidRDefault="000A6A2C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B1C33"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04523D" w:rsidRPr="00DD3717" w:rsidTr="001A0CA6">
        <w:trPr>
          <w:trHeight w:val="18"/>
        </w:trPr>
        <w:tc>
          <w:tcPr>
            <w:tcW w:w="4529" w:type="dxa"/>
          </w:tcPr>
          <w:p w:rsidR="0004523D" w:rsidRPr="00DD3717" w:rsidRDefault="0004523D" w:rsidP="0004523D">
            <w:pPr>
              <w:ind w:left="-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BB1C33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</w:t>
            </w:r>
            <w:r w:rsidR="004863D4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double" w:sz="4" w:space="0" w:color="auto"/>
            </w:tcBorders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658</w:t>
            </w:r>
          </w:p>
        </w:tc>
        <w:tc>
          <w:tcPr>
            <w:tcW w:w="236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double" w:sz="4" w:space="0" w:color="auto"/>
            </w:tcBorders>
          </w:tcPr>
          <w:p w:rsidR="0004523D" w:rsidRPr="00DD3717" w:rsidRDefault="00BB1C33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164</w:t>
            </w:r>
          </w:p>
        </w:tc>
        <w:tc>
          <w:tcPr>
            <w:tcW w:w="270" w:type="dxa"/>
          </w:tcPr>
          <w:p w:rsidR="0004523D" w:rsidRPr="00DD3717" w:rsidRDefault="0004523D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04523D" w:rsidRPr="00DD3717" w:rsidRDefault="000A6A2C" w:rsidP="000452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150</w:t>
            </w:r>
          </w:p>
        </w:tc>
      </w:tr>
    </w:tbl>
    <w:p w:rsidR="00A16ED4" w:rsidRPr="00DD3717" w:rsidRDefault="00A16ED4" w:rsidP="00AB7CA9">
      <w:pPr>
        <w:ind w:left="540" w:hanging="540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BE7478" w:rsidRPr="00DD3717" w:rsidRDefault="00AB7CA9" w:rsidP="00AB7CA9">
      <w:pPr>
        <w:tabs>
          <w:tab w:val="left" w:pos="900"/>
          <w:tab w:val="decimal" w:pos="7740"/>
          <w:tab w:val="decimal" w:pos="8820"/>
        </w:tabs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ab/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BE7478" w:rsidRPr="00DD3717">
        <w:rPr>
          <w:rFonts w:asciiTheme="majorBidi" w:hAnsiTheme="majorBidi" w:cstheme="majorBidi"/>
          <w:sz w:val="30"/>
          <w:szCs w:val="30"/>
        </w:rPr>
        <w:t xml:space="preserve">19 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="00BE7478" w:rsidRPr="00DD3717">
        <w:rPr>
          <w:rFonts w:asciiTheme="majorBidi" w:hAnsiTheme="majorBidi" w:cstheme="majorBidi"/>
          <w:sz w:val="30"/>
          <w:szCs w:val="30"/>
        </w:rPr>
        <w:t>2560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 บริษัทและบริษัท สเตอร์ลิง อีควิตี้ จำกัด (บริษัทย่อย) ได้ทำสัญญาให้เช่าอสังหาริมทรัพย์เพื่อการลงทุนแก่ทรัสต์เพื่อการลงทุนในสิทธิการเช่าอสังหาริมทรัพย์ อาคารสำนักงานจีแลนด์ (</w:t>
      </w:r>
      <w:r w:rsidR="00BE7478" w:rsidRPr="00DD3717">
        <w:rPr>
          <w:rFonts w:asciiTheme="majorBidi" w:hAnsiTheme="majorBidi" w:cstheme="majorBidi"/>
          <w:sz w:val="30"/>
          <w:szCs w:val="30"/>
        </w:rPr>
        <w:t>“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>กองทรัสต์ฯ</w:t>
      </w:r>
      <w:r w:rsidR="00BE7478" w:rsidRPr="00DD3717">
        <w:rPr>
          <w:rFonts w:asciiTheme="majorBidi" w:hAnsiTheme="majorBidi" w:cstheme="majorBidi"/>
          <w:sz w:val="30"/>
          <w:szCs w:val="30"/>
        </w:rPr>
        <w:t>”)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 โดยมีรายละเอียดดังนี้</w:t>
      </w:r>
    </w:p>
    <w:p w:rsidR="00BE7478" w:rsidRPr="00DD3717" w:rsidRDefault="00BE7478" w:rsidP="00AB7CA9">
      <w:pPr>
        <w:tabs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BE7478" w:rsidRPr="00DD3717" w:rsidRDefault="00BE7478" w:rsidP="00AB7CA9">
      <w:pPr>
        <w:tabs>
          <w:tab w:val="left" w:pos="1080"/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pacing w:val="4"/>
          <w:sz w:val="30"/>
          <w:szCs w:val="30"/>
          <w:cs/>
        </w:rPr>
        <w:t>ก)</w:t>
      </w:r>
      <w:r w:rsidRPr="00DD3717">
        <w:rPr>
          <w:rFonts w:asciiTheme="majorBidi" w:hAnsiTheme="majorBidi" w:cstheme="majorBidi"/>
          <w:spacing w:val="4"/>
          <w:sz w:val="30"/>
          <w:szCs w:val="30"/>
          <w:cs/>
        </w:rPr>
        <w:tab/>
        <w:t>บริษัทได้ทำสัญญาให้เช่าพื้นที่สำนักงาน พื้นที่ห้องประชุม พื้นที่ห้องเก็บของ พื้นที่ส่วนกลางที่เกี่ยวเนื่อง ที่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จอดรถ และงานระบบของโครงการเดอะไนน์ ทาวเวอร์ส แกรนด์ พระราม </w:t>
      </w:r>
      <w:r w:rsidRPr="00DD3717">
        <w:rPr>
          <w:rFonts w:asciiTheme="majorBidi" w:hAnsiTheme="majorBidi" w:cstheme="majorBidi"/>
          <w:sz w:val="30"/>
          <w:szCs w:val="30"/>
        </w:rPr>
        <w:t>9 (“</w:t>
      </w:r>
      <w:r w:rsidRPr="00DD3717">
        <w:rPr>
          <w:rFonts w:asciiTheme="majorBidi" w:hAnsiTheme="majorBidi" w:cstheme="majorBidi"/>
          <w:sz w:val="30"/>
          <w:szCs w:val="30"/>
          <w:cs/>
        </w:rPr>
        <w:t>โครงการ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เดอะไนน์ 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br/>
        <w:t>ทาวเวอร์ส ส่วนอาคารสำนักงาน</w:t>
      </w:r>
      <w:r w:rsidRPr="00DD3717">
        <w:rPr>
          <w:rFonts w:asciiTheme="majorBidi" w:hAnsiTheme="majorBidi" w:cstheme="majorBidi"/>
          <w:spacing w:val="-2"/>
          <w:sz w:val="30"/>
          <w:szCs w:val="30"/>
        </w:rPr>
        <w:t xml:space="preserve">”) 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ให้แก่กองทรัสต์ฯ เป็นระยะเวลา </w:t>
      </w:r>
      <w:r w:rsidRPr="00DD3717">
        <w:rPr>
          <w:rFonts w:asciiTheme="majorBidi" w:hAnsiTheme="majorBidi" w:cstheme="majorBidi"/>
          <w:spacing w:val="-2"/>
          <w:sz w:val="30"/>
          <w:szCs w:val="30"/>
        </w:rPr>
        <w:t>30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 โดยกองทรัสต์ฯ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ได้จ่ายชำระเงินค่าสิทธิการเช่าทรัพย์สินดังกล่าวให้แก่บริษัทเป็นจำนวนประมาณ </w:t>
      </w:r>
      <w:r w:rsidRPr="00DD3717">
        <w:rPr>
          <w:rFonts w:asciiTheme="majorBidi" w:hAnsiTheme="majorBidi" w:cstheme="majorBidi"/>
          <w:sz w:val="30"/>
          <w:szCs w:val="30"/>
        </w:rPr>
        <w:t>4,592.5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:rsidR="00BE7478" w:rsidRPr="00DD3717" w:rsidRDefault="00BE7478" w:rsidP="00BE7478">
      <w:pPr>
        <w:tabs>
          <w:tab w:val="left" w:pos="600"/>
          <w:tab w:val="left" w:pos="108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16"/>
          <w:szCs w:val="16"/>
        </w:rPr>
      </w:pPr>
    </w:p>
    <w:p w:rsidR="00BE7478" w:rsidRPr="00DD3717" w:rsidRDefault="00BA332A" w:rsidP="0076160D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</w:rPr>
        <w:br w:type="page"/>
      </w:r>
      <w:r w:rsidR="00BE7478" w:rsidRPr="00DD3717">
        <w:rPr>
          <w:rFonts w:asciiTheme="majorBidi" w:hAnsiTheme="majorBidi" w:cstheme="majorBidi"/>
          <w:sz w:val="30"/>
          <w:szCs w:val="30"/>
        </w:rPr>
        <w:lastRenderedPageBreak/>
        <w:tab/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ab/>
        <w:t>ข)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ab/>
      </w:r>
      <w:r w:rsidR="00BE7478" w:rsidRPr="00DD3717">
        <w:rPr>
          <w:rFonts w:asciiTheme="majorBidi" w:hAnsiTheme="majorBidi" w:cstheme="majorBidi"/>
          <w:spacing w:val="-2"/>
          <w:sz w:val="30"/>
          <w:szCs w:val="30"/>
          <w:cs/>
        </w:rPr>
        <w:t>บริษัท สเตอร์ลิง อีควิตี้ จำกัด ได้ทำสัญญาให้เช่าพื้นที่สำนักงาน พื้นที่ส่วนกลางที่เกี่ยวเนื่อง ที่จอดรถ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 และงานระบบของโครงการยูนิลีเวอร์ เฮ้าส์ แกรนด์ พระราม </w:t>
      </w:r>
      <w:r w:rsidR="00BE7478" w:rsidRPr="00DD3717">
        <w:rPr>
          <w:rFonts w:asciiTheme="majorBidi" w:hAnsiTheme="majorBidi" w:cstheme="majorBidi"/>
          <w:sz w:val="30"/>
          <w:szCs w:val="30"/>
        </w:rPr>
        <w:t>9 (“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>โครงการยูนิลีเวอร์ เฮ้าส์ ส่วนอาคาร</w:t>
      </w:r>
      <w:r w:rsidR="00BE7478" w:rsidRPr="00DD3717">
        <w:rPr>
          <w:rFonts w:asciiTheme="majorBidi" w:hAnsiTheme="majorBidi" w:cstheme="majorBidi"/>
          <w:spacing w:val="-2"/>
          <w:sz w:val="30"/>
          <w:szCs w:val="30"/>
          <w:cs/>
        </w:rPr>
        <w:t>สำนักงาน</w:t>
      </w:r>
      <w:r w:rsidR="00BE7478" w:rsidRPr="00DD3717">
        <w:rPr>
          <w:rFonts w:asciiTheme="majorBidi" w:hAnsiTheme="majorBidi" w:cstheme="majorBidi"/>
          <w:sz w:val="30"/>
          <w:szCs w:val="30"/>
        </w:rPr>
        <w:t xml:space="preserve">”) 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ให้แก่กองทรัสต์ฯ เป็นระยะเวลา </w:t>
      </w:r>
      <w:r w:rsidR="00BE7478" w:rsidRPr="00DD3717">
        <w:rPr>
          <w:rFonts w:asciiTheme="majorBidi" w:hAnsiTheme="majorBidi" w:cstheme="majorBidi"/>
          <w:sz w:val="30"/>
          <w:szCs w:val="30"/>
        </w:rPr>
        <w:t>17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="00BE7478" w:rsidRPr="00DD3717">
        <w:rPr>
          <w:rFonts w:asciiTheme="majorBidi" w:hAnsiTheme="majorBidi" w:cstheme="majorBidi"/>
          <w:sz w:val="30"/>
          <w:szCs w:val="30"/>
        </w:rPr>
        <w:t>7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 เดือน โดยกองทรัสต์ฯได้จ่ายชำระเงินค่าสิทธิการเช่าทรัพย์สินดังกล่าวให้แก่บริษัท สเตอร์ลิง อีควิตี้ จำกัด เป็นจำนวนประมาณ</w:t>
      </w:r>
      <w:r w:rsidR="00BE7478" w:rsidRPr="00DD3717">
        <w:rPr>
          <w:rFonts w:asciiTheme="majorBidi" w:hAnsiTheme="majorBidi" w:cstheme="majorBidi"/>
          <w:sz w:val="30"/>
          <w:szCs w:val="30"/>
        </w:rPr>
        <w:t xml:space="preserve"> 1,398.2</w:t>
      </w:r>
      <w:r w:rsidR="00BE7478" w:rsidRPr="00DD3717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:rsidR="00B04A84" w:rsidRPr="00DD3717" w:rsidRDefault="00B04A84" w:rsidP="0076160D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16"/>
          <w:szCs w:val="16"/>
        </w:rPr>
      </w:pPr>
    </w:p>
    <w:p w:rsidR="00BE7478" w:rsidRPr="00DD3717" w:rsidRDefault="00BE7478" w:rsidP="00BE7478">
      <w:pPr>
        <w:tabs>
          <w:tab w:val="left" w:pos="600"/>
          <w:tab w:val="left" w:pos="108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</w:rPr>
        <w:tab/>
      </w:r>
      <w:r w:rsidRPr="00DD3717">
        <w:rPr>
          <w:rFonts w:asciiTheme="majorBidi" w:hAnsiTheme="majorBidi" w:cstheme="majorBidi"/>
          <w:sz w:val="30"/>
          <w:szCs w:val="30"/>
          <w:cs/>
        </w:rPr>
        <w:t>ค)</w:t>
      </w:r>
      <w:r w:rsidRPr="00DD3717">
        <w:rPr>
          <w:rFonts w:asciiTheme="majorBidi" w:hAnsiTheme="majorBidi" w:cstheme="majorBidi"/>
          <w:sz w:val="30"/>
          <w:szCs w:val="30"/>
          <w:cs/>
        </w:rPr>
        <w:tab/>
      </w:r>
      <w:r w:rsidR="00096095" w:rsidRPr="00DD3717">
        <w:rPr>
          <w:rFonts w:asciiTheme="majorBidi" w:hAnsiTheme="majorBidi" w:cstheme="majorBidi"/>
          <w:sz w:val="30"/>
          <w:szCs w:val="30"/>
          <w:cs/>
        </w:rPr>
        <w:t>กลุ่มบริษัทและบ</w:t>
      </w:r>
      <w:r w:rsidRPr="00DD3717">
        <w:rPr>
          <w:rFonts w:asciiTheme="majorBidi" w:hAnsiTheme="majorBidi" w:cstheme="majorBidi"/>
          <w:sz w:val="30"/>
          <w:szCs w:val="30"/>
          <w:cs/>
        </w:rPr>
        <w:t>ริษัทได้แสดงเงินค่าสิทธิการเช่าทรัพย์สินที่ได้รับสุทธิด้วยค่าใช้จ่ายทางตรงเพื่อให้ได้มาซึ่ง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>สัญญา</w:t>
      </w:r>
      <w:r w:rsidRPr="00DD3717">
        <w:rPr>
          <w:rFonts w:asciiTheme="majorBidi" w:hAnsiTheme="majorBidi" w:cstheme="majorBidi"/>
          <w:sz w:val="30"/>
          <w:szCs w:val="30"/>
          <w:cs/>
        </w:rPr>
        <w:t>เช่าดังกล่าวไว้เป็นค่าเช่ารับล่วงหน้าในงบแสดงฐานะการเงิน</w:t>
      </w:r>
    </w:p>
    <w:p w:rsidR="00BE7478" w:rsidRPr="00DD3717" w:rsidRDefault="00BE7478" w:rsidP="00261A0C">
      <w:pPr>
        <w:ind w:left="540" w:right="-360"/>
        <w:jc w:val="both"/>
        <w:rPr>
          <w:rFonts w:asciiTheme="majorBidi" w:hAnsiTheme="majorBidi" w:cstheme="majorBidi"/>
          <w:b/>
          <w:bCs/>
          <w:sz w:val="16"/>
          <w:szCs w:val="16"/>
        </w:rPr>
      </w:pPr>
    </w:p>
    <w:p w:rsidR="00261A0C" w:rsidRPr="00DD3717" w:rsidRDefault="00261A0C" w:rsidP="00261A0C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การวัดมูลค่ายุติธรรม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:rsidR="00261A0C" w:rsidRPr="00DD3717" w:rsidRDefault="00261A0C" w:rsidP="00261A0C">
      <w:pPr>
        <w:ind w:left="540" w:right="-360"/>
        <w:jc w:val="both"/>
        <w:rPr>
          <w:rFonts w:asciiTheme="majorBidi" w:hAnsiTheme="majorBidi" w:cstheme="majorBidi"/>
          <w:sz w:val="10"/>
          <w:szCs w:val="10"/>
          <w:cs/>
        </w:rPr>
      </w:pPr>
    </w:p>
    <w:p w:rsidR="00261A0C" w:rsidRPr="00DD3717" w:rsidRDefault="00261A0C" w:rsidP="00261A0C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ลำดับชั้นมูลค่ายุติธรรม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:rsidR="00BA332A" w:rsidRPr="00DD3717" w:rsidRDefault="00BA332A" w:rsidP="00BA332A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16"/>
          <w:szCs w:val="16"/>
        </w:rPr>
      </w:pPr>
    </w:p>
    <w:p w:rsidR="00261A0C" w:rsidRPr="00DD3717" w:rsidRDefault="00261A0C" w:rsidP="00BA332A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มูลค่ายุติธรรมของอสังหาริมทรัพย์เพื่อการลงทุนถูกประเมินโดยผู้ประเมินราคาทรัพย์สินอิสระจากภายนอก </w:t>
      </w:r>
      <w:r w:rsidR="00FC6AF6" w:rsidRPr="00DD3717">
        <w:rPr>
          <w:rFonts w:asciiTheme="majorBidi" w:hAnsiTheme="majorBidi" w:cstheme="majorBidi" w:hint="cs"/>
          <w:sz w:val="30"/>
          <w:szCs w:val="30"/>
          <w:cs/>
        </w:rPr>
        <w:t xml:space="preserve">         </w:t>
      </w:r>
    </w:p>
    <w:p w:rsidR="00261A0C" w:rsidRPr="00DD3717" w:rsidRDefault="00261A0C" w:rsidP="00261A0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261A0C" w:rsidRPr="00DD3717" w:rsidRDefault="00261A0C" w:rsidP="00261A0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DD3717">
        <w:rPr>
          <w:rFonts w:asciiTheme="majorBidi" w:hAnsiTheme="majorBidi" w:cstheme="majorBidi"/>
          <w:sz w:val="30"/>
          <w:szCs w:val="30"/>
        </w:rPr>
        <w:t>3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FC6AF6" w:rsidRPr="00DD3717">
        <w:rPr>
          <w:rFonts w:asciiTheme="majorBidi" w:hAnsiTheme="majorBidi" w:cstheme="majorBidi" w:hint="cs"/>
          <w:sz w:val="30"/>
          <w:szCs w:val="30"/>
          <w:cs/>
        </w:rPr>
        <w:t xml:space="preserve">        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จากเกณฑ์ข้อมูลที่นำมาใช้ในเทคนิคการประเมินมูลค่ายุติธรรม </w:t>
      </w:r>
    </w:p>
    <w:p w:rsidR="00261A0C" w:rsidRPr="00DD3717" w:rsidRDefault="00261A0C" w:rsidP="00261A0C">
      <w:pPr>
        <w:tabs>
          <w:tab w:val="left" w:pos="540"/>
        </w:tabs>
        <w:ind w:left="540"/>
        <w:rPr>
          <w:rFonts w:asciiTheme="majorBidi" w:hAnsiTheme="majorBidi" w:cstheme="majorBidi"/>
          <w:sz w:val="14"/>
          <w:szCs w:val="14"/>
          <w:shd w:val="clear" w:color="auto" w:fill="D9D9D9"/>
        </w:rPr>
      </w:pPr>
    </w:p>
    <w:p w:rsidR="00261A0C" w:rsidRPr="00DD3717" w:rsidRDefault="00261A0C" w:rsidP="00261A0C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เทคนิคการประเมินมูลค่า</w:t>
      </w:r>
    </w:p>
    <w:p w:rsidR="00261A0C" w:rsidRPr="00DD3717" w:rsidRDefault="00261A0C" w:rsidP="00261A0C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14"/>
          <w:szCs w:val="14"/>
        </w:rPr>
      </w:pPr>
    </w:p>
    <w:p w:rsidR="00A16ED4" w:rsidRPr="00DD3717" w:rsidRDefault="00BE7478" w:rsidP="00BE7478">
      <w:pPr>
        <w:tabs>
          <w:tab w:val="left" w:pos="900"/>
          <w:tab w:val="left" w:pos="99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ฝ่ายบริหารของบริษัทและบริษัทย่อยประมาณมูลค่ายุติธรรมของโครงการระหว่างก่อสร้างใกล้เคียงกับมูลค่าตามบัญชี ส่วนมูลค่ายุติธรรมของโครงการสำนักงานให้เช่า พื้นที่ให้เช่า ที่ดินให้เช่า และที่ดินรอการพัฒนาประเมินโดยผู้ประเมินราคาอิสระ โดยใช้วิธีเปรียบเทียบราคาตลาด (</w:t>
      </w:r>
      <w:r w:rsidRPr="00DD3717">
        <w:rPr>
          <w:rFonts w:asciiTheme="majorBidi" w:hAnsiTheme="majorBidi" w:cstheme="majorBidi"/>
          <w:sz w:val="30"/>
          <w:szCs w:val="30"/>
        </w:rPr>
        <w:t>Market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</w:rPr>
        <w:t>approach)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สำหรับที่ดินให้เช่าและที่ดินรอการพัฒนา และใช้วิธีรายได้</w:t>
      </w:r>
      <w:r w:rsidRPr="00DD3717">
        <w:rPr>
          <w:rFonts w:asciiTheme="majorBidi" w:hAnsiTheme="majorBidi" w:cstheme="majorBidi"/>
          <w:sz w:val="30"/>
          <w:szCs w:val="30"/>
        </w:rPr>
        <w:t xml:space="preserve"> (Income approach)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สำหรับโครงการสำนักงานให้เช่าและพื้นที่ให้เช่า ซึ่งคำนวณภายใต้ข้อสมมติหลักเกี่ยวกับอัตราผลตอบแทน อัตราคิดลด และอัตราการเช่าพื้นที่</w:t>
      </w:r>
    </w:p>
    <w:p w:rsidR="00BE7478" w:rsidRPr="00DD3717" w:rsidRDefault="00BE7478" w:rsidP="00BE7478">
      <w:pPr>
        <w:tabs>
          <w:tab w:val="left" w:pos="900"/>
          <w:tab w:val="left" w:pos="99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8F6588" w:rsidRPr="00DD3717" w:rsidRDefault="008F6588" w:rsidP="008F6588">
      <w:pPr>
        <w:tabs>
          <w:tab w:val="left" w:pos="810"/>
          <w:tab w:val="left" w:pos="90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pacing w:val="-6"/>
          <w:sz w:val="30"/>
          <w:szCs w:val="30"/>
          <w:cs/>
        </w:rPr>
        <w:t>ข้อสมมติหลักที่ใช้ในการประเมินมูลค่ายุติธรรมสำหรับโครงการสำนักงานให้เช่า</w:t>
      </w:r>
      <w:r w:rsidRPr="00DD3717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pacing w:val="-6"/>
          <w:sz w:val="30"/>
          <w:szCs w:val="30"/>
          <w:cs/>
        </w:rPr>
        <w:t xml:space="preserve">พื้นที่ให้เช่า </w:t>
      </w:r>
      <w:r w:rsidRPr="00DD3717">
        <w:rPr>
          <w:rFonts w:asciiTheme="majorBidi" w:hAnsiTheme="majorBidi" w:cstheme="majorBidi"/>
          <w:sz w:val="30"/>
          <w:szCs w:val="30"/>
          <w:cs/>
        </w:rPr>
        <w:t>ที่ดินให้เช่า</w:t>
      </w:r>
      <w:r w:rsidR="0006667E" w:rsidRPr="00DD3717">
        <w:rPr>
          <w:rFonts w:asciiTheme="majorBidi" w:hAnsiTheme="majorBidi" w:cstheme="majorBidi"/>
          <w:sz w:val="30"/>
          <w:szCs w:val="30"/>
          <w:cs/>
        </w:rPr>
        <w:br/>
      </w:r>
      <w:r w:rsidRPr="00DD3717">
        <w:rPr>
          <w:rFonts w:asciiTheme="majorBidi" w:hAnsiTheme="majorBidi" w:cstheme="majorBidi"/>
          <w:sz w:val="30"/>
          <w:szCs w:val="30"/>
          <w:cs/>
        </w:rPr>
        <w:t>และที่ดินรอการพัฒนา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DD3717">
        <w:rPr>
          <w:rFonts w:asciiTheme="majorBidi" w:hAnsiTheme="majorBidi" w:cstheme="majorBidi"/>
          <w:sz w:val="30"/>
          <w:szCs w:val="30"/>
        </w:rPr>
        <w:t>31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DD3717">
        <w:rPr>
          <w:rFonts w:asciiTheme="majorBidi" w:hAnsiTheme="majorBidi" w:cstheme="majorBidi"/>
          <w:sz w:val="30"/>
          <w:szCs w:val="30"/>
        </w:rPr>
        <w:t>256</w:t>
      </w:r>
      <w:r w:rsidRPr="00DD3717">
        <w:rPr>
          <w:rFonts w:asciiTheme="majorBidi" w:hAnsiTheme="majorBidi" w:cstheme="majorBidi"/>
          <w:sz w:val="30"/>
          <w:szCs w:val="30"/>
          <w:cs/>
        </w:rPr>
        <w:t>2 สรุปได้ดังนี้</w:t>
      </w:r>
    </w:p>
    <w:p w:rsidR="008F6588" w:rsidRPr="00DD3717" w:rsidRDefault="008F6588" w:rsidP="00BE7478">
      <w:pPr>
        <w:tabs>
          <w:tab w:val="left" w:pos="810"/>
          <w:tab w:val="left" w:pos="900"/>
          <w:tab w:val="decimal" w:pos="7740"/>
          <w:tab w:val="decimal" w:pos="8820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426" w:type="dxa"/>
        <w:tblInd w:w="468" w:type="dxa"/>
        <w:tblLook w:val="04A0" w:firstRow="1" w:lastRow="0" w:firstColumn="1" w:lastColumn="0" w:noHBand="0" w:noVBand="1"/>
      </w:tblPr>
      <w:tblGrid>
        <w:gridCol w:w="3240"/>
        <w:gridCol w:w="1686"/>
        <w:gridCol w:w="1800"/>
        <w:gridCol w:w="2700"/>
      </w:tblGrid>
      <w:tr w:rsidR="00B325B3" w:rsidRPr="00DD3717" w:rsidTr="00BA332A">
        <w:tc>
          <w:tcPr>
            <w:tcW w:w="3240" w:type="dxa"/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86" w:type="dxa"/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0" w:type="dxa"/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096095" w:rsidRPr="00DD3717" w:rsidRDefault="00B325B3" w:rsidP="004A1689">
            <w:pP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ผลกระทบต่อมูลค่ายุติธรรม</w:t>
            </w:r>
          </w:p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เมื่ออัตราตามข้อสมมติเพิ่มขึ้น</w:t>
            </w:r>
          </w:p>
        </w:tc>
      </w:tr>
      <w:tr w:rsidR="00B325B3" w:rsidRPr="00DD3717" w:rsidTr="00BA332A">
        <w:tc>
          <w:tcPr>
            <w:tcW w:w="3240" w:type="dxa"/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อัตราคิดลด </w:t>
            </w:r>
          </w:p>
        </w:tc>
        <w:tc>
          <w:tcPr>
            <w:tcW w:w="1686" w:type="dxa"/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ร้อยละ </w:t>
            </w:r>
            <w:r w:rsidR="00947FC6"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9 - 11</w:t>
            </w:r>
          </w:p>
        </w:tc>
        <w:tc>
          <w:tcPr>
            <w:tcW w:w="1800" w:type="dxa"/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  <w:r w:rsidR="00947FC6"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9.0</w:t>
            </w:r>
            <w:r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- </w:t>
            </w:r>
            <w:r w:rsidR="00947FC6"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</w:t>
            </w:r>
            <w:r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.0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มูลค่ายุติธรรมลดลง</w:t>
            </w:r>
          </w:p>
        </w:tc>
      </w:tr>
      <w:tr w:rsidR="00B325B3" w:rsidRPr="00DD3717" w:rsidTr="00BA3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อัตราการใช้พื้นที่                    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     </w:t>
            </w: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ร้อยละ </w:t>
            </w:r>
            <w:r w:rsidR="00947FC6"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60</w:t>
            </w:r>
            <w:r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- 100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  <w:r w:rsidR="00947FC6"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60</w:t>
            </w:r>
            <w:r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- </w:t>
            </w:r>
            <w:r w:rsidR="00947FC6" w:rsidRPr="00DD371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B325B3" w:rsidRPr="00DD3717" w:rsidTr="00BA3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อัตราค่าเช่าพื้นที่ต่อเดือน                   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947FC6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475</w:t>
            </w:r>
            <w:r w:rsidR="00B325B3"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- 1,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450</w:t>
            </w:r>
          </w:p>
          <w:p w:rsidR="00B325B3" w:rsidRPr="00DD3717" w:rsidRDefault="00B325B3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บาทต่อตารางเมตร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947FC6" w:rsidRPr="00DD3717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BB3EC9"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- 1,</w:t>
            </w: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0</w:t>
            </w:r>
            <w:r w:rsidR="00947FC6" w:rsidRPr="00DD3717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  <w:p w:rsidR="00B325B3" w:rsidRPr="00DD3717" w:rsidRDefault="00B325B3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บาทต่อตารางเมตร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B325B3" w:rsidRPr="00DD3717" w:rsidTr="00BA3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332A" w:rsidRPr="00DD3717" w:rsidRDefault="00B325B3" w:rsidP="004A1689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ราคาที่ดิน                                     </w:t>
            </w:r>
          </w:p>
          <w:p w:rsidR="00B325B3" w:rsidRPr="00DD3717" w:rsidRDefault="00B325B3" w:rsidP="004A1689">
            <w:pPr>
              <w:spacing w:line="360" w:lineRule="exact"/>
              <w:ind w:left="186" w:right="-50" w:hanging="2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DD578B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30,000 </w:t>
            </w:r>
            <w:r w:rsidR="00C5202A" w:rsidRPr="00DD3717">
              <w:rPr>
                <w:rFonts w:asciiTheme="majorBidi" w:hAnsiTheme="majorBidi" w:cstheme="majorBidi"/>
                <w:sz w:val="28"/>
                <w:szCs w:val="28"/>
              </w:rPr>
              <w:t>–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5202A" w:rsidRPr="00DD3717">
              <w:rPr>
                <w:rFonts w:asciiTheme="majorBidi" w:hAnsiTheme="majorBidi" w:cstheme="majorBidi"/>
                <w:sz w:val="28"/>
                <w:szCs w:val="28"/>
              </w:rPr>
              <w:t>1,270,000</w:t>
            </w:r>
          </w:p>
          <w:p w:rsidR="00B325B3" w:rsidRPr="00DD3717" w:rsidRDefault="00B325B3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บาทต่อตารางวา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02A" w:rsidRPr="00DD3717" w:rsidRDefault="00C5202A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30,000 – 1,270,000</w:t>
            </w:r>
          </w:p>
          <w:p w:rsidR="00B325B3" w:rsidRPr="00DD3717" w:rsidRDefault="00B325B3" w:rsidP="004A1689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บาทต่อตารางวา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5B3" w:rsidRPr="00DD3717" w:rsidRDefault="00B325B3" w:rsidP="004A1689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</w:tbl>
    <w:p w:rsidR="001E4DAE" w:rsidRPr="00DD3717" w:rsidRDefault="001E4DAE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1E4DAE" w:rsidRPr="00DD3717" w:rsidSect="00622271">
          <w:headerReference w:type="default" r:id="rId13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:rsidR="002113DC" w:rsidRPr="00DD3717" w:rsidRDefault="00C2064D" w:rsidP="00993E66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ที่ดิน อาคาร</w:t>
      </w:r>
      <w:r w:rsidR="002113DC" w:rsidRPr="00DD3717">
        <w:rPr>
          <w:rFonts w:asciiTheme="majorBidi" w:hAnsiTheme="majorBidi" w:cstheme="majorBidi"/>
          <w:b/>
          <w:bCs/>
          <w:sz w:val="30"/>
          <w:szCs w:val="30"/>
          <w:cs/>
        </w:rPr>
        <w:t>และอุปกรณ์</w:t>
      </w:r>
    </w:p>
    <w:p w:rsidR="00FD6512" w:rsidRPr="00DD3717" w:rsidRDefault="00FD6512" w:rsidP="000A4CDA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</w:p>
    <w:tbl>
      <w:tblPr>
        <w:tblW w:w="1006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682"/>
        <w:gridCol w:w="900"/>
        <w:gridCol w:w="307"/>
        <w:gridCol w:w="953"/>
        <w:gridCol w:w="306"/>
        <w:gridCol w:w="954"/>
        <w:gridCol w:w="306"/>
        <w:gridCol w:w="1044"/>
        <w:gridCol w:w="236"/>
        <w:gridCol w:w="1070"/>
        <w:gridCol w:w="309"/>
        <w:gridCol w:w="995"/>
      </w:tblGrid>
      <w:tr w:rsidR="005A22B8" w:rsidRPr="00DD3717" w:rsidTr="00AB7CA9">
        <w:trPr>
          <w:trHeight w:val="142"/>
          <w:tblHeader/>
        </w:trPr>
        <w:tc>
          <w:tcPr>
            <w:tcW w:w="2682" w:type="dxa"/>
            <w:shd w:val="clear" w:color="auto" w:fill="auto"/>
          </w:tcPr>
          <w:p w:rsidR="005A22B8" w:rsidRPr="00DD3717" w:rsidRDefault="005A22B8" w:rsidP="000C51D9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11"/>
            <w:shd w:val="clear" w:color="auto" w:fill="auto"/>
          </w:tcPr>
          <w:p w:rsidR="005A22B8" w:rsidRPr="00DD3717" w:rsidRDefault="005A22B8" w:rsidP="000C51D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B7CA9" w:rsidRPr="00DD3717" w:rsidTr="00AB7CA9">
        <w:trPr>
          <w:trHeight w:val="142"/>
          <w:tblHeader/>
        </w:trPr>
        <w:tc>
          <w:tcPr>
            <w:tcW w:w="2682" w:type="dxa"/>
            <w:shd w:val="clear" w:color="auto" w:fill="auto"/>
          </w:tcPr>
          <w:p w:rsidR="00AB7CA9" w:rsidRPr="00DD3717" w:rsidRDefault="00AB7CA9" w:rsidP="005A22B8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307" w:type="dxa"/>
            <w:shd w:val="clear" w:color="auto" w:fill="auto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306" w:type="dxa"/>
            <w:shd w:val="clear" w:color="auto" w:fill="auto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</w:t>
            </w:r>
            <w:r w:rsidR="00A40AD8" w:rsidRPr="00DD3717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เครื่อง</w:t>
            </w: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ตกแต่ง</w:t>
            </w:r>
          </w:p>
        </w:tc>
        <w:tc>
          <w:tcPr>
            <w:tcW w:w="306" w:type="dxa"/>
            <w:shd w:val="clear" w:color="auto" w:fill="auto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ยานพาหานะ</w:t>
            </w:r>
          </w:p>
        </w:tc>
        <w:tc>
          <w:tcPr>
            <w:tcW w:w="236" w:type="dxa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สินทรัพย์ระหว่างติดตั้ง</w:t>
            </w:r>
          </w:p>
        </w:tc>
        <w:tc>
          <w:tcPr>
            <w:tcW w:w="309" w:type="dxa"/>
            <w:shd w:val="clear" w:color="auto" w:fill="auto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AB7CA9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AB7CA9" w:rsidRPr="00DD3717" w:rsidTr="00AB2A82">
        <w:trPr>
          <w:trHeight w:val="142"/>
        </w:trPr>
        <w:tc>
          <w:tcPr>
            <w:tcW w:w="2682" w:type="dxa"/>
            <w:shd w:val="clear" w:color="auto" w:fill="auto"/>
          </w:tcPr>
          <w:p w:rsidR="00AB7CA9" w:rsidRPr="00DD3717" w:rsidRDefault="00AB7CA9" w:rsidP="000C51D9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11"/>
            <w:vAlign w:val="bottom"/>
          </w:tcPr>
          <w:p w:rsidR="00AB7CA9" w:rsidRPr="00DD3717" w:rsidRDefault="00AB7CA9" w:rsidP="00AB7CA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  <w:shd w:val="clear" w:color="auto" w:fill="auto"/>
          </w:tcPr>
          <w:p w:rsidR="00AB7CA9" w:rsidRPr="00DD3717" w:rsidRDefault="00AB7CA9" w:rsidP="000C51D9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0C51D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  <w:shd w:val="clear" w:color="auto" w:fill="auto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  <w:tc>
          <w:tcPr>
            <w:tcW w:w="900" w:type="dxa"/>
          </w:tcPr>
          <w:p w:rsidR="00AB7CA9" w:rsidRPr="00DD3717" w:rsidRDefault="00AB7CA9" w:rsidP="00110D6C">
            <w:pPr>
              <w:tabs>
                <w:tab w:val="decimal" w:pos="7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339,321</w:t>
            </w:r>
          </w:p>
        </w:tc>
        <w:tc>
          <w:tcPr>
            <w:tcW w:w="307" w:type="dxa"/>
            <w:shd w:val="clear" w:color="auto" w:fill="auto"/>
          </w:tcPr>
          <w:p w:rsidR="00AB7CA9" w:rsidRPr="00DD3717" w:rsidRDefault="00AB7CA9" w:rsidP="005A22B8">
            <w:pPr>
              <w:tabs>
                <w:tab w:val="decimal" w:pos="70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</w:tcPr>
          <w:p w:rsidR="00AB7CA9" w:rsidRPr="00DD3717" w:rsidRDefault="00AB7CA9" w:rsidP="00110D6C">
            <w:pPr>
              <w:tabs>
                <w:tab w:val="decimal" w:pos="86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11,207</w:t>
            </w:r>
          </w:p>
        </w:tc>
        <w:tc>
          <w:tcPr>
            <w:tcW w:w="306" w:type="dxa"/>
            <w:shd w:val="clear" w:color="auto" w:fill="auto"/>
          </w:tcPr>
          <w:p w:rsidR="00AB7CA9" w:rsidRPr="00DD3717" w:rsidRDefault="00AB7CA9" w:rsidP="005A22B8">
            <w:pPr>
              <w:tabs>
                <w:tab w:val="decimal" w:pos="70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:rsidR="00AB7CA9" w:rsidRPr="00DD3717" w:rsidRDefault="00FF448C" w:rsidP="00110D6C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152,691</w:t>
            </w:r>
          </w:p>
        </w:tc>
        <w:tc>
          <w:tcPr>
            <w:tcW w:w="306" w:type="dxa"/>
            <w:shd w:val="clear" w:color="auto" w:fill="auto"/>
          </w:tcPr>
          <w:p w:rsidR="00AB7CA9" w:rsidRPr="00DD3717" w:rsidRDefault="00AB7CA9" w:rsidP="005A22B8">
            <w:pPr>
              <w:tabs>
                <w:tab w:val="decimal" w:pos="70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AB7CA9" w:rsidP="00061F83">
            <w:pPr>
              <w:tabs>
                <w:tab w:val="decimal" w:pos="756"/>
              </w:tabs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18,645</w:t>
            </w:r>
          </w:p>
        </w:tc>
        <w:tc>
          <w:tcPr>
            <w:tcW w:w="236" w:type="dxa"/>
          </w:tcPr>
          <w:p w:rsidR="00AB7CA9" w:rsidRPr="00DD3717" w:rsidRDefault="00AB7CA9" w:rsidP="00110D6C">
            <w:pPr>
              <w:tabs>
                <w:tab w:val="decimal" w:pos="82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</w:tcPr>
          <w:p w:rsidR="00AB7CA9" w:rsidRPr="00DD3717" w:rsidRDefault="00AB7CA9" w:rsidP="00110D6C">
            <w:pPr>
              <w:tabs>
                <w:tab w:val="decimal" w:pos="82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59,674</w:t>
            </w:r>
          </w:p>
        </w:tc>
        <w:tc>
          <w:tcPr>
            <w:tcW w:w="309" w:type="dxa"/>
            <w:shd w:val="clear" w:color="auto" w:fill="auto"/>
          </w:tcPr>
          <w:p w:rsidR="00AB7CA9" w:rsidRPr="00DD3717" w:rsidRDefault="00AB7CA9" w:rsidP="005A22B8">
            <w:pPr>
              <w:tabs>
                <w:tab w:val="decimal" w:pos="70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</w:tcPr>
          <w:p w:rsidR="00AB7CA9" w:rsidRPr="00DD3717" w:rsidRDefault="00AB7CA9" w:rsidP="001C72A9">
            <w:pPr>
              <w:tabs>
                <w:tab w:val="decimal" w:pos="78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581,538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-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FF448C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1,881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659</w:t>
            </w: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8,298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10,838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131D6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:rsidR="00AB7CA9" w:rsidRPr="00DD3717" w:rsidRDefault="00AB7CA9" w:rsidP="00131D6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B7CA9" w:rsidRPr="00DD3717" w:rsidRDefault="00AB7CA9" w:rsidP="00110D6C">
            <w:pPr>
              <w:tabs>
                <w:tab w:val="decimal" w:pos="75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B7CA9" w:rsidRPr="00DD3717" w:rsidRDefault="00AB7CA9" w:rsidP="00110D6C">
            <w:pPr>
              <w:tabs>
                <w:tab w:val="decimal" w:pos="75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339,321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11,207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FF448C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154,572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19,304</w:t>
            </w: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67,972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592,376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785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604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FF448C" w:rsidP="00FF448C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188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   1,577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โอน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521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     (559)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FF448C" w:rsidP="00FF448C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-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(38)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400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-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AB7CA9" w:rsidP="00AB7CA9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left="-126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FF448C" w:rsidRPr="00DD3717">
              <w:rPr>
                <w:rFonts w:asciiTheme="majorBidi" w:hAnsiTheme="majorBidi" w:cstheme="majorBidi"/>
                <w:sz w:val="28"/>
                <w:szCs w:val="28"/>
              </w:rPr>
              <w:t>10,075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AB7CA9" w:rsidRPr="00DD3717" w:rsidRDefault="00061F83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26"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(9,479)</w:t>
            </w:r>
          </w:p>
        </w:tc>
        <w:tc>
          <w:tcPr>
            <w:tcW w:w="236" w:type="dxa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left="-126" w:right="-6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left="-126" w:right="-6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(76)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26" w:right="-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(19,630)</w:t>
            </w:r>
          </w:p>
        </w:tc>
      </w:tr>
      <w:tr w:rsidR="00AB7CA9" w:rsidRPr="00DD3717" w:rsidTr="00AB7CA9">
        <w:trPr>
          <w:trHeight w:val="244"/>
        </w:trPr>
        <w:tc>
          <w:tcPr>
            <w:tcW w:w="2682" w:type="dxa"/>
            <w:shd w:val="clear" w:color="auto" w:fill="auto"/>
          </w:tcPr>
          <w:p w:rsidR="00AB7CA9" w:rsidRPr="00DD3717" w:rsidRDefault="00AB7CA9" w:rsidP="00131D6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2562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B7CA9" w:rsidRPr="00DD3717" w:rsidRDefault="00AB7CA9" w:rsidP="00110D6C">
            <w:pPr>
              <w:tabs>
                <w:tab w:val="decimal" w:pos="75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339,321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12,513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FF448C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144,542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AB7CA9" w:rsidRPr="00DD3717" w:rsidRDefault="00FF448C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9,825</w:t>
            </w: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68,084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574,285</w:t>
            </w:r>
          </w:p>
        </w:tc>
      </w:tr>
      <w:tr w:rsidR="00AB7CA9" w:rsidRPr="00DD3717" w:rsidTr="00AB7CA9">
        <w:trPr>
          <w:trHeight w:val="244"/>
        </w:trPr>
        <w:tc>
          <w:tcPr>
            <w:tcW w:w="2682" w:type="dxa"/>
            <w:shd w:val="clear" w:color="auto" w:fill="auto"/>
          </w:tcPr>
          <w:p w:rsidR="00AB7CA9" w:rsidRPr="00DD3717" w:rsidRDefault="00AB7CA9" w:rsidP="00131D6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B7CA9" w:rsidRPr="00DD3717" w:rsidRDefault="00AB7CA9" w:rsidP="005A22B8">
            <w:pPr>
              <w:tabs>
                <w:tab w:val="decimal" w:pos="70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3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3,198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FF448C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62,833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13,681</w:t>
            </w:r>
          </w:p>
        </w:tc>
        <w:tc>
          <w:tcPr>
            <w:tcW w:w="236" w:type="dxa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79,712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1,066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FF448C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10,851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1,846</w:t>
            </w:r>
          </w:p>
        </w:tc>
        <w:tc>
          <w:tcPr>
            <w:tcW w:w="236" w:type="dxa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13,763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131D6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:rsidR="00AB7CA9" w:rsidRPr="00DD3717" w:rsidRDefault="00AB7CA9" w:rsidP="00131D65">
            <w:pPr>
              <w:tabs>
                <w:tab w:val="left" w:pos="132"/>
                <w:tab w:val="center" w:pos="8010"/>
              </w:tabs>
              <w:ind w:left="162" w:right="-12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4,264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FF448C" w:rsidP="00110D6C">
            <w:pPr>
              <w:pStyle w:val="acctfourfigures"/>
              <w:tabs>
                <w:tab w:val="clear" w:pos="765"/>
              </w:tabs>
              <w:spacing w:line="240" w:lineRule="atLeast"/>
              <w:ind w:left="-119"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73,684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19" w:right="-1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19" w:right="-1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15,527</w:t>
            </w:r>
          </w:p>
        </w:tc>
        <w:tc>
          <w:tcPr>
            <w:tcW w:w="236" w:type="dxa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E17296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 w:bidi="th-TH"/>
              </w:rPr>
              <w:t xml:space="preserve">  </w:t>
            </w:r>
            <w:r w:rsidR="00AB7CA9"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1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93,475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760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FF448C" w:rsidP="00110D6C">
            <w:pPr>
              <w:pStyle w:val="acctfourfigures"/>
              <w:tabs>
                <w:tab w:val="clear" w:pos="765"/>
              </w:tabs>
              <w:spacing w:line="240" w:lineRule="atLeast"/>
              <w:ind w:left="-119"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7,952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FF448C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19" w:right="-11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1,691</w:t>
            </w:r>
          </w:p>
        </w:tc>
        <w:tc>
          <w:tcPr>
            <w:tcW w:w="236" w:type="dxa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 -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left="-11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       10,413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โอน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113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(113)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FF448C" w:rsidP="00FF448C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left="-119" w:right="-11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 -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  -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38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-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(</w:t>
            </w:r>
            <w:r w:rsidR="00FF448C" w:rsidRPr="00DD3717">
              <w:rPr>
                <w:rFonts w:asciiTheme="majorBidi" w:hAnsiTheme="majorBidi" w:cstheme="majorBidi"/>
                <w:sz w:val="28"/>
                <w:szCs w:val="28"/>
              </w:rPr>
              <w:t>9,920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AB7CA9" w:rsidRPr="00DD3717" w:rsidRDefault="00FF448C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(8,163)</w:t>
            </w:r>
          </w:p>
        </w:tc>
        <w:tc>
          <w:tcPr>
            <w:tcW w:w="236" w:type="dxa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-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   (18,093)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  <w:tab w:val="left" w:pos="50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5,137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FF448C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71,603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AB7CA9" w:rsidRPr="00DD3717" w:rsidRDefault="00FF448C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9,055</w:t>
            </w:r>
          </w:p>
        </w:tc>
        <w:tc>
          <w:tcPr>
            <w:tcW w:w="236" w:type="dxa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131D6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-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85,795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19" w:right="-11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900" w:type="dxa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:rsidR="00AB7CA9" w:rsidRPr="00DD3717" w:rsidRDefault="00AB7CA9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5" w:type="dxa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</w:tcPr>
          <w:p w:rsidR="00AB7CA9" w:rsidRPr="00DD3717" w:rsidRDefault="00AB7CA9" w:rsidP="005A22B8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2561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339,321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6,943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182C68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80,888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:rsidR="00AB7CA9" w:rsidRPr="00DD3717" w:rsidRDefault="00FF448C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3,777</w:t>
            </w: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67,972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doub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498,901</w:t>
            </w:r>
          </w:p>
        </w:tc>
      </w:tr>
      <w:tr w:rsidR="00AB7CA9" w:rsidRPr="00DD3717" w:rsidTr="00AB7CA9">
        <w:trPr>
          <w:trHeight w:val="142"/>
        </w:trPr>
        <w:tc>
          <w:tcPr>
            <w:tcW w:w="2682" w:type="dxa"/>
            <w:shd w:val="clear" w:color="auto" w:fill="auto"/>
          </w:tcPr>
          <w:p w:rsidR="00AB7CA9" w:rsidRPr="00DD3717" w:rsidRDefault="00AB7CA9" w:rsidP="00D45E44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2562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339,321</w:t>
            </w:r>
          </w:p>
        </w:tc>
        <w:tc>
          <w:tcPr>
            <w:tcW w:w="307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7,376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FF448C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72,939</w:t>
            </w:r>
          </w:p>
        </w:tc>
        <w:tc>
          <w:tcPr>
            <w:tcW w:w="306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double" w:sz="4" w:space="0" w:color="auto"/>
              <w:bottom w:val="double" w:sz="4" w:space="0" w:color="auto"/>
            </w:tcBorders>
          </w:tcPr>
          <w:p w:rsidR="00AB7CA9" w:rsidRPr="00DD3717" w:rsidRDefault="00FF448C" w:rsidP="00061F83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770</w:t>
            </w:r>
          </w:p>
        </w:tc>
        <w:tc>
          <w:tcPr>
            <w:tcW w:w="236" w:type="dxa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68,084</w:t>
            </w:r>
          </w:p>
        </w:tc>
        <w:tc>
          <w:tcPr>
            <w:tcW w:w="309" w:type="dxa"/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5A22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488,490</w:t>
            </w:r>
          </w:p>
        </w:tc>
      </w:tr>
    </w:tbl>
    <w:p w:rsidR="00C65177" w:rsidRPr="00DD3717" w:rsidRDefault="00C65177" w:rsidP="000A4CDA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</w:p>
    <w:p w:rsidR="005A22B8" w:rsidRPr="00DD3717" w:rsidRDefault="005A22B8" w:rsidP="000A4CDA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</w:p>
    <w:p w:rsidR="00AB7CA9" w:rsidRPr="00DD3717" w:rsidRDefault="00AB7CA9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1010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772"/>
        <w:gridCol w:w="1207"/>
        <w:gridCol w:w="345"/>
        <w:gridCol w:w="1214"/>
        <w:gridCol w:w="345"/>
        <w:gridCol w:w="1207"/>
        <w:gridCol w:w="236"/>
        <w:gridCol w:w="1207"/>
        <w:gridCol w:w="348"/>
        <w:gridCol w:w="1181"/>
        <w:gridCol w:w="42"/>
      </w:tblGrid>
      <w:tr w:rsidR="003111D0" w:rsidRPr="00DD3717" w:rsidTr="005761D2">
        <w:trPr>
          <w:gridAfter w:val="1"/>
          <w:wAfter w:w="42" w:type="dxa"/>
          <w:trHeight w:val="142"/>
          <w:tblHeader/>
        </w:trPr>
        <w:tc>
          <w:tcPr>
            <w:tcW w:w="2772" w:type="dxa"/>
            <w:shd w:val="clear" w:color="auto" w:fill="auto"/>
          </w:tcPr>
          <w:p w:rsidR="003111D0" w:rsidRPr="00DD3717" w:rsidRDefault="003111D0" w:rsidP="00110D6C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7290" w:type="dxa"/>
            <w:gridSpan w:val="9"/>
            <w:shd w:val="clear" w:color="auto" w:fill="auto"/>
          </w:tcPr>
          <w:p w:rsidR="003111D0" w:rsidRPr="00DD3717" w:rsidRDefault="003111D0" w:rsidP="00110D6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7CA9" w:rsidRPr="00DD3717" w:rsidTr="005761D2">
        <w:trPr>
          <w:trHeight w:val="142"/>
          <w:tblHeader/>
        </w:trPr>
        <w:tc>
          <w:tcPr>
            <w:tcW w:w="2772" w:type="dxa"/>
            <w:shd w:val="clear" w:color="auto" w:fill="auto"/>
          </w:tcPr>
          <w:p w:rsidR="00AB7CA9" w:rsidRPr="00DD3717" w:rsidRDefault="00AB7CA9" w:rsidP="00110D6C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</w:rPr>
              <w:br w:type="page"/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อาคารและงานระบบ</w:t>
            </w:r>
          </w:p>
        </w:tc>
        <w:tc>
          <w:tcPr>
            <w:tcW w:w="345" w:type="dxa"/>
            <w:shd w:val="clear" w:color="auto" w:fill="auto"/>
          </w:tcPr>
          <w:p w:rsidR="00AB7CA9" w:rsidRPr="00DD3717" w:rsidRDefault="00AB7CA9" w:rsidP="00110D6C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AB7CA9" w:rsidP="00110D6C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อุปกรณ์และเครื่องตกแต่ง</w:t>
            </w:r>
          </w:p>
        </w:tc>
        <w:tc>
          <w:tcPr>
            <w:tcW w:w="345" w:type="dxa"/>
            <w:shd w:val="clear" w:color="auto" w:fill="auto"/>
          </w:tcPr>
          <w:p w:rsidR="00AB7CA9" w:rsidRPr="00DD3717" w:rsidRDefault="00AB7CA9" w:rsidP="00110D6C">
            <w:pPr>
              <w:tabs>
                <w:tab w:val="center" w:pos="8010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1207" w:type="dxa"/>
          </w:tcPr>
          <w:p w:rsidR="00AB7CA9" w:rsidRPr="00DD3717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5761D2" w:rsidRPr="00DD3717" w:rsidRDefault="005761D2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5761D2" w:rsidRPr="00DD3717" w:rsidRDefault="005761D2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36" w:type="dxa"/>
          </w:tcPr>
          <w:p w:rsidR="00AB7CA9" w:rsidRPr="00DD3717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สินทรัพย์ระหว่างติดตั้ง</w:t>
            </w:r>
          </w:p>
        </w:tc>
        <w:tc>
          <w:tcPr>
            <w:tcW w:w="348" w:type="dxa"/>
            <w:shd w:val="clear" w:color="auto" w:fill="auto"/>
          </w:tcPr>
          <w:p w:rsidR="00AB7CA9" w:rsidRPr="00DD3717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110D6C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5761D2" w:rsidRPr="00DD3717" w:rsidTr="005761D2">
        <w:trPr>
          <w:trHeight w:val="142"/>
        </w:trPr>
        <w:tc>
          <w:tcPr>
            <w:tcW w:w="2772" w:type="dxa"/>
            <w:shd w:val="clear" w:color="auto" w:fill="auto"/>
          </w:tcPr>
          <w:p w:rsidR="005761D2" w:rsidRPr="00DD3717" w:rsidRDefault="005761D2" w:rsidP="00110D6C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32" w:type="dxa"/>
            <w:gridSpan w:val="10"/>
            <w:shd w:val="clear" w:color="auto" w:fill="auto"/>
            <w:vAlign w:val="bottom"/>
          </w:tcPr>
          <w:p w:rsidR="005761D2" w:rsidRPr="00DD3717" w:rsidRDefault="005761D2" w:rsidP="005761D2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  <w:shd w:val="clear" w:color="auto" w:fill="auto"/>
          </w:tcPr>
          <w:p w:rsidR="00AB7CA9" w:rsidRPr="00DD3717" w:rsidRDefault="00AB7CA9" w:rsidP="00110D6C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ราคาทุน 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AB7CA9" w:rsidP="0039139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B7CA9" w:rsidRPr="00DD3717" w:rsidRDefault="00AB7CA9" w:rsidP="0039139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39139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110D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39139C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  <w:shd w:val="clear" w:color="auto" w:fill="auto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207" w:type="dxa"/>
            <w:shd w:val="clear" w:color="auto" w:fill="auto"/>
          </w:tcPr>
          <w:p w:rsidR="00AB7CA9" w:rsidRPr="00DD3717" w:rsidRDefault="00AB7CA9" w:rsidP="00C2077A">
            <w:pPr>
              <w:tabs>
                <w:tab w:val="decimal" w:pos="59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38,352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5761D2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7,789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32,304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78,445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  <w:shd w:val="clear" w:color="auto" w:fill="auto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07" w:type="dxa"/>
            <w:shd w:val="clear" w:color="auto" w:fill="auto"/>
          </w:tcPr>
          <w:p w:rsidR="00AB7CA9" w:rsidRPr="00DD3717" w:rsidRDefault="00AB7CA9" w:rsidP="00C2077A">
            <w:pPr>
              <w:tabs>
                <w:tab w:val="decimal" w:pos="59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-</w:t>
            </w:r>
          </w:p>
        </w:tc>
        <w:tc>
          <w:tcPr>
            <w:tcW w:w="345" w:type="dxa"/>
            <w:shd w:val="clear" w:color="auto" w:fill="auto"/>
          </w:tcPr>
          <w:p w:rsidR="00AB7CA9" w:rsidRPr="00DD3717" w:rsidRDefault="00AB7CA9" w:rsidP="00C2077A">
            <w:pPr>
              <w:tabs>
                <w:tab w:val="decimal" w:pos="70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</w:tcPr>
          <w:p w:rsidR="00AB7CA9" w:rsidRPr="00DD3717" w:rsidRDefault="006C4D1D" w:rsidP="006C4D1D">
            <w:pPr>
              <w:tabs>
                <w:tab w:val="decimal" w:pos="947"/>
              </w:tabs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272</w:t>
            </w:r>
          </w:p>
        </w:tc>
        <w:tc>
          <w:tcPr>
            <w:tcW w:w="345" w:type="dxa"/>
            <w:shd w:val="clear" w:color="auto" w:fill="auto"/>
          </w:tcPr>
          <w:p w:rsidR="00AB7CA9" w:rsidRPr="00DD3717" w:rsidRDefault="00AB7CA9" w:rsidP="00C2077A">
            <w:pPr>
              <w:tabs>
                <w:tab w:val="decimal" w:pos="70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5761D2" w:rsidP="005761D2">
            <w:pPr>
              <w:tabs>
                <w:tab w:val="decimal" w:pos="92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659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tabs>
                <w:tab w:val="decimal" w:pos="89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</w:tcPr>
          <w:p w:rsidR="00AB7CA9" w:rsidRPr="00DD3717" w:rsidRDefault="00AB7CA9" w:rsidP="00C2077A">
            <w:pPr>
              <w:tabs>
                <w:tab w:val="decimal" w:pos="89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3,484</w:t>
            </w:r>
          </w:p>
        </w:tc>
        <w:tc>
          <w:tcPr>
            <w:tcW w:w="348" w:type="dxa"/>
            <w:shd w:val="clear" w:color="auto" w:fill="auto"/>
          </w:tcPr>
          <w:p w:rsidR="00AB7CA9" w:rsidRPr="00DD3717" w:rsidRDefault="00AB7CA9" w:rsidP="00C2077A">
            <w:pPr>
              <w:tabs>
                <w:tab w:val="decimal" w:pos="70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</w:tcPr>
          <w:p w:rsidR="00AB7CA9" w:rsidRPr="00DD3717" w:rsidRDefault="00AB7CA9" w:rsidP="00C2077A">
            <w:pPr>
              <w:tabs>
                <w:tab w:val="decimal" w:pos="87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4,415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55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67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AB7CA9" w:rsidRPr="00DD3717" w:rsidRDefault="005761D2" w:rsidP="005761D2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(28,839)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(28,839)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2561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ab/>
              <w:t xml:space="preserve">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591"/>
              </w:tabs>
              <w:spacing w:line="240" w:lineRule="atLeast"/>
              <w:ind w:right="2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 xml:space="preserve">     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38,624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AB7CA9" w:rsidRPr="00DD3717" w:rsidRDefault="00AB7CA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:rsidR="005761D2" w:rsidRPr="00DD3717" w:rsidRDefault="005761D2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8,448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85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85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6,949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54,021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785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599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B30EB9" w:rsidP="00B30EB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1,384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โอน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521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   (521)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B30EB9" w:rsidP="00B30EB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515"/>
              </w:tabs>
              <w:spacing w:line="240" w:lineRule="atLeast"/>
              <w:ind w:right="18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 -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400"/>
                <w:tab w:val="left" w:pos="553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26"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 (</w:t>
            </w:r>
            <w:r w:rsidR="006C4D1D" w:rsidRPr="00DD3717">
              <w:rPr>
                <w:rFonts w:asciiTheme="majorBidi" w:hAnsiTheme="majorBidi" w:cstheme="majorBidi"/>
                <w:sz w:val="30"/>
                <w:szCs w:val="30"/>
              </w:rPr>
              <w:t>8,541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AB7CA9" w:rsidRPr="00DD3717" w:rsidRDefault="00B30EB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(3,499)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26" w:right="2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26" w:right="2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26"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(12,040)</w:t>
            </w:r>
          </w:p>
        </w:tc>
      </w:tr>
      <w:tr w:rsidR="00AB7CA9" w:rsidRPr="00DD3717" w:rsidTr="005761D2">
        <w:trPr>
          <w:trHeight w:val="244"/>
        </w:trPr>
        <w:tc>
          <w:tcPr>
            <w:tcW w:w="2772" w:type="dxa"/>
            <w:shd w:val="clear" w:color="auto" w:fill="auto"/>
          </w:tcPr>
          <w:p w:rsidR="00AB7CA9" w:rsidRPr="00DD3717" w:rsidRDefault="00AB7CA9" w:rsidP="00C2077A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2562 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1,306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30,161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AB7CA9" w:rsidRPr="00DD3717" w:rsidRDefault="00B30EB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4,949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6,949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43,365</w:t>
            </w:r>
          </w:p>
        </w:tc>
      </w:tr>
      <w:tr w:rsidR="00AB7CA9" w:rsidRPr="00DD3717" w:rsidTr="005761D2">
        <w:trPr>
          <w:trHeight w:val="244"/>
        </w:trPr>
        <w:tc>
          <w:tcPr>
            <w:tcW w:w="2772" w:type="dxa"/>
            <w:shd w:val="clear" w:color="auto" w:fill="auto"/>
          </w:tcPr>
          <w:p w:rsidR="00AB7CA9" w:rsidRPr="00DD3717" w:rsidRDefault="00AB7CA9" w:rsidP="00C2077A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AB7CA9" w:rsidRPr="00DD3717" w:rsidRDefault="00AB7CA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B7CA9" w:rsidRPr="00DD3717" w:rsidTr="005761D2">
        <w:trPr>
          <w:trHeight w:val="290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AB7CA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553"/>
              </w:tabs>
              <w:spacing w:line="240" w:lineRule="atLeast"/>
              <w:ind w:right="13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26,330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5761D2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7,011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33,341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3,736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AB7CA9" w:rsidRPr="00DD3717" w:rsidRDefault="005761D2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6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6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3,738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2561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128" w:hanging="11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ab/>
              <w:t xml:space="preserve">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576"/>
              </w:tabs>
              <w:spacing w:line="240" w:lineRule="atLeast"/>
              <w:ind w:left="-1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30,066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AB7CA9" w:rsidRPr="00DD3717" w:rsidRDefault="00AB7CA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186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:rsidR="005761D2" w:rsidRPr="00DD3717" w:rsidRDefault="005761D2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186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7,013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13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37,079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1,732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B30EB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561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40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2,327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โอน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113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(113)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B30EB9" w:rsidP="00B30EB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665"/>
              </w:tabs>
              <w:spacing w:line="240" w:lineRule="atLeast"/>
              <w:ind w:left="-119" w:right="-5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    -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380"/>
                <w:tab w:val="left" w:pos="542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 (</w:t>
            </w:r>
            <w:r w:rsidR="006C4D1D"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8,424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AB7CA9" w:rsidRPr="00DD3717" w:rsidRDefault="00B30EB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(3,149)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-22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(11,573)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147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23,261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AB7CA9" w:rsidRPr="00DD3717" w:rsidRDefault="00B30EB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4,425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-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27,833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119" w:right="-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AB7CA9" w:rsidRPr="00DD3717" w:rsidRDefault="00AB7CA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มูลค่าสุทธิตามบัญชี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  <w:shd w:val="clear" w:color="auto" w:fill="auto"/>
            <w:vAlign w:val="bottom"/>
          </w:tcPr>
          <w:p w:rsidR="00AB7CA9" w:rsidRPr="00DD3717" w:rsidRDefault="00AB7CA9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AB7CA9" w:rsidRPr="00DD3717" w:rsidRDefault="00AB7CA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</w:tcPr>
          <w:p w:rsidR="00AB7CA9" w:rsidRPr="00DD3717" w:rsidRDefault="00AB7CA9" w:rsidP="00C2077A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2561</w:t>
            </w: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  <w:tab w:val="left" w:pos="520"/>
              </w:tabs>
              <w:spacing w:line="240" w:lineRule="atLeast"/>
              <w:ind w:right="13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8,558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double" w:sz="4" w:space="0" w:color="auto"/>
            </w:tcBorders>
          </w:tcPr>
          <w:p w:rsidR="00AB7CA9" w:rsidRPr="00DD3717" w:rsidRDefault="005761D2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1,435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6,949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bottom w:val="double" w:sz="4" w:space="0" w:color="auto"/>
            </w:tcBorders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</w:t>
            </w:r>
            <w:r w:rsidR="005761D2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942</w:t>
            </w:r>
          </w:p>
        </w:tc>
      </w:tr>
      <w:tr w:rsidR="00AB7CA9" w:rsidRPr="00DD3717" w:rsidTr="005761D2">
        <w:trPr>
          <w:trHeight w:val="142"/>
        </w:trPr>
        <w:tc>
          <w:tcPr>
            <w:tcW w:w="2772" w:type="dxa"/>
            <w:shd w:val="clear" w:color="auto" w:fill="auto"/>
          </w:tcPr>
          <w:p w:rsidR="00AB7CA9" w:rsidRPr="00DD3717" w:rsidRDefault="00AB7CA9" w:rsidP="003C795D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2562</w:t>
            </w:r>
          </w:p>
        </w:tc>
        <w:tc>
          <w:tcPr>
            <w:tcW w:w="120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1,159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6C4D1D" w:rsidP="006C4D1D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6,900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double" w:sz="4" w:space="0" w:color="auto"/>
              <w:bottom w:val="double" w:sz="4" w:space="0" w:color="auto"/>
            </w:tcBorders>
          </w:tcPr>
          <w:p w:rsidR="00AB7CA9" w:rsidRPr="00DD3717" w:rsidRDefault="00B30EB9" w:rsidP="005761D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524</w:t>
            </w:r>
          </w:p>
        </w:tc>
        <w:tc>
          <w:tcPr>
            <w:tcW w:w="236" w:type="dxa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6,949</w:t>
            </w:r>
          </w:p>
        </w:tc>
        <w:tc>
          <w:tcPr>
            <w:tcW w:w="348" w:type="dxa"/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7CA9" w:rsidRPr="00DD3717" w:rsidRDefault="00AB7CA9" w:rsidP="00C2077A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15,532</w:t>
            </w:r>
          </w:p>
        </w:tc>
      </w:tr>
    </w:tbl>
    <w:p w:rsidR="00110D6C" w:rsidRPr="00DD3717" w:rsidRDefault="00110D6C" w:rsidP="005761D2">
      <w:pPr>
        <w:pStyle w:val="BodyTextIndent2"/>
        <w:spacing w:before="0" w:after="0"/>
        <w:ind w:left="540" w:firstLine="0"/>
        <w:rPr>
          <w:rFonts w:asciiTheme="majorBidi" w:hAnsiTheme="majorBidi" w:cstheme="majorBidi"/>
          <w:sz w:val="30"/>
          <w:szCs w:val="30"/>
        </w:rPr>
      </w:pPr>
    </w:p>
    <w:p w:rsidR="003C795D" w:rsidRPr="00DD3717" w:rsidRDefault="003C795D" w:rsidP="005761D2">
      <w:pPr>
        <w:ind w:left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lastRenderedPageBreak/>
        <w:t xml:space="preserve">ณ วันที่ </w:t>
      </w:r>
      <w:r w:rsidRPr="00DD3717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pacing w:val="-4"/>
          <w:sz w:val="30"/>
          <w:szCs w:val="30"/>
        </w:rPr>
        <w:t xml:space="preserve">2562 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กลุ่มบริษัทและบริษัท</w:t>
      </w:r>
      <w:r w:rsidR="004B7760" w:rsidRPr="00DD3717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มีอาคารและอุปกรณ์จำนวนหนึ่ง ซึ่งตัดค่าเสื่อมราคาหมดแล้วแต่ยังใช้งานอยู่ มูลค่าตามบัญชีก่อนหักค่าเสื่อมราคาสะสมของสินทรัพย์ดังกล่าว มีจำนวนเงินประมาณ </w:t>
      </w:r>
      <w:r w:rsidR="004B7760" w:rsidRPr="00DD3717">
        <w:rPr>
          <w:rFonts w:asciiTheme="majorBidi" w:hAnsiTheme="majorBidi" w:cstheme="majorBidi"/>
          <w:spacing w:val="-4"/>
          <w:sz w:val="30"/>
          <w:szCs w:val="30"/>
        </w:rPr>
        <w:t xml:space="preserve">49 </w:t>
      </w:r>
      <w:r w:rsidR="004B7760" w:rsidRPr="00DD3717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</w:t>
      </w:r>
      <w:r w:rsidR="004B7760" w:rsidRPr="00DD3717">
        <w:rPr>
          <w:rFonts w:asciiTheme="majorBidi" w:hAnsiTheme="majorBidi" w:cstheme="majorBidi"/>
          <w:i/>
          <w:iCs/>
          <w:spacing w:val="-4"/>
          <w:sz w:val="30"/>
          <w:szCs w:val="30"/>
        </w:rPr>
        <w:t xml:space="preserve">(2561: 41 </w:t>
      </w:r>
      <w:r w:rsidR="004B7760" w:rsidRPr="00DD3717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ล้านบาท</w:t>
      </w:r>
      <w:r w:rsidR="004B7760" w:rsidRPr="00DD3717">
        <w:rPr>
          <w:rFonts w:asciiTheme="majorBidi" w:hAnsiTheme="majorBidi" w:cstheme="majorBidi"/>
          <w:i/>
          <w:iCs/>
          <w:spacing w:val="-4"/>
          <w:sz w:val="30"/>
          <w:szCs w:val="30"/>
        </w:rPr>
        <w:t>)</w:t>
      </w:r>
    </w:p>
    <w:p w:rsidR="00777822" w:rsidRPr="00DD3717" w:rsidRDefault="00777822" w:rsidP="005761D2">
      <w:pPr>
        <w:ind w:left="540" w:right="54"/>
        <w:rPr>
          <w:rFonts w:asciiTheme="majorBidi" w:hAnsiTheme="majorBidi" w:cstheme="majorBidi"/>
          <w:sz w:val="30"/>
          <w:szCs w:val="30"/>
        </w:rPr>
      </w:pPr>
    </w:p>
    <w:p w:rsidR="00FC6199" w:rsidRPr="00DD3717" w:rsidRDefault="00FC6199" w:rsidP="00D40A0C">
      <w:pPr>
        <w:pStyle w:val="Heading1"/>
        <w:keepLines/>
        <w:numPr>
          <w:ilvl w:val="0"/>
          <w:numId w:val="8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สิทธิการเช่าที่ดินจากกิจการที่เกี่ยวข้องกัน</w:t>
      </w:r>
    </w:p>
    <w:p w:rsidR="00B04A84" w:rsidRPr="00DD3717" w:rsidRDefault="00B04A84" w:rsidP="00B04A84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420"/>
        <w:gridCol w:w="1235"/>
        <w:gridCol w:w="324"/>
        <w:gridCol w:w="1183"/>
      </w:tblGrid>
      <w:tr w:rsidR="00B04A84" w:rsidRPr="00DD3717" w:rsidTr="005761D2">
        <w:trPr>
          <w:tblHeader/>
        </w:trPr>
        <w:tc>
          <w:tcPr>
            <w:tcW w:w="6420" w:type="dxa"/>
            <w:shd w:val="clear" w:color="auto" w:fill="auto"/>
          </w:tcPr>
          <w:p w:rsidR="00B04A84" w:rsidRPr="00DD3717" w:rsidRDefault="00B04A84" w:rsidP="000C51D9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eastAsia="en-GB"/>
              </w:rPr>
            </w:pPr>
          </w:p>
        </w:tc>
        <w:tc>
          <w:tcPr>
            <w:tcW w:w="2742" w:type="dxa"/>
            <w:gridSpan w:val="3"/>
            <w:shd w:val="clear" w:color="auto" w:fill="auto"/>
            <w:vAlign w:val="center"/>
          </w:tcPr>
          <w:p w:rsidR="00B04A84" w:rsidRPr="00DD3717" w:rsidRDefault="00B04A84" w:rsidP="000C51D9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B04A84" w:rsidRPr="00DD3717" w:rsidTr="005761D2">
        <w:trPr>
          <w:tblHeader/>
        </w:trPr>
        <w:tc>
          <w:tcPr>
            <w:tcW w:w="6420" w:type="dxa"/>
            <w:shd w:val="clear" w:color="auto" w:fill="auto"/>
          </w:tcPr>
          <w:p w:rsidR="00B04A84" w:rsidRPr="00DD3717" w:rsidRDefault="00B04A84" w:rsidP="00B04A84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eastAsia="en-GB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B04A84" w:rsidRPr="00DD3717" w:rsidRDefault="00B04A84" w:rsidP="00B04A84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2562</w:t>
            </w:r>
          </w:p>
        </w:tc>
        <w:tc>
          <w:tcPr>
            <w:tcW w:w="324" w:type="dxa"/>
            <w:shd w:val="clear" w:color="auto" w:fill="auto"/>
            <w:vAlign w:val="center"/>
          </w:tcPr>
          <w:p w:rsidR="00B04A84" w:rsidRPr="00DD3717" w:rsidRDefault="00B04A84" w:rsidP="00B04A84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B04A84" w:rsidRPr="00DD3717" w:rsidRDefault="00B04A84" w:rsidP="00B04A84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2561</w:t>
            </w:r>
          </w:p>
        </w:tc>
      </w:tr>
      <w:tr w:rsidR="00B04A84" w:rsidRPr="00DD3717" w:rsidTr="005761D2">
        <w:trPr>
          <w:tblHeader/>
        </w:trPr>
        <w:tc>
          <w:tcPr>
            <w:tcW w:w="6420" w:type="dxa"/>
            <w:shd w:val="clear" w:color="auto" w:fill="auto"/>
          </w:tcPr>
          <w:p w:rsidR="00B04A84" w:rsidRPr="00DD3717" w:rsidRDefault="00B04A84" w:rsidP="00B04A84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742" w:type="dxa"/>
            <w:gridSpan w:val="3"/>
            <w:shd w:val="clear" w:color="auto" w:fill="auto"/>
            <w:vAlign w:val="center"/>
          </w:tcPr>
          <w:p w:rsidR="00B04A84" w:rsidRPr="00DD3717" w:rsidRDefault="00B04A84" w:rsidP="00B04A84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(พันบาท)</w:t>
            </w:r>
          </w:p>
        </w:tc>
      </w:tr>
      <w:tr w:rsidR="00B04A84" w:rsidRPr="00DD3717" w:rsidTr="005761D2">
        <w:tc>
          <w:tcPr>
            <w:tcW w:w="6420" w:type="dxa"/>
            <w:shd w:val="clear" w:color="auto" w:fill="auto"/>
          </w:tcPr>
          <w:p w:rsidR="00B04A84" w:rsidRPr="00DD3717" w:rsidRDefault="00B04A84" w:rsidP="005761D2">
            <w:pPr>
              <w:ind w:left="-20" w:firstLine="9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221,000</w:t>
            </w:r>
          </w:p>
        </w:tc>
        <w:tc>
          <w:tcPr>
            <w:tcW w:w="324" w:type="dxa"/>
            <w:shd w:val="clear" w:color="auto" w:fill="auto"/>
          </w:tcPr>
          <w:p w:rsidR="00B04A84" w:rsidRPr="00DD3717" w:rsidRDefault="00B04A84" w:rsidP="00B04A84">
            <w:pPr>
              <w:pStyle w:val="BodyText2"/>
              <w:tabs>
                <w:tab w:val="decimal" w:pos="1332"/>
              </w:tabs>
              <w:spacing w:after="0"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221,000</w:t>
            </w:r>
          </w:p>
        </w:tc>
      </w:tr>
      <w:tr w:rsidR="00B04A84" w:rsidRPr="00DD3717" w:rsidTr="005761D2">
        <w:tc>
          <w:tcPr>
            <w:tcW w:w="6420" w:type="dxa"/>
            <w:shd w:val="clear" w:color="auto" w:fill="auto"/>
          </w:tcPr>
          <w:p w:rsidR="00B04A84" w:rsidRPr="00DD3717" w:rsidRDefault="00B04A84" w:rsidP="005761D2">
            <w:pPr>
              <w:ind w:left="-20" w:firstLine="9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ค่าตัดจำหน่ายสะสม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(6</w:t>
            </w:r>
            <w:r w:rsidR="00C31345" w:rsidRPr="00DD3717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31345" w:rsidRPr="00DD3717">
              <w:rPr>
                <w:rFonts w:asciiTheme="majorBidi" w:hAnsiTheme="majorBidi" w:cstheme="majorBidi"/>
                <w:sz w:val="30"/>
                <w:szCs w:val="30"/>
              </w:rPr>
              <w:t>265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24" w:type="dxa"/>
            <w:shd w:val="clear" w:color="auto" w:fill="auto"/>
          </w:tcPr>
          <w:p w:rsidR="00B04A84" w:rsidRPr="00DD3717" w:rsidRDefault="00B04A84" w:rsidP="00B04A8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(59,105)</w:t>
            </w:r>
          </w:p>
        </w:tc>
      </w:tr>
      <w:tr w:rsidR="00B04A84" w:rsidRPr="00DD3717" w:rsidTr="005761D2">
        <w:tc>
          <w:tcPr>
            <w:tcW w:w="6420" w:type="dxa"/>
            <w:shd w:val="clear" w:color="auto" w:fill="auto"/>
          </w:tcPr>
          <w:p w:rsidR="00B04A84" w:rsidRPr="00DD3717" w:rsidRDefault="00B04A84" w:rsidP="005761D2">
            <w:pPr>
              <w:ind w:left="-20" w:firstLine="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  <w:t>สุทธิ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  <w:r w:rsidR="00C31345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C31345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735</w:t>
            </w:r>
          </w:p>
        </w:tc>
        <w:tc>
          <w:tcPr>
            <w:tcW w:w="324" w:type="dxa"/>
            <w:shd w:val="clear" w:color="auto" w:fill="auto"/>
          </w:tcPr>
          <w:p w:rsidR="00B04A84" w:rsidRPr="00DD3717" w:rsidRDefault="00B04A84" w:rsidP="00B04A8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161,895</w:t>
            </w:r>
          </w:p>
        </w:tc>
      </w:tr>
      <w:tr w:rsidR="00B04A84" w:rsidRPr="00DD3717" w:rsidTr="005761D2">
        <w:tc>
          <w:tcPr>
            <w:tcW w:w="6420" w:type="dxa"/>
            <w:shd w:val="clear" w:color="auto" w:fill="auto"/>
          </w:tcPr>
          <w:p w:rsidR="00B04A84" w:rsidRPr="00DD3717" w:rsidRDefault="00B04A84" w:rsidP="005761D2">
            <w:pPr>
              <w:ind w:left="-20" w:firstLine="9"/>
              <w:jc w:val="both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pacing w:val="-5"/>
                <w:sz w:val="30"/>
                <w:szCs w:val="30"/>
                <w:cs/>
              </w:rPr>
              <w:t>หัก</w:t>
            </w:r>
            <w:r w:rsidRPr="00DD3717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  ค่าเช่าที่ดินที่ยังไม่ถึงกำหนดชำระ</w:t>
            </w:r>
          </w:p>
        </w:tc>
        <w:tc>
          <w:tcPr>
            <w:tcW w:w="1235" w:type="dxa"/>
            <w:shd w:val="clear" w:color="auto" w:fill="auto"/>
            <w:vAlign w:val="bottom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31345" w:rsidRPr="00DD3717">
              <w:rPr>
                <w:rFonts w:asciiTheme="majorBidi" w:hAnsiTheme="majorBidi" w:cstheme="majorBidi"/>
                <w:sz w:val="30"/>
                <w:szCs w:val="30"/>
              </w:rPr>
              <w:t>59,208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24" w:type="dxa"/>
            <w:shd w:val="clear" w:color="auto" w:fill="auto"/>
          </w:tcPr>
          <w:p w:rsidR="00B04A84" w:rsidRPr="00DD3717" w:rsidRDefault="00B04A84" w:rsidP="00B04A8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shd w:val="clear" w:color="auto" w:fill="auto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(55,990)</w:t>
            </w:r>
          </w:p>
        </w:tc>
      </w:tr>
      <w:tr w:rsidR="00B04A84" w:rsidRPr="00DD3717" w:rsidTr="005761D2">
        <w:tc>
          <w:tcPr>
            <w:tcW w:w="6420" w:type="dxa"/>
            <w:shd w:val="clear" w:color="auto" w:fill="auto"/>
          </w:tcPr>
          <w:p w:rsidR="00B04A84" w:rsidRPr="00DD3717" w:rsidRDefault="00B04A84" w:rsidP="005761D2">
            <w:pPr>
              <w:ind w:left="-20" w:firstLine="9"/>
              <w:jc w:val="both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  <w:t>รวม</w:t>
            </w: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97,527</w:t>
            </w:r>
          </w:p>
        </w:tc>
        <w:tc>
          <w:tcPr>
            <w:tcW w:w="324" w:type="dxa"/>
            <w:shd w:val="clear" w:color="auto" w:fill="auto"/>
          </w:tcPr>
          <w:p w:rsidR="00B04A84" w:rsidRPr="00DD3717" w:rsidRDefault="00B04A84" w:rsidP="00B04A8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A84" w:rsidRPr="00DD3717" w:rsidRDefault="00B04A84" w:rsidP="00D46BC7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105,905</w:t>
            </w:r>
          </w:p>
        </w:tc>
      </w:tr>
    </w:tbl>
    <w:p w:rsidR="005761D2" w:rsidRPr="00DD3717" w:rsidRDefault="005761D2" w:rsidP="005761D2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</w:p>
    <w:p w:rsidR="005761D2" w:rsidRPr="00DD3717" w:rsidRDefault="005761D2" w:rsidP="005761D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สิทธิการเช่าที่ดินจากกิจการที่เกี่ยวข้องกันเป็นค่าเช่าที่ดินที่บริษัทย่อยแห่งหนึ่งจ่ายล่วงหน้าให้แก่บริษัทที่เกี่ยวข้องกันสองแห่งตามสัญญาเช่าที่ดิน สัญญาดังกล่าวมีอายุรวม </w:t>
      </w:r>
      <w:r w:rsidRPr="00DD3717">
        <w:rPr>
          <w:rFonts w:asciiTheme="majorBidi" w:hAnsiTheme="majorBidi" w:cstheme="majorBidi"/>
          <w:sz w:val="30"/>
          <w:szCs w:val="30"/>
        </w:rPr>
        <w:t xml:space="preserve">43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ปี โดยจะสิ้นสุดลงในวันที่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DD3717">
        <w:rPr>
          <w:rFonts w:asciiTheme="majorBidi" w:hAnsiTheme="majorBidi" w:cstheme="majorBidi"/>
          <w:sz w:val="30"/>
          <w:szCs w:val="30"/>
        </w:rPr>
        <w:t>2593</w:t>
      </w:r>
    </w:p>
    <w:p w:rsidR="005761D2" w:rsidRPr="00DD3717" w:rsidRDefault="005761D2" w:rsidP="005761D2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</w:p>
    <w:p w:rsidR="00CB3AC5" w:rsidRPr="00DD3717" w:rsidRDefault="00CB3AC5" w:rsidP="005761D2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>ค่าใช้จ่ายในการดำเนินงานทางตรงรวมอยู่ในต้นทุนค่าเช่าและค่าบริการมีดังนี้</w:t>
      </w:r>
    </w:p>
    <w:p w:rsidR="00CB3AC5" w:rsidRPr="00DD3717" w:rsidRDefault="00CB3AC5" w:rsidP="005761D2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</w:p>
    <w:tbl>
      <w:tblPr>
        <w:tblW w:w="9288" w:type="dxa"/>
        <w:tblInd w:w="450" w:type="dxa"/>
        <w:tblLook w:val="01E0" w:firstRow="1" w:lastRow="1" w:firstColumn="1" w:lastColumn="1" w:noHBand="0" w:noVBand="0"/>
      </w:tblPr>
      <w:tblGrid>
        <w:gridCol w:w="3078"/>
        <w:gridCol w:w="1440"/>
        <w:gridCol w:w="229"/>
        <w:gridCol w:w="1391"/>
        <w:gridCol w:w="246"/>
        <w:gridCol w:w="1374"/>
        <w:gridCol w:w="246"/>
        <w:gridCol w:w="1284"/>
      </w:tblGrid>
      <w:tr w:rsidR="00CB3AC5" w:rsidRPr="00DD3717" w:rsidTr="005761D2">
        <w:tc>
          <w:tcPr>
            <w:tcW w:w="3078" w:type="dxa"/>
            <w:shd w:val="clear" w:color="auto" w:fill="auto"/>
          </w:tcPr>
          <w:p w:rsidR="00CB3AC5" w:rsidRPr="00DD3717" w:rsidRDefault="00CB3AC5" w:rsidP="000A2ACD">
            <w:pPr>
              <w:ind w:left="540"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3060" w:type="dxa"/>
            <w:gridSpan w:val="3"/>
          </w:tcPr>
          <w:p w:rsidR="00CB3AC5" w:rsidRPr="00DD3717" w:rsidRDefault="00CB3AC5" w:rsidP="000A2ACD">
            <w:pPr>
              <w:ind w:left="702" w:right="-108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46" w:type="dxa"/>
          </w:tcPr>
          <w:p w:rsidR="00CB3AC5" w:rsidRPr="00DD3717" w:rsidRDefault="00CB3AC5" w:rsidP="000A2ACD">
            <w:pPr>
              <w:ind w:left="540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904" w:type="dxa"/>
            <w:gridSpan w:val="3"/>
          </w:tcPr>
          <w:p w:rsidR="00CB3AC5" w:rsidRPr="00DD3717" w:rsidRDefault="00CB3AC5" w:rsidP="000A2ACD">
            <w:pPr>
              <w:ind w:left="247" w:right="-108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CB3AC5" w:rsidRPr="00DD3717" w:rsidTr="005761D2">
        <w:tc>
          <w:tcPr>
            <w:tcW w:w="3078" w:type="dxa"/>
          </w:tcPr>
          <w:p w:rsidR="00CB3AC5" w:rsidRPr="00DD3717" w:rsidRDefault="00CB3AC5" w:rsidP="000A2ACD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B3AC5" w:rsidRPr="00DD3717" w:rsidRDefault="00CB3AC5" w:rsidP="000A2ACD">
            <w:pPr>
              <w:ind w:left="40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29" w:type="dxa"/>
            <w:vAlign w:val="center"/>
          </w:tcPr>
          <w:p w:rsidR="00CB3AC5" w:rsidRPr="00DD3717" w:rsidRDefault="00CB3AC5" w:rsidP="000A2ACD">
            <w:pPr>
              <w:ind w:left="54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CB3AC5" w:rsidRPr="00DD3717" w:rsidRDefault="00CB3AC5" w:rsidP="000A2ACD">
            <w:pPr>
              <w:ind w:left="359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  <w:tc>
          <w:tcPr>
            <w:tcW w:w="246" w:type="dxa"/>
          </w:tcPr>
          <w:p w:rsidR="00CB3AC5" w:rsidRPr="00DD3717" w:rsidRDefault="00CB3AC5" w:rsidP="000A2ACD">
            <w:pPr>
              <w:ind w:left="54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CB3AC5" w:rsidRPr="00DD3717" w:rsidRDefault="00CB3AC5" w:rsidP="000A2ACD">
            <w:pPr>
              <w:ind w:left="337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46" w:type="dxa"/>
            <w:vAlign w:val="center"/>
          </w:tcPr>
          <w:p w:rsidR="00CB3AC5" w:rsidRPr="00DD3717" w:rsidRDefault="00CB3AC5" w:rsidP="000A2ACD">
            <w:pPr>
              <w:ind w:left="54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CB3AC5" w:rsidRPr="00DD3717" w:rsidRDefault="00CB3AC5" w:rsidP="000A2ACD">
            <w:pPr>
              <w:ind w:left="3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</w:tr>
      <w:tr w:rsidR="00CB3AC5" w:rsidRPr="00DD3717" w:rsidTr="005761D2">
        <w:tc>
          <w:tcPr>
            <w:tcW w:w="3078" w:type="dxa"/>
          </w:tcPr>
          <w:p w:rsidR="00CB3AC5" w:rsidRPr="00DD3717" w:rsidRDefault="00CB3AC5" w:rsidP="000A2AC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210" w:type="dxa"/>
            <w:gridSpan w:val="7"/>
          </w:tcPr>
          <w:p w:rsidR="00CB3AC5" w:rsidRPr="00DD3717" w:rsidRDefault="00CB3AC5" w:rsidP="000A2ACD">
            <w:pPr>
              <w:ind w:left="540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B3AC5" w:rsidRPr="00DD3717" w:rsidTr="005761D2">
        <w:tc>
          <w:tcPr>
            <w:tcW w:w="3078" w:type="dxa"/>
          </w:tcPr>
          <w:p w:rsidR="00CB3AC5" w:rsidRPr="00DD3717" w:rsidRDefault="00CB3AC5" w:rsidP="000A2AC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สินทรัพย์ที่ก่อให้เกิดรายได้ค่าเช่า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CB3AC5" w:rsidRPr="00DD3717" w:rsidRDefault="00193BCE" w:rsidP="000A2ACD">
            <w:pPr>
              <w:pStyle w:val="acctfourfigures"/>
              <w:tabs>
                <w:tab w:val="clear" w:pos="765"/>
              </w:tabs>
              <w:spacing w:line="240" w:lineRule="atLeast"/>
              <w:ind w:left="-15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97,527</w:t>
            </w:r>
          </w:p>
        </w:tc>
        <w:tc>
          <w:tcPr>
            <w:tcW w:w="229" w:type="dxa"/>
          </w:tcPr>
          <w:p w:rsidR="00CB3AC5" w:rsidRPr="00DD3717" w:rsidRDefault="00CB3AC5" w:rsidP="000A2ACD">
            <w:pPr>
              <w:ind w:left="54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1" w:type="dxa"/>
            <w:tcBorders>
              <w:bottom w:val="double" w:sz="4" w:space="0" w:color="auto"/>
            </w:tcBorders>
          </w:tcPr>
          <w:p w:rsidR="00CB3AC5" w:rsidRPr="00DD3717" w:rsidRDefault="00193BCE" w:rsidP="000A2ACD">
            <w:pPr>
              <w:pStyle w:val="acctfourfigures"/>
              <w:tabs>
                <w:tab w:val="clear" w:pos="765"/>
              </w:tabs>
              <w:spacing w:line="240" w:lineRule="atLeast"/>
              <w:ind w:left="-15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105,905</w:t>
            </w:r>
          </w:p>
        </w:tc>
        <w:tc>
          <w:tcPr>
            <w:tcW w:w="246" w:type="dxa"/>
          </w:tcPr>
          <w:p w:rsidR="00CB3AC5" w:rsidRPr="00DD3717" w:rsidRDefault="00CB3AC5" w:rsidP="000A2ACD">
            <w:pPr>
              <w:ind w:left="54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</w:tcPr>
          <w:p w:rsidR="00CB3AC5" w:rsidRPr="00DD3717" w:rsidRDefault="00193BCE" w:rsidP="00B54E32">
            <w:pPr>
              <w:pStyle w:val="acctfourfigures"/>
              <w:tabs>
                <w:tab w:val="clear" w:pos="765"/>
              </w:tabs>
              <w:spacing w:line="240" w:lineRule="atLeast"/>
              <w:ind w:left="-154" w:right="25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6" w:type="dxa"/>
          </w:tcPr>
          <w:p w:rsidR="00CB3AC5" w:rsidRPr="00DD3717" w:rsidRDefault="00CB3AC5" w:rsidP="000A2ACD">
            <w:pPr>
              <w:ind w:left="54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double" w:sz="4" w:space="0" w:color="auto"/>
            </w:tcBorders>
          </w:tcPr>
          <w:p w:rsidR="00CB3AC5" w:rsidRPr="00DD3717" w:rsidRDefault="00193BCE" w:rsidP="00B54E32">
            <w:pPr>
              <w:pStyle w:val="acctfourfigures"/>
              <w:tabs>
                <w:tab w:val="clear" w:pos="765"/>
              </w:tabs>
              <w:spacing w:line="240" w:lineRule="atLeast"/>
              <w:ind w:left="-154" w:right="3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:rsidR="005761D2" w:rsidRPr="00DD3717" w:rsidRDefault="005761D2" w:rsidP="00AD34C6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:rsidR="005761D2" w:rsidRPr="00DD3717" w:rsidRDefault="005761D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:rsidR="00AD34C6" w:rsidRPr="00DD3717" w:rsidRDefault="00AD34C6" w:rsidP="00AD34C6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lastRenderedPageBreak/>
        <w:t>16</w:t>
      </w:r>
      <w:r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:rsidR="00AD34C6" w:rsidRPr="00DD3717" w:rsidRDefault="00AD34C6" w:rsidP="00AD34C6">
      <w:pPr>
        <w:ind w:left="450" w:hanging="45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4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77"/>
        <w:gridCol w:w="1170"/>
        <w:gridCol w:w="252"/>
        <w:gridCol w:w="18"/>
        <w:gridCol w:w="1152"/>
        <w:gridCol w:w="18"/>
        <w:gridCol w:w="252"/>
        <w:gridCol w:w="18"/>
        <w:gridCol w:w="1080"/>
        <w:gridCol w:w="238"/>
        <w:gridCol w:w="1202"/>
      </w:tblGrid>
      <w:tr w:rsidR="00AD34C6" w:rsidRPr="00DD3717" w:rsidTr="005761D2">
        <w:trPr>
          <w:tblHeader/>
        </w:trPr>
        <w:tc>
          <w:tcPr>
            <w:tcW w:w="4077" w:type="dxa"/>
          </w:tcPr>
          <w:p w:rsidR="00AD34C6" w:rsidRPr="00DD3717" w:rsidRDefault="00AD34C6" w:rsidP="00AD34C6">
            <w:pPr>
              <w:pStyle w:val="Heading7"/>
              <w:tabs>
                <w:tab w:val="left" w:pos="252"/>
              </w:tabs>
              <w:spacing w:before="0" w:after="0"/>
              <w:ind w:right="-37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5"/>
          </w:tcPr>
          <w:p w:rsidR="00AD34C6" w:rsidRPr="00DD3717" w:rsidRDefault="00AD34C6" w:rsidP="00AD34C6">
            <w:pPr>
              <w:pStyle w:val="Heading7"/>
              <w:tabs>
                <w:tab w:val="clear" w:pos="360"/>
                <w:tab w:val="left" w:pos="375"/>
              </w:tabs>
              <w:spacing w:before="0" w:after="0"/>
              <w:jc w:val="center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:rsidR="00AD34C6" w:rsidRPr="00DD3717" w:rsidRDefault="00AD34C6" w:rsidP="00AD34C6">
            <w:pPr>
              <w:pStyle w:val="Heading7"/>
              <w:tabs>
                <w:tab w:val="clear" w:pos="360"/>
                <w:tab w:val="left" w:pos="375"/>
              </w:tabs>
              <w:spacing w:before="0" w:after="0"/>
              <w:jc w:val="center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</w:p>
        </w:tc>
        <w:tc>
          <w:tcPr>
            <w:tcW w:w="2520" w:type="dxa"/>
            <w:gridSpan w:val="3"/>
          </w:tcPr>
          <w:p w:rsidR="00AD34C6" w:rsidRPr="00DD3717" w:rsidRDefault="00AD34C6" w:rsidP="00AD34C6">
            <w:pPr>
              <w:pStyle w:val="Heading7"/>
              <w:spacing w:before="0" w:after="0"/>
              <w:jc w:val="center"/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u w:val="none"/>
                <w:cs/>
              </w:rPr>
              <w:t>งบการเงินเฉพาะกิจการ</w:t>
            </w:r>
          </w:p>
        </w:tc>
      </w:tr>
      <w:tr w:rsidR="00AD34C6" w:rsidRPr="00DD3717" w:rsidTr="005761D2">
        <w:trPr>
          <w:trHeight w:val="128"/>
          <w:tblHeader/>
        </w:trPr>
        <w:tc>
          <w:tcPr>
            <w:tcW w:w="4077" w:type="dxa"/>
          </w:tcPr>
          <w:p w:rsidR="00AD34C6" w:rsidRPr="00DD3717" w:rsidRDefault="00AD34C6" w:rsidP="00AD34C6">
            <w:pPr>
              <w:pStyle w:val="Heading7"/>
              <w:tabs>
                <w:tab w:val="left" w:pos="252"/>
              </w:tabs>
              <w:spacing w:before="0" w:after="0"/>
              <w:ind w:right="-378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AD34C6" w:rsidRPr="00DD3717" w:rsidRDefault="00AD34C6" w:rsidP="00AD34C6">
            <w:pPr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gridSpan w:val="2"/>
          </w:tcPr>
          <w:p w:rsidR="00AD34C6" w:rsidRPr="00DD3717" w:rsidRDefault="00AD34C6" w:rsidP="00AD34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:rsidR="00AD34C6" w:rsidRPr="00DD3717" w:rsidRDefault="00AD34C6" w:rsidP="00AD34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  <w:gridSpan w:val="2"/>
          </w:tcPr>
          <w:p w:rsidR="00AD34C6" w:rsidRPr="00DD3717" w:rsidRDefault="00AD34C6" w:rsidP="00AD34C6">
            <w:pPr>
              <w:pStyle w:val="Heading7"/>
              <w:tabs>
                <w:tab w:val="clear" w:pos="360"/>
                <w:tab w:val="left" w:pos="375"/>
              </w:tabs>
              <w:spacing w:before="0"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AD34C6" w:rsidRPr="00DD3717" w:rsidRDefault="00AD34C6" w:rsidP="00AD34C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8" w:type="dxa"/>
          </w:tcPr>
          <w:p w:rsidR="00AD34C6" w:rsidRPr="00DD3717" w:rsidRDefault="00AD34C6" w:rsidP="00AD34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:rsidR="00AD34C6" w:rsidRPr="00DD3717" w:rsidRDefault="00AD34C6" w:rsidP="00AD34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AD34C6" w:rsidRPr="00DD3717" w:rsidTr="005761D2">
        <w:trPr>
          <w:tblHeader/>
        </w:trPr>
        <w:tc>
          <w:tcPr>
            <w:tcW w:w="4077" w:type="dxa"/>
          </w:tcPr>
          <w:p w:rsidR="00AD34C6" w:rsidRPr="00DD3717" w:rsidRDefault="00AD34C6" w:rsidP="00AD34C6">
            <w:pPr>
              <w:pStyle w:val="Heading7"/>
              <w:tabs>
                <w:tab w:val="left" w:pos="252"/>
              </w:tabs>
              <w:spacing w:before="0" w:after="0"/>
              <w:ind w:right="-37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10"/>
          </w:tcPr>
          <w:p w:rsidR="00AD34C6" w:rsidRPr="00DD3717" w:rsidRDefault="00AD34C6" w:rsidP="00AD34C6">
            <w:pPr>
              <w:pStyle w:val="Heading7"/>
              <w:spacing w:before="0" w:after="0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sz w:val="30"/>
                <w:szCs w:val="30"/>
                <w:u w:val="none"/>
                <w:cs/>
              </w:rPr>
            </w:pPr>
            <w:r w:rsidRPr="00DD3717">
              <w:rPr>
                <w:rFonts w:asciiTheme="majorBidi" w:hAnsiTheme="majorBidi" w:cstheme="majorBidi"/>
                <w:b w:val="0"/>
                <w:bCs w:val="0"/>
                <w:i/>
                <w:iCs/>
                <w:sz w:val="30"/>
                <w:szCs w:val="30"/>
                <w:u w:val="none"/>
                <w:cs/>
              </w:rPr>
              <w:t>(พันบาท)</w:t>
            </w: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  <w:tab w:val="left" w:pos="342"/>
              </w:tabs>
              <w:ind w:right="-3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170" w:type="dxa"/>
          </w:tcPr>
          <w:p w:rsidR="00AD34C6" w:rsidRPr="00DD3717" w:rsidRDefault="00AD34C6" w:rsidP="00AD34C6">
            <w:pPr>
              <w:tabs>
                <w:tab w:val="decimal" w:pos="927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:rsidR="00AD34C6" w:rsidRPr="00DD3717" w:rsidRDefault="00AD34C6" w:rsidP="00AD34C6">
            <w:pPr>
              <w:pStyle w:val="Heading7"/>
              <w:tabs>
                <w:tab w:val="decimal" w:pos="927"/>
              </w:tabs>
              <w:spacing w:before="0" w:after="0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2"/>
          </w:tcPr>
          <w:p w:rsidR="00AD34C6" w:rsidRPr="00DD3717" w:rsidRDefault="00AD34C6" w:rsidP="00AD34C6">
            <w:pPr>
              <w:tabs>
                <w:tab w:val="decimal" w:pos="927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AD34C6" w:rsidRPr="00DD3717" w:rsidRDefault="00AD34C6" w:rsidP="00AD34C6">
            <w:pPr>
              <w:pStyle w:val="Heading7"/>
              <w:tabs>
                <w:tab w:val="decimal" w:pos="927"/>
              </w:tabs>
              <w:spacing w:before="0" w:after="0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</w:tcPr>
          <w:p w:rsidR="00AD34C6" w:rsidRPr="00DD3717" w:rsidRDefault="00AD34C6" w:rsidP="00AD34C6">
            <w:pPr>
              <w:tabs>
                <w:tab w:val="decimal" w:pos="927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Heading7"/>
              <w:tabs>
                <w:tab w:val="decimal" w:pos="927"/>
              </w:tabs>
              <w:spacing w:before="0" w:after="0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02" w:type="dxa"/>
          </w:tcPr>
          <w:p w:rsidR="00AD34C6" w:rsidRPr="00DD3717" w:rsidRDefault="00AD34C6" w:rsidP="00AD34C6">
            <w:pPr>
              <w:tabs>
                <w:tab w:val="decimal" w:pos="927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  <w:tab w:val="left" w:pos="342"/>
              </w:tabs>
              <w:ind w:right="-3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  <w:tc>
          <w:tcPr>
            <w:tcW w:w="252" w:type="dxa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  <w:gridSpan w:val="2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520,000</w:t>
            </w:r>
          </w:p>
        </w:tc>
        <w:tc>
          <w:tcPr>
            <w:tcW w:w="270" w:type="dxa"/>
            <w:gridSpan w:val="2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98" w:type="dxa"/>
            <w:gridSpan w:val="2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520,000</w:t>
            </w: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  <w:tab w:val="left" w:pos="342"/>
              </w:tabs>
              <w:ind w:right="-3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52" w:type="dxa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AD34C6" w:rsidRPr="00DD3717" w:rsidRDefault="00AD34C6" w:rsidP="006C5A67">
            <w:pPr>
              <w:tabs>
                <w:tab w:val="decimal" w:pos="69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3,218,432</w:t>
            </w: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AD34C6" w:rsidRPr="00DD3717" w:rsidRDefault="004A1689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2,919,832</w:t>
            </w: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170" w:type="dxa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042C" w:rsidRPr="00DD3717" w:rsidTr="005761D2">
        <w:tc>
          <w:tcPr>
            <w:tcW w:w="4077" w:type="dxa"/>
            <w:vAlign w:val="bottom"/>
          </w:tcPr>
          <w:p w:rsidR="0075042C" w:rsidRPr="00DD3717" w:rsidRDefault="0075042C" w:rsidP="0075042C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170" w:type="dxa"/>
            <w:shd w:val="clear" w:color="auto" w:fill="auto"/>
          </w:tcPr>
          <w:p w:rsidR="0075042C" w:rsidRPr="00DD3717" w:rsidRDefault="0075042C" w:rsidP="0075042C">
            <w:pPr>
              <w:tabs>
                <w:tab w:val="decimal" w:pos="69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:rsidR="0075042C" w:rsidRPr="00DD3717" w:rsidRDefault="0075042C" w:rsidP="0075042C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75042C" w:rsidRPr="00DD3717" w:rsidRDefault="0075042C" w:rsidP="0075042C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522,869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5042C" w:rsidRPr="00DD3717" w:rsidRDefault="0075042C" w:rsidP="0075042C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75042C" w:rsidRPr="00DD3717" w:rsidRDefault="0075042C" w:rsidP="0075042C">
            <w:pPr>
              <w:tabs>
                <w:tab w:val="decimal" w:pos="6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:rsidR="0075042C" w:rsidRPr="00DD3717" w:rsidRDefault="0075042C" w:rsidP="0075042C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202" w:type="dxa"/>
          </w:tcPr>
          <w:p w:rsidR="0075042C" w:rsidRPr="00DD3717" w:rsidRDefault="0075042C" w:rsidP="0075042C">
            <w:pPr>
              <w:tabs>
                <w:tab w:val="decimal" w:pos="62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042C" w:rsidRPr="00DD3717" w:rsidTr="005761D2">
        <w:tc>
          <w:tcPr>
            <w:tcW w:w="4077" w:type="dxa"/>
            <w:vAlign w:val="bottom"/>
          </w:tcPr>
          <w:p w:rsidR="0075042C" w:rsidRPr="00DD3717" w:rsidRDefault="0075042C" w:rsidP="0075042C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170" w:type="dxa"/>
            <w:shd w:val="clear" w:color="auto" w:fill="auto"/>
          </w:tcPr>
          <w:p w:rsidR="0075042C" w:rsidRPr="00DD3717" w:rsidRDefault="0075042C" w:rsidP="0075042C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1,399,081</w:t>
            </w:r>
          </w:p>
        </w:tc>
        <w:tc>
          <w:tcPr>
            <w:tcW w:w="252" w:type="dxa"/>
            <w:shd w:val="clear" w:color="auto" w:fill="auto"/>
          </w:tcPr>
          <w:p w:rsidR="0075042C" w:rsidRPr="00DD3717" w:rsidRDefault="0075042C" w:rsidP="0075042C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75042C" w:rsidRPr="00DD3717" w:rsidRDefault="0075042C" w:rsidP="0075042C">
            <w:pPr>
              <w:tabs>
                <w:tab w:val="decimal" w:pos="69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5042C" w:rsidRPr="00DD3717" w:rsidRDefault="0075042C" w:rsidP="0075042C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75042C" w:rsidRPr="00DD3717" w:rsidRDefault="0075042C" w:rsidP="0075042C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1,399,081</w:t>
            </w:r>
          </w:p>
        </w:tc>
        <w:tc>
          <w:tcPr>
            <w:tcW w:w="238" w:type="dxa"/>
          </w:tcPr>
          <w:p w:rsidR="0075042C" w:rsidRPr="00DD3717" w:rsidRDefault="0075042C" w:rsidP="0075042C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202" w:type="dxa"/>
          </w:tcPr>
          <w:p w:rsidR="0075042C" w:rsidRPr="00DD3717" w:rsidRDefault="0075042C" w:rsidP="0075042C">
            <w:pPr>
              <w:tabs>
                <w:tab w:val="decimal" w:pos="62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  <w:tab w:val="left" w:pos="342"/>
              </w:tabs>
              <w:ind w:right="-3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</w:t>
            </w:r>
            <w:r w:rsidR="00076EA2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939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,826</w:t>
            </w:r>
          </w:p>
        </w:tc>
        <w:tc>
          <w:tcPr>
            <w:tcW w:w="252" w:type="dxa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1,042,869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5,987,513</w:t>
            </w: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="004A1689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439,832</w:t>
            </w: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</w:tabs>
              <w:ind w:right="-3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</w:tabs>
              <w:ind w:right="-3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C5A67" w:rsidRPr="00DD3717" w:rsidTr="005761D2">
        <w:tc>
          <w:tcPr>
            <w:tcW w:w="4077" w:type="dxa"/>
          </w:tcPr>
          <w:p w:rsidR="006C5A67" w:rsidRPr="00DD3717" w:rsidRDefault="006C5A67" w:rsidP="006C5A67">
            <w:pPr>
              <w:tabs>
                <w:tab w:val="left" w:pos="252"/>
              </w:tabs>
              <w:ind w:right="-3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:rsidR="006C5A67" w:rsidRPr="00DD3717" w:rsidRDefault="006C5A67" w:rsidP="006C5A67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2,531,906</w:t>
            </w:r>
          </w:p>
        </w:tc>
        <w:tc>
          <w:tcPr>
            <w:tcW w:w="252" w:type="dxa"/>
            <w:shd w:val="clear" w:color="auto" w:fill="auto"/>
          </w:tcPr>
          <w:p w:rsidR="006C5A67" w:rsidRPr="00DD3717" w:rsidRDefault="006C5A67" w:rsidP="006C5A67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C5A67" w:rsidRPr="00DD3717" w:rsidRDefault="006C5A67" w:rsidP="006C5A67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3,322,044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6C5A67" w:rsidRPr="00DD3717" w:rsidRDefault="006C5A67" w:rsidP="006C5A67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6C5A67" w:rsidRPr="00DD3717" w:rsidRDefault="006C5A67" w:rsidP="006C5A67">
            <w:pPr>
              <w:tabs>
                <w:tab w:val="decimal" w:pos="600"/>
              </w:tabs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:rsidR="006C5A67" w:rsidRPr="00DD3717" w:rsidRDefault="006C5A67" w:rsidP="006C5A67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6C5A67" w:rsidRPr="00DD3717" w:rsidRDefault="006C5A67" w:rsidP="006C5A67">
            <w:pPr>
              <w:tabs>
                <w:tab w:val="decimal" w:pos="620"/>
              </w:tabs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  <w:tab w:val="left" w:pos="342"/>
              </w:tabs>
              <w:ind w:right="-3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2,446,330</w:t>
            </w:r>
          </w:p>
        </w:tc>
        <w:tc>
          <w:tcPr>
            <w:tcW w:w="252" w:type="dxa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3,842,061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2,446,330</w:t>
            </w: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3,842,061</w:t>
            </w: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  <w:tab w:val="left" w:pos="342"/>
              </w:tabs>
              <w:ind w:right="-3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รวมหนี้สินที่มีภาระดอกเบี้ยส่วนที่ไม่หมุนเวียน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4,978,236</w:t>
            </w:r>
          </w:p>
        </w:tc>
        <w:tc>
          <w:tcPr>
            <w:tcW w:w="252" w:type="dxa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7,164,105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2,446,330</w:t>
            </w: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3,842,061</w:t>
            </w:r>
          </w:p>
        </w:tc>
      </w:tr>
      <w:tr w:rsidR="00AD34C6" w:rsidRPr="00DD3717" w:rsidTr="005761D2">
        <w:tc>
          <w:tcPr>
            <w:tcW w:w="4077" w:type="dxa"/>
          </w:tcPr>
          <w:p w:rsidR="00AD34C6" w:rsidRPr="00DD3717" w:rsidRDefault="00AD34C6" w:rsidP="00AD34C6">
            <w:pPr>
              <w:tabs>
                <w:tab w:val="left" w:pos="252"/>
                <w:tab w:val="left" w:pos="342"/>
              </w:tabs>
              <w:ind w:right="-3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7,918,062</w:t>
            </w:r>
          </w:p>
        </w:tc>
        <w:tc>
          <w:tcPr>
            <w:tcW w:w="252" w:type="dxa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8,206,974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D34C6" w:rsidRPr="00DD3717" w:rsidRDefault="00AD34C6" w:rsidP="00AD34C6">
            <w:pPr>
              <w:pStyle w:val="a"/>
              <w:tabs>
                <w:tab w:val="clear" w:pos="108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8,433,843</w:t>
            </w:r>
          </w:p>
        </w:tc>
        <w:tc>
          <w:tcPr>
            <w:tcW w:w="238" w:type="dxa"/>
          </w:tcPr>
          <w:p w:rsidR="00AD34C6" w:rsidRPr="00DD3717" w:rsidRDefault="00AD34C6" w:rsidP="00AD34C6">
            <w:pPr>
              <w:pStyle w:val="30"/>
              <w:tabs>
                <w:tab w:val="clear" w:pos="360"/>
                <w:tab w:val="clear" w:pos="720"/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</w:tcPr>
          <w:p w:rsidR="00AD34C6" w:rsidRPr="00DD3717" w:rsidRDefault="00AD34C6" w:rsidP="00AD34C6">
            <w:pPr>
              <w:tabs>
                <w:tab w:val="decimal" w:pos="950"/>
              </w:tabs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</w:t>
            </w:r>
            <w:r w:rsidR="004A1689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81,893</w:t>
            </w:r>
          </w:p>
        </w:tc>
      </w:tr>
    </w:tbl>
    <w:p w:rsidR="00AD34C6" w:rsidRPr="00DD3717" w:rsidRDefault="00AD34C6" w:rsidP="0046679A">
      <w:pPr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p w:rsidR="004C40AA" w:rsidRPr="00DD3717" w:rsidRDefault="004C40AA" w:rsidP="005761D2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sz w:val="30"/>
          <w:szCs w:val="30"/>
          <w:lang w:val="en-US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  <w:r w:rsidRPr="00DD3717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แสดงตามระยะเวลาครบกำหนดการจ่ายชำระ ณ วันที่ </w:t>
      </w:r>
      <w:r w:rsidRPr="00DD3717">
        <w:rPr>
          <w:rFonts w:asciiTheme="majorBidi" w:hAnsiTheme="majorBidi" w:cstheme="majorBidi"/>
          <w:sz w:val="30"/>
          <w:szCs w:val="30"/>
        </w:rPr>
        <w:t>31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ธันวาคม ได้ดังนี้</w:t>
      </w:r>
    </w:p>
    <w:p w:rsidR="004C40AA" w:rsidRPr="00DD3717" w:rsidRDefault="004C40AA" w:rsidP="004C40AA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10"/>
        <w:gridCol w:w="1260"/>
        <w:gridCol w:w="270"/>
        <w:gridCol w:w="1260"/>
        <w:gridCol w:w="270"/>
        <w:gridCol w:w="1260"/>
        <w:gridCol w:w="270"/>
        <w:gridCol w:w="1260"/>
      </w:tblGrid>
      <w:tr w:rsidR="004C40AA" w:rsidRPr="00DD3717" w:rsidTr="005761D2">
        <w:tc>
          <w:tcPr>
            <w:tcW w:w="3510" w:type="dxa"/>
          </w:tcPr>
          <w:p w:rsidR="004C40AA" w:rsidRPr="00DD3717" w:rsidRDefault="004C40AA" w:rsidP="00D436F3">
            <w:pPr>
              <w:tabs>
                <w:tab w:val="left" w:pos="125"/>
              </w:tabs>
              <w:spacing w:line="260" w:lineRule="atLeast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</w:tcPr>
          <w:p w:rsidR="004C40AA" w:rsidRPr="00DD3717" w:rsidRDefault="004C40AA" w:rsidP="00616F47">
            <w:pPr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4C40AA" w:rsidRPr="00DD3717" w:rsidRDefault="004C40AA" w:rsidP="00616F47">
            <w:pPr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90" w:type="dxa"/>
            <w:gridSpan w:val="3"/>
          </w:tcPr>
          <w:p w:rsidR="004C40AA" w:rsidRPr="00DD3717" w:rsidRDefault="004C40AA" w:rsidP="00616F47">
            <w:pPr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C40AA" w:rsidRPr="00DD3717" w:rsidTr="005761D2">
        <w:tc>
          <w:tcPr>
            <w:tcW w:w="3510" w:type="dxa"/>
          </w:tcPr>
          <w:p w:rsidR="004C40AA" w:rsidRPr="00DD3717" w:rsidRDefault="004C40AA" w:rsidP="003352C3">
            <w:pPr>
              <w:tabs>
                <w:tab w:val="left" w:pos="150"/>
              </w:tabs>
              <w:spacing w:line="260" w:lineRule="atLeast"/>
              <w:ind w:left="246" w:hanging="90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:rsidR="004C40AA" w:rsidRPr="00DD3717" w:rsidRDefault="004C40AA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4C40AA" w:rsidRPr="00DD3717" w:rsidRDefault="004C40AA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:rsidR="004C40AA" w:rsidRPr="00DD3717" w:rsidRDefault="004C40AA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4C40AA" w:rsidRPr="00DD3717" w:rsidRDefault="004C40AA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:rsidR="004C40AA" w:rsidRPr="00DD3717" w:rsidRDefault="004C40AA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4C40AA" w:rsidRPr="00DD3717" w:rsidRDefault="004C40AA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:rsidR="004C40AA" w:rsidRPr="00DD3717" w:rsidRDefault="004C40AA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C40AA" w:rsidRPr="00DD3717" w:rsidTr="005761D2">
        <w:tc>
          <w:tcPr>
            <w:tcW w:w="3510" w:type="dxa"/>
            <w:shd w:val="clear" w:color="auto" w:fill="auto"/>
          </w:tcPr>
          <w:p w:rsidR="004C40AA" w:rsidRPr="00DD3717" w:rsidRDefault="004C40AA" w:rsidP="00616F47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shd w:val="clear" w:color="auto" w:fill="auto"/>
          </w:tcPr>
          <w:p w:rsidR="004C40AA" w:rsidRPr="00DD3717" w:rsidRDefault="004C40AA" w:rsidP="00616F47">
            <w:pPr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C40AA" w:rsidRPr="00DD3717" w:rsidTr="005761D2">
        <w:tc>
          <w:tcPr>
            <w:tcW w:w="3510" w:type="dxa"/>
            <w:shd w:val="clear" w:color="auto" w:fill="auto"/>
          </w:tcPr>
          <w:p w:rsidR="004C40AA" w:rsidRPr="00DD3717" w:rsidRDefault="004C40AA" w:rsidP="00616F47">
            <w:pPr>
              <w:spacing w:line="260" w:lineRule="atLeast"/>
              <w:ind w:right="-13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ครบกำหนดภายในหนึ่งปี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4C40AA" w:rsidRPr="00DD3717" w:rsidRDefault="00186110" w:rsidP="00616F47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</w:t>
            </w:r>
            <w:r w:rsidR="009A7E1D"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939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751547"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826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tabs>
                <w:tab w:val="decimal" w:pos="927"/>
              </w:tabs>
              <w:spacing w:line="260" w:lineRule="atLeast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4C40AA" w:rsidRPr="00DD3717" w:rsidRDefault="00186110" w:rsidP="00616F47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1,042,869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tabs>
                <w:tab w:val="decimal" w:pos="927"/>
              </w:tabs>
              <w:spacing w:line="260" w:lineRule="atLeast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4C40AA" w:rsidRPr="00DD3717" w:rsidRDefault="00D03DF1" w:rsidP="00616F47">
            <w:pPr>
              <w:pStyle w:val="acctfourfigures"/>
              <w:tabs>
                <w:tab w:val="clear" w:pos="765"/>
                <w:tab w:val="decimal" w:pos="1025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5,987,513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tabs>
                <w:tab w:val="decimal" w:pos="927"/>
              </w:tabs>
              <w:spacing w:line="260" w:lineRule="atLeast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4C40AA" w:rsidRPr="00DD3717" w:rsidRDefault="00D03DF1" w:rsidP="00616F47">
            <w:pPr>
              <w:pStyle w:val="acctfourfigures"/>
              <w:tabs>
                <w:tab w:val="clear" w:pos="765"/>
                <w:tab w:val="decimal" w:pos="1025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</w:t>
            </w:r>
            <w:r w:rsidR="00751547"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439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751547"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832</w:t>
            </w:r>
          </w:p>
        </w:tc>
      </w:tr>
      <w:tr w:rsidR="004C40AA" w:rsidRPr="00DD3717" w:rsidTr="005761D2">
        <w:tc>
          <w:tcPr>
            <w:tcW w:w="3510" w:type="dxa"/>
            <w:shd w:val="clear" w:color="auto" w:fill="auto"/>
          </w:tcPr>
          <w:p w:rsidR="004C40AA" w:rsidRPr="00DD3717" w:rsidRDefault="004C40AA" w:rsidP="00616F47">
            <w:pPr>
              <w:spacing w:line="260" w:lineRule="atLeast"/>
              <w:ind w:right="-1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ครบกำหนดหลังจากหนึ่งปีแต่ไม่เกินห้าปี</w:t>
            </w:r>
          </w:p>
        </w:tc>
        <w:tc>
          <w:tcPr>
            <w:tcW w:w="1260" w:type="dxa"/>
            <w:shd w:val="clear" w:color="auto" w:fill="auto"/>
          </w:tcPr>
          <w:p w:rsidR="004C40AA" w:rsidRPr="00DD3717" w:rsidRDefault="00186110" w:rsidP="00616F47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4,978,236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tabs>
                <w:tab w:val="decimal" w:pos="927"/>
              </w:tabs>
              <w:spacing w:line="260" w:lineRule="atLeast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4C40AA" w:rsidRPr="00DD3717" w:rsidRDefault="00186110" w:rsidP="00616F47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7,164,105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tabs>
                <w:tab w:val="decimal" w:pos="927"/>
              </w:tabs>
              <w:spacing w:line="260" w:lineRule="atLeast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4C40AA" w:rsidRPr="00DD3717" w:rsidRDefault="00D03DF1" w:rsidP="00616F4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2,446,330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tabs>
                <w:tab w:val="decimal" w:pos="927"/>
              </w:tabs>
              <w:spacing w:line="26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shd w:val="clear" w:color="auto" w:fill="auto"/>
          </w:tcPr>
          <w:p w:rsidR="004C40AA" w:rsidRPr="00DD3717" w:rsidRDefault="00D03DF1" w:rsidP="00616F4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3,842,061</w:t>
            </w:r>
          </w:p>
        </w:tc>
      </w:tr>
      <w:tr w:rsidR="004C40AA" w:rsidRPr="00DD3717" w:rsidTr="005761D2">
        <w:tc>
          <w:tcPr>
            <w:tcW w:w="3510" w:type="dxa"/>
            <w:shd w:val="clear" w:color="auto" w:fill="auto"/>
          </w:tcPr>
          <w:p w:rsidR="004C40AA" w:rsidRPr="00DD3717" w:rsidRDefault="004C40AA" w:rsidP="00616F47">
            <w:pPr>
              <w:spacing w:line="260" w:lineRule="atLeast"/>
              <w:ind w:right="-1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C40AA" w:rsidRPr="00DD3717" w:rsidRDefault="00D03DF1" w:rsidP="00616F47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</w:t>
            </w:r>
            <w:r w:rsidR="0075154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918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75154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062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tabs>
                <w:tab w:val="decimal" w:pos="720"/>
              </w:tabs>
              <w:spacing w:line="260" w:lineRule="atLeast"/>
              <w:ind w:lef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C40AA" w:rsidRPr="00DD3717" w:rsidRDefault="00D03DF1" w:rsidP="00616F47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8,206,974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tabs>
                <w:tab w:val="decimal" w:pos="720"/>
              </w:tabs>
              <w:spacing w:line="260" w:lineRule="atLeast"/>
              <w:ind w:lef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C40AA" w:rsidRPr="00DD3717" w:rsidRDefault="00D03DF1" w:rsidP="00616F4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8,433,843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C40AA" w:rsidRPr="00DD3717" w:rsidRDefault="004C40AA" w:rsidP="00616F47">
            <w:pPr>
              <w:tabs>
                <w:tab w:val="decimal" w:pos="720"/>
              </w:tabs>
              <w:spacing w:line="260" w:lineRule="atLeas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C40AA" w:rsidRPr="00DD3717" w:rsidRDefault="00D03DF1" w:rsidP="00616F4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</w:t>
            </w:r>
            <w:r w:rsidR="0075154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75154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893</w:t>
            </w:r>
          </w:p>
        </w:tc>
      </w:tr>
    </w:tbl>
    <w:p w:rsidR="003352C3" w:rsidRPr="00DD3717" w:rsidRDefault="003352C3" w:rsidP="006527D6">
      <w:pPr>
        <w:tabs>
          <w:tab w:val="left" w:pos="810"/>
        </w:tabs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:rsidR="005761D2" w:rsidRPr="00DD3717" w:rsidRDefault="005761D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br w:type="page"/>
      </w:r>
    </w:p>
    <w:p w:rsidR="004C40AA" w:rsidRPr="00DD3717" w:rsidRDefault="004C40AA" w:rsidP="005761D2">
      <w:pPr>
        <w:tabs>
          <w:tab w:val="left" w:pos="720"/>
          <w:tab w:val="left" w:pos="99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lastRenderedPageBreak/>
        <w:t xml:space="preserve">หนี้สินที่มีภาระดอกเบี้ยส่วนที่มีหลักประกัน ณ วันที่ </w:t>
      </w:r>
      <w:r w:rsidRPr="00DD3717">
        <w:rPr>
          <w:rFonts w:asciiTheme="majorBidi" w:hAnsiTheme="majorBidi" w:cstheme="majorBidi"/>
          <w:sz w:val="30"/>
          <w:szCs w:val="30"/>
        </w:rPr>
        <w:t>31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ธันวาคม มีรายละเอียดของหลักประกันซึ่งเป็นสินทรัพย์ดังนี้</w:t>
      </w:r>
    </w:p>
    <w:p w:rsidR="004C40AA" w:rsidRPr="00DD3717" w:rsidRDefault="004C40AA" w:rsidP="005761D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10"/>
        <w:gridCol w:w="1260"/>
        <w:gridCol w:w="270"/>
        <w:gridCol w:w="1249"/>
        <w:gridCol w:w="236"/>
        <w:gridCol w:w="9"/>
        <w:gridCol w:w="1296"/>
        <w:gridCol w:w="270"/>
        <w:gridCol w:w="1260"/>
      </w:tblGrid>
      <w:tr w:rsidR="006B3736" w:rsidRPr="00DD3717" w:rsidTr="005761D2">
        <w:trPr>
          <w:trHeight w:val="415"/>
        </w:trPr>
        <w:tc>
          <w:tcPr>
            <w:tcW w:w="3510" w:type="dxa"/>
          </w:tcPr>
          <w:p w:rsidR="006B3736" w:rsidRPr="00DD3717" w:rsidRDefault="006B3736" w:rsidP="006B3736">
            <w:pPr>
              <w:tabs>
                <w:tab w:val="left" w:pos="125"/>
              </w:tabs>
              <w:spacing w:line="260" w:lineRule="atLeast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สินทรัพย์ที่ใช้เป็นหลักประกันหนี้สิน</w:t>
            </w:r>
          </w:p>
        </w:tc>
        <w:tc>
          <w:tcPr>
            <w:tcW w:w="2779" w:type="dxa"/>
            <w:gridSpan w:val="3"/>
          </w:tcPr>
          <w:p w:rsidR="006B3736" w:rsidRPr="00DD3717" w:rsidRDefault="006B3736" w:rsidP="006B3736">
            <w:pPr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6B3736" w:rsidRPr="00DD3717" w:rsidRDefault="006B3736" w:rsidP="006B3736">
            <w:pPr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4"/>
          </w:tcPr>
          <w:p w:rsidR="006B3736" w:rsidRPr="00DD3717" w:rsidRDefault="006B3736" w:rsidP="006B3736">
            <w:pPr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B3736" w:rsidRPr="00DD3717" w:rsidTr="005761D2">
        <w:trPr>
          <w:trHeight w:val="415"/>
        </w:trPr>
        <w:tc>
          <w:tcPr>
            <w:tcW w:w="3510" w:type="dxa"/>
          </w:tcPr>
          <w:p w:rsidR="006B3736" w:rsidRPr="00DD3717" w:rsidRDefault="006B3736" w:rsidP="006B3736">
            <w:pPr>
              <w:tabs>
                <w:tab w:val="left" w:pos="150"/>
              </w:tabs>
              <w:spacing w:line="260" w:lineRule="atLeast"/>
              <w:ind w:left="246" w:hanging="90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31</w:t>
            </w: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0" w:type="dxa"/>
          </w:tcPr>
          <w:p w:rsidR="006B3736" w:rsidRPr="00DD3717" w:rsidRDefault="006B3736" w:rsidP="006B3736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6B3736" w:rsidRPr="00DD3717" w:rsidRDefault="006B3736" w:rsidP="006B3736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9" w:type="dxa"/>
          </w:tcPr>
          <w:p w:rsidR="006B3736" w:rsidRPr="00DD3717" w:rsidRDefault="006B3736" w:rsidP="006B3736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45" w:type="dxa"/>
            <w:gridSpan w:val="2"/>
          </w:tcPr>
          <w:p w:rsidR="006B3736" w:rsidRPr="00DD3717" w:rsidRDefault="006B3736" w:rsidP="006B3736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</w:tcPr>
          <w:p w:rsidR="006B3736" w:rsidRPr="00DD3717" w:rsidRDefault="006B3736" w:rsidP="006B3736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6B3736" w:rsidRPr="00DD3717" w:rsidRDefault="006B3736" w:rsidP="006B3736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:rsidR="006B3736" w:rsidRPr="00DD3717" w:rsidRDefault="006B3736" w:rsidP="006B3736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C40AA" w:rsidRPr="00DD3717" w:rsidTr="005761D2">
        <w:trPr>
          <w:trHeight w:val="415"/>
        </w:trPr>
        <w:tc>
          <w:tcPr>
            <w:tcW w:w="3510" w:type="dxa"/>
          </w:tcPr>
          <w:p w:rsidR="004C40AA" w:rsidRPr="00DD3717" w:rsidRDefault="004C40AA" w:rsidP="00616F47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50" w:type="dxa"/>
            <w:gridSpan w:val="8"/>
          </w:tcPr>
          <w:p w:rsidR="004C40AA" w:rsidRPr="00DD3717" w:rsidRDefault="004C40AA" w:rsidP="00616F47">
            <w:pPr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3E073F" w:rsidRPr="00DD3717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ล้าน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C40AA" w:rsidRPr="00DD3717" w:rsidTr="005761D2">
        <w:trPr>
          <w:trHeight w:val="402"/>
        </w:trPr>
        <w:tc>
          <w:tcPr>
            <w:tcW w:w="3510" w:type="dxa"/>
          </w:tcPr>
          <w:p w:rsidR="004C40AA" w:rsidRPr="00DD3717" w:rsidRDefault="004C40AA" w:rsidP="00616F47">
            <w:pPr>
              <w:spacing w:line="260" w:lineRule="atLeast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>โครงการอสังหาริมทรัพย์ระหว่างการพัฒนา</w:t>
            </w:r>
          </w:p>
        </w:tc>
        <w:tc>
          <w:tcPr>
            <w:tcW w:w="1260" w:type="dxa"/>
            <w:shd w:val="clear" w:color="auto" w:fill="auto"/>
          </w:tcPr>
          <w:p w:rsidR="004C40AA" w:rsidRPr="00DD3717" w:rsidRDefault="003E073F" w:rsidP="00234F5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624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33029D">
            <w:pPr>
              <w:spacing w:line="260" w:lineRule="atLeast"/>
              <w:ind w:left="-79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49" w:type="dxa"/>
            <w:shd w:val="clear" w:color="auto" w:fill="auto"/>
          </w:tcPr>
          <w:p w:rsidR="004C40AA" w:rsidRPr="00DD3717" w:rsidRDefault="003E073F" w:rsidP="00234F5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834</w:t>
            </w:r>
          </w:p>
        </w:tc>
        <w:tc>
          <w:tcPr>
            <w:tcW w:w="236" w:type="dxa"/>
            <w:shd w:val="clear" w:color="auto" w:fill="auto"/>
          </w:tcPr>
          <w:p w:rsidR="004C40AA" w:rsidRPr="00DD3717" w:rsidRDefault="004C40AA" w:rsidP="0033029D">
            <w:pPr>
              <w:spacing w:line="260" w:lineRule="atLeast"/>
              <w:ind w:left="-79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05" w:type="dxa"/>
            <w:gridSpan w:val="2"/>
            <w:shd w:val="clear" w:color="auto" w:fill="auto"/>
          </w:tcPr>
          <w:p w:rsidR="004C40AA" w:rsidRPr="00DD3717" w:rsidRDefault="003E073F" w:rsidP="00234F59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624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33029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:rsidR="004C40AA" w:rsidRPr="00DD3717" w:rsidRDefault="003E073F" w:rsidP="00234F5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624</w:t>
            </w:r>
          </w:p>
        </w:tc>
      </w:tr>
      <w:tr w:rsidR="004C40AA" w:rsidRPr="00DD3717" w:rsidTr="005761D2">
        <w:trPr>
          <w:trHeight w:val="415"/>
        </w:trPr>
        <w:tc>
          <w:tcPr>
            <w:tcW w:w="3510" w:type="dxa"/>
          </w:tcPr>
          <w:p w:rsidR="004C40AA" w:rsidRPr="00DD3717" w:rsidRDefault="004C40AA" w:rsidP="00616F47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260" w:type="dxa"/>
            <w:shd w:val="clear" w:color="auto" w:fill="auto"/>
          </w:tcPr>
          <w:p w:rsidR="004C40AA" w:rsidRPr="00DD3717" w:rsidRDefault="003E073F" w:rsidP="00234F5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10,907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616F47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9" w:type="dxa"/>
            <w:shd w:val="clear" w:color="auto" w:fill="auto"/>
          </w:tcPr>
          <w:p w:rsidR="004C40AA" w:rsidRPr="00DD3717" w:rsidRDefault="003E073F" w:rsidP="00234F5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12,930</w:t>
            </w:r>
          </w:p>
        </w:tc>
        <w:tc>
          <w:tcPr>
            <w:tcW w:w="236" w:type="dxa"/>
            <w:shd w:val="clear" w:color="auto" w:fill="auto"/>
          </w:tcPr>
          <w:p w:rsidR="004C40AA" w:rsidRPr="00DD3717" w:rsidRDefault="004C40AA" w:rsidP="00616F47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05" w:type="dxa"/>
            <w:gridSpan w:val="2"/>
            <w:shd w:val="clear" w:color="auto" w:fill="auto"/>
          </w:tcPr>
          <w:p w:rsidR="004C40AA" w:rsidRPr="00DD3717" w:rsidRDefault="003E073F" w:rsidP="00234F59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4,514</w:t>
            </w:r>
          </w:p>
        </w:tc>
        <w:tc>
          <w:tcPr>
            <w:tcW w:w="270" w:type="dxa"/>
            <w:shd w:val="clear" w:color="auto" w:fill="auto"/>
          </w:tcPr>
          <w:p w:rsidR="004C40AA" w:rsidRPr="00DD3717" w:rsidRDefault="004C40AA" w:rsidP="0033029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:rsidR="004C40AA" w:rsidRPr="00DD3717" w:rsidRDefault="003E073F" w:rsidP="00234F5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4,104</w:t>
            </w:r>
          </w:p>
        </w:tc>
      </w:tr>
      <w:tr w:rsidR="005761D2" w:rsidRPr="00DD3717" w:rsidTr="005761D2">
        <w:trPr>
          <w:trHeight w:val="415"/>
        </w:trPr>
        <w:tc>
          <w:tcPr>
            <w:tcW w:w="3510" w:type="dxa"/>
          </w:tcPr>
          <w:p w:rsidR="005761D2" w:rsidRPr="00DD3717" w:rsidRDefault="005761D2" w:rsidP="005761D2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260" w:type="dxa"/>
            <w:shd w:val="clear" w:color="auto" w:fill="auto"/>
          </w:tcPr>
          <w:p w:rsidR="005761D2" w:rsidRPr="00DD3717" w:rsidRDefault="005761D2" w:rsidP="005761D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403</w:t>
            </w:r>
          </w:p>
        </w:tc>
        <w:tc>
          <w:tcPr>
            <w:tcW w:w="270" w:type="dxa"/>
            <w:shd w:val="clear" w:color="auto" w:fill="auto"/>
          </w:tcPr>
          <w:p w:rsidR="005761D2" w:rsidRPr="00DD3717" w:rsidRDefault="005761D2" w:rsidP="005761D2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249" w:type="dxa"/>
            <w:shd w:val="clear" w:color="auto" w:fill="auto"/>
          </w:tcPr>
          <w:p w:rsidR="005761D2" w:rsidRPr="00DD3717" w:rsidRDefault="005761D2" w:rsidP="005761D2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387</w:t>
            </w:r>
          </w:p>
        </w:tc>
        <w:tc>
          <w:tcPr>
            <w:tcW w:w="236" w:type="dxa"/>
            <w:shd w:val="clear" w:color="auto" w:fill="auto"/>
          </w:tcPr>
          <w:p w:rsidR="005761D2" w:rsidRPr="00DD3717" w:rsidRDefault="005761D2" w:rsidP="005761D2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05" w:type="dxa"/>
            <w:gridSpan w:val="2"/>
            <w:shd w:val="clear" w:color="auto" w:fill="auto"/>
          </w:tcPr>
          <w:p w:rsidR="005761D2" w:rsidRPr="00DD3717" w:rsidRDefault="005761D2" w:rsidP="005761D2">
            <w:pPr>
              <w:tabs>
                <w:tab w:val="decimal" w:pos="710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5761D2" w:rsidRPr="00DD3717" w:rsidRDefault="005761D2" w:rsidP="005761D2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5761D2" w:rsidRPr="00DD3717" w:rsidRDefault="005761D2" w:rsidP="005761D2">
            <w:pPr>
              <w:tabs>
                <w:tab w:val="decimal" w:pos="710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761D2" w:rsidRPr="00DD3717" w:rsidTr="005761D2">
        <w:trPr>
          <w:trHeight w:val="415"/>
        </w:trPr>
        <w:tc>
          <w:tcPr>
            <w:tcW w:w="3510" w:type="dxa"/>
          </w:tcPr>
          <w:p w:rsidR="005761D2" w:rsidRPr="00DD3717" w:rsidRDefault="005761D2" w:rsidP="005761D2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สิทธิการเช่า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5761D2" w:rsidRPr="00DD3717" w:rsidRDefault="003E073F" w:rsidP="005761D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98</w:t>
            </w:r>
          </w:p>
        </w:tc>
        <w:tc>
          <w:tcPr>
            <w:tcW w:w="270" w:type="dxa"/>
            <w:shd w:val="clear" w:color="auto" w:fill="auto"/>
          </w:tcPr>
          <w:p w:rsidR="005761D2" w:rsidRPr="00DD3717" w:rsidRDefault="005761D2" w:rsidP="005761D2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5761D2" w:rsidRPr="00DD3717" w:rsidRDefault="003E073F" w:rsidP="005761D2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106</w:t>
            </w:r>
          </w:p>
        </w:tc>
        <w:tc>
          <w:tcPr>
            <w:tcW w:w="236" w:type="dxa"/>
            <w:shd w:val="clear" w:color="auto" w:fill="auto"/>
          </w:tcPr>
          <w:p w:rsidR="005761D2" w:rsidRPr="00DD3717" w:rsidRDefault="005761D2" w:rsidP="005761D2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61D2" w:rsidRPr="00DD3717" w:rsidRDefault="005761D2" w:rsidP="005761D2">
            <w:pPr>
              <w:tabs>
                <w:tab w:val="decimal" w:pos="710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5761D2" w:rsidRPr="00DD3717" w:rsidRDefault="005761D2" w:rsidP="005761D2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5761D2" w:rsidRPr="00DD3717" w:rsidRDefault="005761D2" w:rsidP="005761D2">
            <w:pPr>
              <w:tabs>
                <w:tab w:val="decimal" w:pos="710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761D2" w:rsidRPr="00DD3717" w:rsidTr="005761D2">
        <w:trPr>
          <w:trHeight w:val="415"/>
        </w:trPr>
        <w:tc>
          <w:tcPr>
            <w:tcW w:w="3510" w:type="dxa"/>
          </w:tcPr>
          <w:p w:rsidR="005761D2" w:rsidRPr="00DD3717" w:rsidRDefault="005761D2" w:rsidP="005761D2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:rsidR="005761D2" w:rsidRPr="00DD3717" w:rsidRDefault="003E073F" w:rsidP="005761D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12,032</w:t>
            </w:r>
          </w:p>
        </w:tc>
        <w:tc>
          <w:tcPr>
            <w:tcW w:w="270" w:type="dxa"/>
            <w:shd w:val="clear" w:color="auto" w:fill="auto"/>
          </w:tcPr>
          <w:p w:rsidR="005761D2" w:rsidRPr="00DD3717" w:rsidRDefault="005761D2" w:rsidP="005761D2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double" w:sz="4" w:space="0" w:color="auto"/>
            </w:tcBorders>
            <w:shd w:val="clear" w:color="auto" w:fill="auto"/>
          </w:tcPr>
          <w:p w:rsidR="005761D2" w:rsidRPr="00DD3717" w:rsidRDefault="003E073F" w:rsidP="005761D2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14,257</w:t>
            </w:r>
          </w:p>
        </w:tc>
        <w:tc>
          <w:tcPr>
            <w:tcW w:w="236" w:type="dxa"/>
            <w:shd w:val="clear" w:color="auto" w:fill="auto"/>
          </w:tcPr>
          <w:p w:rsidR="005761D2" w:rsidRPr="00DD3717" w:rsidRDefault="005761D2" w:rsidP="005761D2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5761D2" w:rsidRPr="00DD3717" w:rsidRDefault="003E073F" w:rsidP="005761D2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5,138</w:t>
            </w:r>
          </w:p>
        </w:tc>
        <w:tc>
          <w:tcPr>
            <w:tcW w:w="270" w:type="dxa"/>
            <w:shd w:val="clear" w:color="auto" w:fill="auto"/>
          </w:tcPr>
          <w:p w:rsidR="005761D2" w:rsidRPr="00DD3717" w:rsidRDefault="005761D2" w:rsidP="005761D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:rsidR="005761D2" w:rsidRPr="00DD3717" w:rsidRDefault="003E073F" w:rsidP="005761D2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4,728</w:t>
            </w:r>
          </w:p>
        </w:tc>
      </w:tr>
    </w:tbl>
    <w:p w:rsidR="005761D2" w:rsidRPr="00DD3717" w:rsidRDefault="005761D2" w:rsidP="005761D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761D2" w:rsidRPr="00DD3717" w:rsidRDefault="005761D2" w:rsidP="005761D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เงินฝากธนาคารที่มีภาระค้ำประกัน คือ เงินฝากประจำซึ่งกลุ่มบริษัทและบริษัทย่อยได้นำไปค้ำประกันวงเงินสินเชื่อ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p w:rsidR="004C40AA" w:rsidRPr="00DD3717" w:rsidRDefault="004C40AA" w:rsidP="004C40AA">
      <w:pPr>
        <w:ind w:left="600"/>
        <w:jc w:val="thaiDistribute"/>
        <w:rPr>
          <w:rFonts w:asciiTheme="majorBidi" w:hAnsiTheme="majorBidi" w:cstheme="majorBidi"/>
          <w:sz w:val="30"/>
          <w:szCs w:val="30"/>
        </w:rPr>
      </w:pPr>
    </w:p>
    <w:p w:rsidR="004C40AA" w:rsidRPr="00DD3717" w:rsidRDefault="004C40AA" w:rsidP="005761D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z w:val="30"/>
          <w:szCs w:val="30"/>
        </w:rPr>
        <w:t>25</w:t>
      </w:r>
      <w:r w:rsidRPr="00DD3717">
        <w:rPr>
          <w:rFonts w:asciiTheme="majorBidi" w:hAnsiTheme="majorBidi" w:cstheme="majorBidi"/>
          <w:sz w:val="30"/>
          <w:szCs w:val="30"/>
          <w:cs/>
        </w:rPr>
        <w:t>6</w:t>
      </w:r>
      <w:r w:rsidRPr="00DD3717">
        <w:rPr>
          <w:rFonts w:asciiTheme="majorBidi" w:hAnsiTheme="majorBidi" w:cstheme="majorBidi"/>
          <w:sz w:val="30"/>
          <w:szCs w:val="30"/>
        </w:rPr>
        <w:t>2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กลุ่มบริษัทมีวงเงินสินเชื่อซึ่งยังมิได้เบิกใช้เป็นจำนวนเงินรวม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="00B54E32" w:rsidRPr="00DD3717">
        <w:rPr>
          <w:rFonts w:asciiTheme="majorBidi" w:hAnsiTheme="majorBidi" w:cstheme="majorBidi"/>
          <w:sz w:val="30"/>
          <w:szCs w:val="30"/>
        </w:rPr>
        <w:t>2,068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2561: </w:t>
      </w:r>
      <w:r w:rsidR="00F60AB5" w:rsidRPr="00DD3717">
        <w:rPr>
          <w:rFonts w:asciiTheme="majorBidi" w:hAnsiTheme="majorBidi" w:cstheme="majorBidi"/>
          <w:i/>
          <w:iCs/>
          <w:sz w:val="30"/>
          <w:szCs w:val="30"/>
        </w:rPr>
        <w:t>1,138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:rsidR="00330A46" w:rsidRPr="00DD3717" w:rsidRDefault="00330A46" w:rsidP="005761D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4C40AA" w:rsidRPr="00DD3717" w:rsidRDefault="004C40AA" w:rsidP="005761D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:rsidR="004C40AA" w:rsidRPr="00DD3717" w:rsidRDefault="004C40AA" w:rsidP="005761D2">
      <w:pPr>
        <w:pStyle w:val="Heading2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p w:rsidR="00564A38" w:rsidRPr="00DD3717" w:rsidRDefault="00564A38" w:rsidP="009E507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 w:hint="cs"/>
          <w:spacing w:val="-4"/>
          <w:sz w:val="30"/>
          <w:szCs w:val="30"/>
          <w:cs/>
        </w:rPr>
        <w:t>ในเดือนกันยายน</w:t>
      </w:r>
      <w:r w:rsidRPr="00DD3717">
        <w:rPr>
          <w:rFonts w:asciiTheme="majorBidi" w:hAnsiTheme="majorBidi" w:cstheme="majorBidi"/>
          <w:spacing w:val="-4"/>
          <w:sz w:val="30"/>
          <w:szCs w:val="30"/>
        </w:rPr>
        <w:t> 2553 </w:t>
      </w:r>
      <w:r w:rsidRPr="00DD3717">
        <w:rPr>
          <w:rFonts w:asciiTheme="majorBidi" w:hAnsiTheme="majorBidi" w:cstheme="majorBidi" w:hint="cs"/>
          <w:spacing w:val="-4"/>
          <w:sz w:val="30"/>
          <w:szCs w:val="30"/>
          <w:cs/>
        </w:rPr>
        <w:t>กลุ่มบริษัทได้ทำสัญญาเงินกู้ยืมภายในวงเงินไม่เกิน</w:t>
      </w:r>
      <w:r w:rsidRPr="00DD3717">
        <w:rPr>
          <w:rFonts w:asciiTheme="majorBidi" w:hAnsiTheme="majorBidi" w:cstheme="majorBidi"/>
          <w:spacing w:val="-4"/>
          <w:sz w:val="30"/>
          <w:szCs w:val="30"/>
        </w:rPr>
        <w:t> 3,100 </w:t>
      </w:r>
      <w:r w:rsidRPr="00DD3717">
        <w:rPr>
          <w:rFonts w:asciiTheme="majorBidi" w:hAnsiTheme="majorBidi" w:cstheme="majorBidi" w:hint="cs"/>
          <w:spacing w:val="-4"/>
          <w:sz w:val="30"/>
          <w:szCs w:val="30"/>
          <w:cs/>
        </w:rPr>
        <w:t>ล้านบาทกับสถาบันการเงินแห่งหนึ่ง</w:t>
      </w:r>
      <w:r w:rsidR="009706E6" w:rsidRPr="00DD371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 w:hint="cs"/>
          <w:sz w:val="30"/>
          <w:szCs w:val="30"/>
          <w:cs/>
        </w:rPr>
        <w:t>สัญญาดังกล่าวกำหนดให้บริษัทชำระเงินต้นที่เหลือทั้งจำนวนภายใน</w:t>
      </w:r>
      <w:r w:rsidRPr="00DD3717">
        <w:rPr>
          <w:rFonts w:asciiTheme="majorBidi" w:hAnsiTheme="majorBidi" w:cstheme="majorBidi"/>
          <w:sz w:val="30"/>
          <w:szCs w:val="30"/>
        </w:rPr>
        <w:t> 3 </w:t>
      </w:r>
      <w:r w:rsidRPr="00DD3717">
        <w:rPr>
          <w:rFonts w:asciiTheme="majorBidi" w:hAnsiTheme="majorBidi" w:cstheme="majorBidi" w:hint="cs"/>
          <w:sz w:val="30"/>
          <w:szCs w:val="30"/>
          <w:cs/>
        </w:rPr>
        <w:t>ปีนับจากวันที่</w:t>
      </w:r>
      <w:r w:rsidRPr="00DD3717">
        <w:rPr>
          <w:rFonts w:asciiTheme="majorBidi" w:hAnsiTheme="majorBidi" w:cstheme="majorBidi"/>
          <w:sz w:val="30"/>
          <w:szCs w:val="30"/>
        </w:rPr>
        <w:t> 17 </w:t>
      </w:r>
      <w:r w:rsidRPr="00DD3717">
        <w:rPr>
          <w:rFonts w:asciiTheme="majorBidi" w:hAnsiTheme="majorBidi" w:cstheme="majorBidi" w:hint="cs"/>
          <w:sz w:val="30"/>
          <w:szCs w:val="30"/>
          <w:cs/>
        </w:rPr>
        <w:t>กรกฎาคม</w:t>
      </w:r>
      <w:r w:rsidRPr="00DD3717">
        <w:rPr>
          <w:rFonts w:asciiTheme="majorBidi" w:hAnsiTheme="majorBidi" w:cstheme="majorBidi"/>
          <w:sz w:val="30"/>
          <w:szCs w:val="30"/>
        </w:rPr>
        <w:t> 2562 </w:t>
      </w:r>
      <w:r w:rsidR="009E5073" w:rsidRPr="00DD3717">
        <w:rPr>
          <w:rFonts w:asciiTheme="majorBidi" w:hAnsiTheme="majorBidi" w:cstheme="majorBidi" w:hint="cs"/>
          <w:sz w:val="30"/>
          <w:szCs w:val="30"/>
          <w:cs/>
        </w:rPr>
        <w:t xml:space="preserve">ณ </w:t>
      </w:r>
      <w:r w:rsidRPr="00DD3717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DD3717">
        <w:rPr>
          <w:rFonts w:asciiTheme="majorBidi" w:hAnsiTheme="majorBidi" w:cstheme="majorBidi"/>
          <w:sz w:val="30"/>
          <w:szCs w:val="30"/>
        </w:rPr>
        <w:t> 31 </w:t>
      </w:r>
      <w:r w:rsidRPr="00DD3717"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Pr="00DD3717">
        <w:rPr>
          <w:rFonts w:asciiTheme="majorBidi" w:hAnsiTheme="majorBidi" w:cstheme="majorBidi"/>
          <w:sz w:val="30"/>
          <w:szCs w:val="30"/>
        </w:rPr>
        <w:t> 2562 </w:t>
      </w:r>
      <w:r w:rsidRPr="00DD3717">
        <w:rPr>
          <w:rFonts w:asciiTheme="majorBidi" w:hAnsiTheme="majorBidi" w:cstheme="majorBidi" w:hint="cs"/>
          <w:sz w:val="30"/>
          <w:szCs w:val="30"/>
          <w:cs/>
        </w:rPr>
        <w:t>บริษัทได้เบิกใช้เงินกู้</w:t>
      </w:r>
      <w:r w:rsidRPr="00DD3717">
        <w:rPr>
          <w:rFonts w:asciiTheme="majorBidi" w:hAnsiTheme="majorBidi" w:cstheme="majorBidi"/>
          <w:sz w:val="30"/>
          <w:szCs w:val="30"/>
        </w:rPr>
        <w:t> 2,532 </w:t>
      </w:r>
      <w:r w:rsidRPr="00DD3717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Pr="00DD3717">
        <w:rPr>
          <w:rFonts w:asciiTheme="majorBidi" w:hAnsiTheme="majorBidi" w:cstheme="majorBidi"/>
          <w:sz w:val="30"/>
          <w:szCs w:val="30"/>
        </w:rPr>
        <w:t> 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>(2561: 3,100 </w:t>
      </w:r>
      <w:r w:rsidRPr="00DD3717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:rsidR="00564A38" w:rsidRPr="00DD3717" w:rsidRDefault="00564A38" w:rsidP="00564A3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746DF7" w:rsidRPr="00DD3717" w:rsidRDefault="00746DF7" w:rsidP="005761D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761D2" w:rsidRPr="00DD3717" w:rsidRDefault="005761D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br w:type="page"/>
      </w:r>
    </w:p>
    <w:p w:rsidR="004C40AA" w:rsidRPr="00DD3717" w:rsidRDefault="005761D2" w:rsidP="00AB2A8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:rsidR="004C40AA" w:rsidRPr="00DD3717" w:rsidRDefault="004C40AA" w:rsidP="00AB2A8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E9296D" w:rsidRPr="00DD3717" w:rsidRDefault="00E9296D" w:rsidP="00AB2A8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หุ้นกู้ของกลุ่มบริษัท ณ วันที่ </w:t>
      </w:r>
      <w:r w:rsidRPr="00DD3717">
        <w:rPr>
          <w:rFonts w:asciiTheme="majorBidi" w:hAnsiTheme="majorBidi" w:cstheme="majorBidi"/>
          <w:sz w:val="30"/>
          <w:szCs w:val="30"/>
        </w:rPr>
        <w:t>3</w:t>
      </w:r>
      <w:r w:rsidR="004E6267" w:rsidRPr="00DD3717">
        <w:rPr>
          <w:rFonts w:asciiTheme="majorBidi" w:hAnsiTheme="majorBidi" w:cstheme="majorBidi"/>
          <w:sz w:val="30"/>
          <w:szCs w:val="30"/>
        </w:rPr>
        <w:t>1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E6267" w:rsidRPr="00DD3717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DD3717">
        <w:rPr>
          <w:rFonts w:asciiTheme="majorBidi" w:hAnsiTheme="majorBidi" w:cstheme="majorBidi"/>
          <w:sz w:val="30"/>
          <w:szCs w:val="30"/>
        </w:rPr>
        <w:t xml:space="preserve">2561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เป็นหุ้นกู้ระยะยาวชนิดระบุชื่อผู้ถือ ประเภทไม่ด้อยสิทธิ ไม่มีหลักประกัน ไม่มีผู้แทนผู้ถือหุ้นกู้ (ยกเว้นชุดที่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ถึง </w:t>
      </w:r>
      <w:r w:rsidRPr="00DD3717">
        <w:rPr>
          <w:rFonts w:asciiTheme="majorBidi" w:hAnsiTheme="majorBidi" w:cstheme="majorBidi"/>
          <w:sz w:val="30"/>
          <w:szCs w:val="30"/>
        </w:rPr>
        <w:t xml:space="preserve">5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ที่มีผู้แทนผู้ถือหุ้นกู้) และไม่สามารถไถ่ถอนก่อนครบกำหนด มูลค่าที่ตราไว้หน่วยละ </w:t>
      </w:r>
      <w:r w:rsidRPr="00DD3717">
        <w:rPr>
          <w:rFonts w:asciiTheme="majorBidi" w:hAnsiTheme="majorBidi" w:cstheme="majorBidi"/>
          <w:sz w:val="30"/>
          <w:szCs w:val="30"/>
        </w:rPr>
        <w:t xml:space="preserve">1,000 </w:t>
      </w:r>
      <w:r w:rsidRPr="00DD3717">
        <w:rPr>
          <w:rFonts w:asciiTheme="majorBidi" w:hAnsiTheme="majorBidi" w:cstheme="majorBidi"/>
          <w:sz w:val="30"/>
          <w:szCs w:val="30"/>
          <w:cs/>
        </w:rPr>
        <w:t>บาท ซึ่งที่ประชุมผู้ถือหุ้นของบริษัทมีมติอนุมัติการออกและเสนอขายตราสารหนี้ดังกล่าวโดยมีรายละเอียดดังนี้</w:t>
      </w:r>
    </w:p>
    <w:p w:rsidR="00E9296D" w:rsidRPr="00DD3717" w:rsidRDefault="00E9296D" w:rsidP="00AB2A8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E9296D" w:rsidRPr="00DD3717" w:rsidRDefault="00E9296D" w:rsidP="00AB2A8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DD3717">
        <w:rPr>
          <w:rFonts w:asciiTheme="majorBidi" w:hAnsiTheme="majorBidi" w:cstheme="majorBidi"/>
          <w:sz w:val="30"/>
        </w:rPr>
        <w:t xml:space="preserve">2558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5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100 </w:t>
      </w:r>
      <w:r w:rsidRPr="00DD3717">
        <w:rPr>
          <w:rFonts w:asciiTheme="majorBidi" w:hAnsiTheme="majorBidi" w:cstheme="majorBidi"/>
          <w:sz w:val="30"/>
          <w:cs/>
        </w:rPr>
        <w:t>ล้านบาท โดยหุ้นกู้ดังกล่าวมีการจ่ายดอกเบี้ยทุกๆ</w:t>
      </w:r>
      <w:r w:rsidR="00490087" w:rsidRPr="00DD3717">
        <w:rPr>
          <w:rFonts w:asciiTheme="majorBidi" w:hAnsiTheme="majorBidi" w:cstheme="majorBidi"/>
          <w:sz w:val="30"/>
          <w:cs/>
        </w:rPr>
        <w:t xml:space="preserve"> </w:t>
      </w:r>
      <w:r w:rsidR="00AB2A82" w:rsidRPr="00DD3717">
        <w:rPr>
          <w:rFonts w:asciiTheme="majorBidi" w:hAnsiTheme="majorBidi" w:cstheme="majorBidi"/>
          <w:sz w:val="30"/>
          <w:cs/>
        </w:rPr>
        <w:t>ไตรมาส</w:t>
      </w:r>
      <w:r w:rsidRPr="00DD3717">
        <w:rPr>
          <w:rFonts w:asciiTheme="majorBidi" w:hAnsiTheme="majorBidi" w:cstheme="majorBidi"/>
          <w:sz w:val="30"/>
          <w:cs/>
        </w:rPr>
        <w:t xml:space="preserve"> และครบกำหนดไถ่ถอนในวันที่ </w:t>
      </w:r>
      <w:r w:rsidRPr="00DD3717">
        <w:rPr>
          <w:rFonts w:asciiTheme="majorBidi" w:hAnsiTheme="majorBidi" w:cstheme="majorBidi"/>
          <w:sz w:val="30"/>
        </w:rPr>
        <w:t xml:space="preserve">26 </w:t>
      </w:r>
      <w:r w:rsidRPr="00DD3717">
        <w:rPr>
          <w:rFonts w:asciiTheme="majorBidi" w:hAnsiTheme="majorBidi" w:cstheme="majorBidi"/>
          <w:sz w:val="30"/>
          <w:cs/>
        </w:rPr>
        <w:t xml:space="preserve">พฤศจิกายน </w:t>
      </w:r>
      <w:r w:rsidRPr="00DD3717">
        <w:rPr>
          <w:rFonts w:asciiTheme="majorBidi" w:hAnsiTheme="majorBidi" w:cstheme="majorBidi"/>
          <w:sz w:val="30"/>
        </w:rPr>
        <w:t>2563</w:t>
      </w:r>
    </w:p>
    <w:p w:rsidR="008B0D69" w:rsidRPr="00DD3717" w:rsidRDefault="008B0D69" w:rsidP="008B0D69">
      <w:pPr>
        <w:overflowPunct/>
        <w:autoSpaceDE/>
        <w:autoSpaceDN/>
        <w:adjustRightInd/>
        <w:spacing w:line="240" w:lineRule="atLeast"/>
        <w:ind w:left="1080" w:hanging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:rsidR="008B0D69" w:rsidRPr="00DD3717" w:rsidRDefault="008B0D69" w:rsidP="008B0D69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ในเดือนกันยายน </w:t>
      </w:r>
      <w:r w:rsidRPr="00DD3717">
        <w:rPr>
          <w:rFonts w:asciiTheme="majorBidi" w:hAnsiTheme="majorBidi" w:cstheme="majorBidi"/>
          <w:sz w:val="30"/>
        </w:rPr>
        <w:t xml:space="preserve">2560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3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1,100 </w:t>
      </w:r>
      <w:r w:rsidRPr="00DD3717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 6 เดือน และครบกำหนดไถ่ถอนในวันที่ </w:t>
      </w:r>
      <w:r w:rsidRPr="00DD3717">
        <w:rPr>
          <w:rFonts w:asciiTheme="majorBidi" w:hAnsiTheme="majorBidi" w:cstheme="majorBidi"/>
          <w:sz w:val="30"/>
        </w:rPr>
        <w:t xml:space="preserve">7 </w:t>
      </w:r>
      <w:r w:rsidRPr="00DD3717">
        <w:rPr>
          <w:rFonts w:asciiTheme="majorBidi" w:hAnsiTheme="majorBidi" w:cstheme="majorBidi"/>
          <w:sz w:val="30"/>
          <w:cs/>
        </w:rPr>
        <w:t xml:space="preserve">กันยายน </w:t>
      </w:r>
      <w:r w:rsidRPr="00DD3717">
        <w:rPr>
          <w:rFonts w:asciiTheme="majorBidi" w:hAnsiTheme="majorBidi" w:cstheme="majorBidi"/>
          <w:sz w:val="30"/>
        </w:rPr>
        <w:t>2563</w:t>
      </w:r>
    </w:p>
    <w:p w:rsidR="00AB2A82" w:rsidRPr="00DD3717" w:rsidRDefault="00AB2A82" w:rsidP="00AB2A82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AB2A82" w:rsidRPr="00DD3717" w:rsidRDefault="00AB2A82" w:rsidP="00AB2A8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DD3717">
        <w:rPr>
          <w:rFonts w:asciiTheme="majorBidi" w:hAnsiTheme="majorBidi" w:cstheme="majorBidi"/>
          <w:sz w:val="30"/>
        </w:rPr>
        <w:t xml:space="preserve">2560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3.5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1,300 </w:t>
      </w:r>
      <w:r w:rsidRPr="00DD3717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DD3717">
        <w:rPr>
          <w:rFonts w:asciiTheme="majorBidi" w:hAnsiTheme="majorBidi" w:cstheme="majorBidi"/>
          <w:sz w:val="30"/>
        </w:rPr>
        <w:t xml:space="preserve">9 </w:t>
      </w:r>
      <w:r w:rsidRPr="00DD3717">
        <w:rPr>
          <w:rFonts w:asciiTheme="majorBidi" w:hAnsiTheme="majorBidi" w:cstheme="majorBidi"/>
          <w:sz w:val="30"/>
          <w:cs/>
        </w:rPr>
        <w:t xml:space="preserve">พฤษภาคม </w:t>
      </w:r>
      <w:r w:rsidRPr="00DD3717">
        <w:rPr>
          <w:rFonts w:asciiTheme="majorBidi" w:hAnsiTheme="majorBidi" w:cstheme="majorBidi"/>
          <w:sz w:val="30"/>
        </w:rPr>
        <w:t>2564</w:t>
      </w:r>
    </w:p>
    <w:p w:rsidR="00E9296D" w:rsidRPr="00DD3717" w:rsidRDefault="00E9296D" w:rsidP="00AB2A82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E9296D" w:rsidRPr="00DD3717" w:rsidRDefault="00E9296D" w:rsidP="00AB2A8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ในเดือนพฤศจิกายน </w:t>
      </w:r>
      <w:r w:rsidRPr="00DD3717">
        <w:rPr>
          <w:rFonts w:asciiTheme="majorBidi" w:hAnsiTheme="majorBidi" w:cstheme="majorBidi"/>
          <w:sz w:val="30"/>
        </w:rPr>
        <w:t xml:space="preserve">2560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3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200 </w:t>
      </w:r>
      <w:r w:rsidRPr="00DD3717">
        <w:rPr>
          <w:rFonts w:asciiTheme="majorBidi" w:hAnsiTheme="majorBidi" w:cstheme="majorBidi"/>
          <w:sz w:val="30"/>
          <w:cs/>
        </w:rPr>
        <w:t>ล้านบาท โดยหุ้นกู้ดังกล่าวมีการจ่ายดอกเบี้ยทุกๆ</w:t>
      </w:r>
      <w:r w:rsidR="008B0D69" w:rsidRPr="00DD3717">
        <w:rPr>
          <w:rFonts w:asciiTheme="majorBidi" w:hAnsiTheme="majorBidi" w:cstheme="majorBidi"/>
          <w:sz w:val="30"/>
          <w:cs/>
        </w:rPr>
        <w:t>6 เดือน</w:t>
      </w:r>
      <w:r w:rsidRPr="00DD3717">
        <w:rPr>
          <w:rFonts w:asciiTheme="majorBidi" w:hAnsiTheme="majorBidi" w:cstheme="majorBidi"/>
          <w:sz w:val="30"/>
          <w:cs/>
        </w:rPr>
        <w:t xml:space="preserve"> และครบกำหนดไถ่ถอนในวันที่ </w:t>
      </w:r>
      <w:r w:rsidRPr="00DD3717">
        <w:rPr>
          <w:rFonts w:asciiTheme="majorBidi" w:hAnsiTheme="majorBidi" w:cstheme="majorBidi"/>
          <w:sz w:val="30"/>
        </w:rPr>
        <w:t xml:space="preserve">9 </w:t>
      </w:r>
      <w:r w:rsidRPr="00DD3717">
        <w:rPr>
          <w:rFonts w:asciiTheme="majorBidi" w:hAnsiTheme="majorBidi" w:cstheme="majorBidi"/>
          <w:sz w:val="30"/>
          <w:cs/>
        </w:rPr>
        <w:t xml:space="preserve">พฤศจิกายน </w:t>
      </w:r>
      <w:r w:rsidRPr="00DD3717">
        <w:rPr>
          <w:rFonts w:asciiTheme="majorBidi" w:hAnsiTheme="majorBidi" w:cstheme="majorBidi"/>
          <w:sz w:val="30"/>
        </w:rPr>
        <w:t>2563</w:t>
      </w:r>
    </w:p>
    <w:p w:rsidR="00E9296D" w:rsidRPr="00DD3717" w:rsidRDefault="00E9296D" w:rsidP="00AB2A82">
      <w:pPr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E9296D" w:rsidRPr="00DD3717" w:rsidRDefault="00E9296D" w:rsidP="00AB2A8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ในเดือนเมษายน </w:t>
      </w:r>
      <w:r w:rsidRPr="00DD3717">
        <w:rPr>
          <w:rFonts w:asciiTheme="majorBidi" w:hAnsiTheme="majorBidi" w:cstheme="majorBidi"/>
          <w:sz w:val="30"/>
        </w:rPr>
        <w:t xml:space="preserve">2561 </w:t>
      </w:r>
      <w:r w:rsidRPr="00DD3717">
        <w:rPr>
          <w:rFonts w:asciiTheme="majorBidi" w:hAnsiTheme="majorBidi" w:cstheme="majorBidi"/>
          <w:sz w:val="30"/>
          <w:cs/>
        </w:rPr>
        <w:t xml:space="preserve">กลุ่มบริษัทจำหน่ายหุ้นกู้อายุ </w:t>
      </w:r>
      <w:r w:rsidRPr="00DD3717">
        <w:rPr>
          <w:rFonts w:asciiTheme="majorBidi" w:hAnsiTheme="majorBidi" w:cstheme="majorBidi"/>
          <w:sz w:val="30"/>
        </w:rPr>
        <w:t xml:space="preserve">4 </w:t>
      </w:r>
      <w:r w:rsidRPr="00DD3717">
        <w:rPr>
          <w:rFonts w:asciiTheme="majorBidi" w:hAnsiTheme="majorBidi" w:cstheme="majorBidi"/>
          <w:sz w:val="30"/>
          <w:cs/>
        </w:rPr>
        <w:t xml:space="preserve">ปีมูลค่ารวม </w:t>
      </w:r>
      <w:r w:rsidRPr="00DD3717">
        <w:rPr>
          <w:rFonts w:asciiTheme="majorBidi" w:hAnsiTheme="majorBidi" w:cstheme="majorBidi"/>
          <w:sz w:val="30"/>
        </w:rPr>
        <w:t xml:space="preserve">1,150 </w:t>
      </w:r>
      <w:r w:rsidRPr="00DD3717">
        <w:rPr>
          <w:rFonts w:asciiTheme="majorBidi" w:hAnsiTheme="majorBidi" w:cstheme="majorBidi"/>
          <w:sz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="00AB2A82" w:rsidRPr="00DD3717">
        <w:rPr>
          <w:rFonts w:asciiTheme="majorBidi" w:hAnsiTheme="majorBidi" w:cstheme="majorBidi"/>
          <w:sz w:val="30"/>
          <w:cs/>
        </w:rPr>
        <w:t>26 เมษายน</w:t>
      </w:r>
      <w:r w:rsidRPr="00DD3717">
        <w:rPr>
          <w:rFonts w:asciiTheme="majorBidi" w:hAnsiTheme="majorBidi" w:cstheme="majorBidi"/>
          <w:sz w:val="30"/>
          <w:cs/>
        </w:rPr>
        <w:t xml:space="preserve"> </w:t>
      </w:r>
      <w:r w:rsidRPr="00DD3717">
        <w:rPr>
          <w:rFonts w:asciiTheme="majorBidi" w:hAnsiTheme="majorBidi" w:cstheme="majorBidi"/>
          <w:sz w:val="30"/>
        </w:rPr>
        <w:t>2565</w:t>
      </w:r>
    </w:p>
    <w:p w:rsidR="00E9296D" w:rsidRPr="00DD3717" w:rsidRDefault="00E9296D" w:rsidP="00E9296D">
      <w:pPr>
        <w:jc w:val="thaiDistribute"/>
        <w:rPr>
          <w:rFonts w:asciiTheme="majorBidi" w:hAnsiTheme="majorBidi" w:cstheme="majorBidi"/>
          <w:sz w:val="30"/>
          <w:szCs w:val="30"/>
        </w:rPr>
      </w:pPr>
    </w:p>
    <w:p w:rsidR="00E9296D" w:rsidRPr="00DD3717" w:rsidRDefault="00E9296D" w:rsidP="00E9296D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 เป็นต้น</w:t>
      </w:r>
    </w:p>
    <w:p w:rsidR="00E9296D" w:rsidRPr="00DD3717" w:rsidRDefault="00E9296D" w:rsidP="00E9296D">
      <w:pPr>
        <w:ind w:left="450" w:right="38"/>
        <w:jc w:val="thaiDistribute"/>
        <w:rPr>
          <w:rFonts w:asciiTheme="majorBidi" w:hAnsiTheme="majorBidi" w:cstheme="majorBidi"/>
          <w:sz w:val="30"/>
          <w:szCs w:val="30"/>
        </w:rPr>
      </w:pPr>
    </w:p>
    <w:p w:rsidR="00E9296D" w:rsidRPr="00DD3717" w:rsidRDefault="00E9296D" w:rsidP="00E9296D">
      <w:pPr>
        <w:ind w:left="540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เมื่อวันที่ 5 เมษายน 2562 ที่ประชุมสามัญผู้ถือหุ้นประจำปีของบริษัท ได้มีมติอนุมัติวงเงินออกและเสนอขายหุ้นกู้เพิ่มเติมจำนวนไม่เกิน 6</w:t>
      </w:r>
      <w:r w:rsidRPr="00DD3717">
        <w:rPr>
          <w:rFonts w:asciiTheme="majorBidi" w:hAnsiTheme="majorBidi" w:cstheme="majorBidi"/>
          <w:sz w:val="30"/>
          <w:szCs w:val="30"/>
        </w:rPr>
        <w:t>,</w:t>
      </w:r>
      <w:r w:rsidRPr="00DD3717">
        <w:rPr>
          <w:rFonts w:asciiTheme="majorBidi" w:hAnsiTheme="majorBidi" w:cstheme="majorBidi"/>
          <w:sz w:val="30"/>
          <w:szCs w:val="30"/>
          <w:cs/>
        </w:rPr>
        <w:t>000 ล้านบาท ชนิดหุ้นกู้มีประกัน และ/หรือ หุ้นกู้ไม่มีประกัน ชนิดไม่ด้อยสิทธิ และ/หรือ ด้อยสิทธิ มีสิทธิไถ่ถอนก่อนกำหนด และ/หรือ ไม่มีสิทธิไถ่ถอนก่อนกำหนด มีสิทธิแปลงสภาพ และ/หรือ ไม่มีสิทธิแปลงสภาพ มีกำหนดระยะเวลา และ/หรือ ไม่มีกำหนดระยะเวลา ภายใต้ข้อบังคับของประกาศคณะกรรมการกำกับหลักทรัพย์และตลาดหลักทรัพย์ หรือที่คณะกรรมการกำกับหลักทรัพย์และตลาดหลักทรัพย์ประกาศ กำหนด หรือแก้ไขเปลี่ยนแปลงในภายหน้า</w:t>
      </w:r>
    </w:p>
    <w:p w:rsidR="004C40AA" w:rsidRPr="00DD3717" w:rsidRDefault="004C40AA" w:rsidP="004C40AA">
      <w:pPr>
        <w:rPr>
          <w:rFonts w:asciiTheme="majorBidi" w:hAnsiTheme="majorBidi" w:cstheme="majorBidi"/>
          <w:sz w:val="30"/>
          <w:szCs w:val="30"/>
          <w:cs/>
        </w:rPr>
        <w:sectPr w:rsidR="004C40AA" w:rsidRPr="00DD3717" w:rsidSect="00622271">
          <w:headerReference w:type="default" r:id="rId14"/>
          <w:footerReference w:type="default" r:id="rId15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:rsidR="004C40AA" w:rsidRPr="00DD3717" w:rsidRDefault="004C40AA" w:rsidP="00B04A84">
      <w:pPr>
        <w:pStyle w:val="Heading2"/>
        <w:tabs>
          <w:tab w:val="clear" w:pos="342"/>
          <w:tab w:val="left" w:pos="630"/>
          <w:tab w:val="left" w:pos="1440"/>
          <w:tab w:val="left" w:pos="1710"/>
        </w:tabs>
        <w:ind w:left="720"/>
        <w:jc w:val="left"/>
        <w:rPr>
          <w:rFonts w:asciiTheme="majorBidi" w:hAnsiTheme="majorBidi" w:cstheme="majorBidi"/>
          <w:i/>
          <w:iCs/>
          <w:sz w:val="30"/>
          <w:szCs w:val="30"/>
          <w:u w:val="none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lastRenderedPageBreak/>
        <w:tab/>
        <w:t xml:space="preserve">อัตราดอกเบี้ยแท้จริงและการวัดมูลค่าใหม่ </w:t>
      </w:r>
      <w:r w:rsidRPr="00DD3717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/ </w:t>
      </w:r>
      <w:r w:rsidRPr="00DD3717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t>การวิเคราะห์การครบกำหนดชำระ</w:t>
      </w:r>
      <w:r w:rsidRPr="00DD3717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 </w:t>
      </w:r>
    </w:p>
    <w:p w:rsidR="004C40AA" w:rsidRPr="00DD3717" w:rsidRDefault="004C40AA" w:rsidP="004C40AA">
      <w:pPr>
        <w:rPr>
          <w:rFonts w:asciiTheme="majorBidi" w:hAnsiTheme="majorBidi" w:cstheme="majorBidi"/>
          <w:sz w:val="22"/>
          <w:szCs w:val="22"/>
        </w:rPr>
      </w:pPr>
    </w:p>
    <w:tbl>
      <w:tblPr>
        <w:tblW w:w="13744" w:type="dxa"/>
        <w:tblInd w:w="1458" w:type="dxa"/>
        <w:tblLayout w:type="fixed"/>
        <w:tblLook w:val="01E0" w:firstRow="1" w:lastRow="1" w:firstColumn="1" w:lastColumn="1" w:noHBand="0" w:noVBand="0"/>
      </w:tblPr>
      <w:tblGrid>
        <w:gridCol w:w="4319"/>
        <w:gridCol w:w="1425"/>
        <w:gridCol w:w="314"/>
        <w:gridCol w:w="1592"/>
        <w:gridCol w:w="274"/>
        <w:gridCol w:w="1796"/>
        <w:gridCol w:w="274"/>
        <w:gridCol w:w="1706"/>
        <w:gridCol w:w="267"/>
        <w:gridCol w:w="16"/>
        <w:gridCol w:w="1247"/>
        <w:gridCol w:w="266"/>
        <w:gridCol w:w="248"/>
      </w:tblGrid>
      <w:tr w:rsidR="00637B11" w:rsidRPr="00DD3717" w:rsidTr="005D3459">
        <w:trPr>
          <w:trHeight w:val="417"/>
          <w:tblHeader/>
        </w:trPr>
        <w:tc>
          <w:tcPr>
            <w:tcW w:w="4319" w:type="dxa"/>
          </w:tcPr>
          <w:p w:rsidR="00637B11" w:rsidRPr="00DD3717" w:rsidRDefault="00637B11" w:rsidP="00637B11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:rsidR="00637B11" w:rsidRPr="00DD3717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" w:type="dxa"/>
          </w:tcPr>
          <w:p w:rsidR="00637B11" w:rsidRPr="00DD3717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686" w:type="dxa"/>
            <w:gridSpan w:val="10"/>
          </w:tcPr>
          <w:p w:rsidR="00637B11" w:rsidRPr="00DD3717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37B11" w:rsidRPr="00DD3717" w:rsidTr="005D3459">
        <w:trPr>
          <w:trHeight w:val="297"/>
          <w:tblHeader/>
        </w:trPr>
        <w:tc>
          <w:tcPr>
            <w:tcW w:w="4319" w:type="dxa"/>
          </w:tcPr>
          <w:p w:rsidR="00637B11" w:rsidRPr="00DD3717" w:rsidRDefault="00637B11" w:rsidP="00616F47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:rsidR="00637B11" w:rsidRPr="00DD3717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4" w:type="dxa"/>
          </w:tcPr>
          <w:p w:rsidR="00637B11" w:rsidRPr="00DD3717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62" w:type="dxa"/>
            <w:gridSpan w:val="3"/>
            <w:tcBorders>
              <w:bottom w:val="single" w:sz="4" w:space="0" w:color="auto"/>
            </w:tcBorders>
          </w:tcPr>
          <w:p w:rsidR="00637B11" w:rsidRPr="00DD3717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2263" w:type="dxa"/>
            <w:gridSpan w:val="4"/>
          </w:tcPr>
          <w:p w:rsidR="00637B11" w:rsidRPr="00DD3717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61" w:type="dxa"/>
            <w:gridSpan w:val="3"/>
          </w:tcPr>
          <w:p w:rsidR="00637B11" w:rsidRPr="00DD3717" w:rsidRDefault="00637B11" w:rsidP="00616F47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58EC" w:rsidRPr="00DD3717" w:rsidTr="005D3459">
        <w:trPr>
          <w:trHeight w:val="417"/>
          <w:tblHeader/>
        </w:trPr>
        <w:tc>
          <w:tcPr>
            <w:tcW w:w="4319" w:type="dxa"/>
          </w:tcPr>
          <w:p w:rsidR="006E58EC" w:rsidRPr="00DD3717" w:rsidRDefault="006E58EC" w:rsidP="008A1F13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314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96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</w:tcPr>
          <w:p w:rsidR="006E58EC" w:rsidRPr="00DD3717" w:rsidRDefault="006E58EC" w:rsidP="006E58EC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6E58EC" w:rsidRPr="00DD3717" w:rsidTr="005D3459">
        <w:trPr>
          <w:trHeight w:val="417"/>
          <w:tblHeader/>
        </w:trPr>
        <w:tc>
          <w:tcPr>
            <w:tcW w:w="4319" w:type="dxa"/>
          </w:tcPr>
          <w:p w:rsidR="006E58EC" w:rsidRPr="00DD3717" w:rsidRDefault="006E58EC" w:rsidP="008A1F13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25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314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2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96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</w:tcPr>
          <w:p w:rsidR="006E58EC" w:rsidRPr="00DD3717" w:rsidRDefault="006E58EC" w:rsidP="006E58EC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77" w:type="dxa"/>
            <w:gridSpan w:val="4"/>
          </w:tcPr>
          <w:p w:rsidR="006E58EC" w:rsidRPr="00DD3717" w:rsidRDefault="006E58EC" w:rsidP="008A1F13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637B11" w:rsidRPr="00DD3717" w:rsidTr="005D3459">
        <w:trPr>
          <w:trHeight w:val="417"/>
          <w:tblHeader/>
        </w:trPr>
        <w:tc>
          <w:tcPr>
            <w:tcW w:w="4319" w:type="dxa"/>
          </w:tcPr>
          <w:p w:rsidR="00637B11" w:rsidRPr="00DD3717" w:rsidRDefault="00637B11" w:rsidP="00637B11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5" w:type="dxa"/>
          </w:tcPr>
          <w:p w:rsidR="00637B11" w:rsidRPr="00DD3717" w:rsidRDefault="00637B11" w:rsidP="00637B11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314" w:type="dxa"/>
            <w:vAlign w:val="bottom"/>
          </w:tcPr>
          <w:p w:rsidR="00637B11" w:rsidRPr="00DD3717" w:rsidRDefault="00637B11" w:rsidP="00637B11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86" w:type="dxa"/>
            <w:gridSpan w:val="10"/>
            <w:vAlign w:val="bottom"/>
          </w:tcPr>
          <w:p w:rsidR="00637B11" w:rsidRPr="00DD3717" w:rsidRDefault="00637B11" w:rsidP="00637B11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E58EC" w:rsidRPr="00DD3717" w:rsidTr="005D3459">
        <w:trPr>
          <w:trHeight w:val="417"/>
        </w:trPr>
        <w:tc>
          <w:tcPr>
            <w:tcW w:w="4319" w:type="dxa"/>
          </w:tcPr>
          <w:p w:rsidR="006E58EC" w:rsidRPr="00DD3717" w:rsidRDefault="00AB2A82" w:rsidP="00637B11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E58EC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</w:t>
            </w:r>
            <w:r w:rsidR="006E58EC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="006E58EC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425" w:type="dxa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6E58EC" w:rsidRPr="00DD3717" w:rsidTr="005D3459">
        <w:trPr>
          <w:trHeight w:val="417"/>
        </w:trPr>
        <w:tc>
          <w:tcPr>
            <w:tcW w:w="4319" w:type="dxa"/>
          </w:tcPr>
          <w:p w:rsidR="006E58EC" w:rsidRPr="00DD3717" w:rsidRDefault="006E58EC" w:rsidP="00637B11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425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:rsidR="006E58EC" w:rsidRPr="00DD3717" w:rsidRDefault="006E58EC" w:rsidP="00637B1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6E58EC" w:rsidRPr="00DD3717" w:rsidTr="005D3459">
        <w:trPr>
          <w:trHeight w:val="417"/>
        </w:trPr>
        <w:tc>
          <w:tcPr>
            <w:tcW w:w="4319" w:type="dxa"/>
          </w:tcPr>
          <w:p w:rsidR="006E58EC" w:rsidRPr="00DD3717" w:rsidRDefault="00AB2A82" w:rsidP="008A1F13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4.8</w:t>
            </w:r>
            <w:r w:rsidR="003C3BE1"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  <w:r w:rsidR="003C3BE1"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5.1</w:t>
            </w:r>
          </w:p>
        </w:tc>
        <w:tc>
          <w:tcPr>
            <w:tcW w:w="314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1,399,081</w:t>
            </w:r>
          </w:p>
        </w:tc>
        <w:tc>
          <w:tcPr>
            <w:tcW w:w="274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2,446,330</w:t>
            </w:r>
          </w:p>
        </w:tc>
        <w:tc>
          <w:tcPr>
            <w:tcW w:w="274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3,845,411</w:t>
            </w:r>
          </w:p>
        </w:tc>
        <w:tc>
          <w:tcPr>
            <w:tcW w:w="267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3,904,650</w:t>
            </w:r>
          </w:p>
        </w:tc>
      </w:tr>
      <w:tr w:rsidR="006E58EC" w:rsidRPr="00DD3717" w:rsidTr="005D3459">
        <w:trPr>
          <w:trHeight w:val="417"/>
        </w:trPr>
        <w:tc>
          <w:tcPr>
            <w:tcW w:w="4319" w:type="dxa"/>
          </w:tcPr>
          <w:p w:rsidR="006E58EC" w:rsidRPr="00DD3717" w:rsidRDefault="006E58EC" w:rsidP="006E58EC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25" w:type="dxa"/>
            <w:vAlign w:val="bottom"/>
          </w:tcPr>
          <w:p w:rsidR="006E58EC" w:rsidRPr="00DD3717" w:rsidRDefault="003C3BE1" w:rsidP="006E58E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2.8 - 3.15</w:t>
            </w:r>
          </w:p>
        </w:tc>
        <w:tc>
          <w:tcPr>
            <w:tcW w:w="314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1,370,000</w:t>
            </w:r>
          </w:p>
        </w:tc>
        <w:tc>
          <w:tcPr>
            <w:tcW w:w="274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2,531,906</w:t>
            </w:r>
          </w:p>
        </w:tc>
        <w:tc>
          <w:tcPr>
            <w:tcW w:w="274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3,901,906</w:t>
            </w:r>
          </w:p>
        </w:tc>
        <w:tc>
          <w:tcPr>
            <w:tcW w:w="267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vAlign w:val="bottom"/>
          </w:tcPr>
          <w:p w:rsidR="006E58EC" w:rsidRPr="00DD3717" w:rsidRDefault="003C3BE1" w:rsidP="003C3BE1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1,367,494</w:t>
            </w:r>
          </w:p>
        </w:tc>
      </w:tr>
      <w:tr w:rsidR="006E58EC" w:rsidRPr="00DD3717" w:rsidTr="005D3459">
        <w:trPr>
          <w:trHeight w:val="417"/>
        </w:trPr>
        <w:tc>
          <w:tcPr>
            <w:tcW w:w="4319" w:type="dxa"/>
          </w:tcPr>
          <w:p w:rsidR="006E58EC" w:rsidRPr="00DD3717" w:rsidRDefault="006E58EC" w:rsidP="006E58EC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425" w:type="dxa"/>
            <w:vAlign w:val="bottom"/>
          </w:tcPr>
          <w:p w:rsidR="006E58EC" w:rsidRPr="00DD3717" w:rsidRDefault="003C3BE1" w:rsidP="006E58E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2.98</w:t>
            </w:r>
          </w:p>
        </w:tc>
        <w:tc>
          <w:tcPr>
            <w:tcW w:w="314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170,745</w:t>
            </w:r>
          </w:p>
        </w:tc>
        <w:tc>
          <w:tcPr>
            <w:tcW w:w="274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170,745</w:t>
            </w:r>
          </w:p>
        </w:tc>
        <w:tc>
          <w:tcPr>
            <w:tcW w:w="267" w:type="dxa"/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tcBorders>
              <w:bottom w:val="single" w:sz="4" w:space="0" w:color="auto"/>
            </w:tcBorders>
            <w:vAlign w:val="bottom"/>
          </w:tcPr>
          <w:p w:rsidR="006E58EC" w:rsidRPr="00DD3717" w:rsidRDefault="003C3BE1" w:rsidP="003C3BE1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170,745</w:t>
            </w:r>
          </w:p>
        </w:tc>
      </w:tr>
      <w:tr w:rsidR="006E58EC" w:rsidRPr="00DD3717" w:rsidTr="005D3459">
        <w:trPr>
          <w:trHeight w:val="417"/>
        </w:trPr>
        <w:tc>
          <w:tcPr>
            <w:tcW w:w="4319" w:type="dxa"/>
          </w:tcPr>
          <w:p w:rsidR="006E58EC" w:rsidRPr="00DD3717" w:rsidRDefault="006E58EC" w:rsidP="008A1F13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5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2,939,826</w:t>
            </w:r>
          </w:p>
        </w:tc>
        <w:tc>
          <w:tcPr>
            <w:tcW w:w="274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4,978,236</w:t>
            </w:r>
          </w:p>
        </w:tc>
        <w:tc>
          <w:tcPr>
            <w:tcW w:w="274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58EC" w:rsidRPr="00DD3717" w:rsidRDefault="006E58EC" w:rsidP="006E58E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7,918,062</w:t>
            </w:r>
          </w:p>
        </w:tc>
        <w:tc>
          <w:tcPr>
            <w:tcW w:w="267" w:type="dxa"/>
            <w:vAlign w:val="bottom"/>
          </w:tcPr>
          <w:p w:rsidR="006E58EC" w:rsidRPr="00DD3717" w:rsidRDefault="006E58EC" w:rsidP="008A1F13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tcBorders>
              <w:top w:val="single" w:sz="4" w:space="0" w:color="auto"/>
            </w:tcBorders>
            <w:vAlign w:val="bottom"/>
          </w:tcPr>
          <w:p w:rsidR="006E58EC" w:rsidRPr="00DD3717" w:rsidRDefault="003C3BE1" w:rsidP="003C3BE1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5,442,889</w:t>
            </w:r>
          </w:p>
        </w:tc>
      </w:tr>
      <w:tr w:rsidR="008A1F13" w:rsidRPr="00DD3717" w:rsidTr="005D3459">
        <w:trPr>
          <w:trHeight w:val="417"/>
        </w:trPr>
        <w:tc>
          <w:tcPr>
            <w:tcW w:w="4319" w:type="dxa"/>
          </w:tcPr>
          <w:p w:rsidR="008A1F13" w:rsidRPr="00DD3717" w:rsidRDefault="008A1F13" w:rsidP="008A1F13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5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tcBorders>
              <w:top w:val="double" w:sz="4" w:space="0" w:color="auto"/>
            </w:tcBorders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double" w:sz="4" w:space="0" w:color="auto"/>
            </w:tcBorders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3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gridSpan w:val="2"/>
            <w:tcBorders>
              <w:top w:val="double" w:sz="4" w:space="0" w:color="auto"/>
            </w:tcBorders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6" w:type="dxa"/>
            <w:tcBorders>
              <w:top w:val="double" w:sz="4" w:space="0" w:color="auto"/>
            </w:tcBorders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  <w:tcBorders>
              <w:top w:val="double" w:sz="4" w:space="0" w:color="auto"/>
            </w:tcBorders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A1F13" w:rsidRPr="00DD3717" w:rsidTr="006E58EC">
        <w:trPr>
          <w:trHeight w:val="417"/>
        </w:trPr>
        <w:tc>
          <w:tcPr>
            <w:tcW w:w="4319" w:type="dxa"/>
          </w:tcPr>
          <w:p w:rsidR="008A1F13" w:rsidRPr="00DD3717" w:rsidRDefault="00AB2A82" w:rsidP="008A1F13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31 ธันวาคม </w:t>
            </w:r>
            <w:r w:rsidR="008A1F13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</w:t>
            </w:r>
            <w:r w:rsidR="008A1F13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="008A1F13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425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A1F13" w:rsidRPr="00DD3717" w:rsidTr="006E58EC">
        <w:trPr>
          <w:trHeight w:val="162"/>
        </w:trPr>
        <w:tc>
          <w:tcPr>
            <w:tcW w:w="4319" w:type="dxa"/>
          </w:tcPr>
          <w:p w:rsidR="008A1F13" w:rsidRPr="00DD3717" w:rsidRDefault="008A1F13" w:rsidP="008A1F13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425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:rsidR="008A1F13" w:rsidRPr="00DD3717" w:rsidRDefault="008A1F13" w:rsidP="008A1F13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2A82" w:rsidRPr="00DD3717" w:rsidTr="005D3459">
        <w:trPr>
          <w:trHeight w:val="162"/>
        </w:trPr>
        <w:tc>
          <w:tcPr>
            <w:tcW w:w="4319" w:type="dxa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4.8 - 5.1</w:t>
            </w:r>
          </w:p>
        </w:tc>
        <w:tc>
          <w:tcPr>
            <w:tcW w:w="31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72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3,842,061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3,842,061</w:t>
            </w:r>
          </w:p>
        </w:tc>
        <w:tc>
          <w:tcPr>
            <w:tcW w:w="267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shd w:val="clear" w:color="auto" w:fill="auto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3,839,233</w:t>
            </w:r>
          </w:p>
        </w:tc>
      </w:tr>
      <w:tr w:rsidR="00AB2A82" w:rsidRPr="00DD3717" w:rsidTr="005D3459">
        <w:trPr>
          <w:trHeight w:val="162"/>
        </w:trPr>
        <w:tc>
          <w:tcPr>
            <w:tcW w:w="4319" w:type="dxa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25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3.7 - 4.31</w:t>
            </w:r>
          </w:p>
        </w:tc>
        <w:tc>
          <w:tcPr>
            <w:tcW w:w="31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1,042,862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3,322,044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4,364,9</w:t>
            </w:r>
            <w:r w:rsidR="007435D7" w:rsidRPr="00DD3717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267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1,078,893</w:t>
            </w:r>
          </w:p>
        </w:tc>
      </w:tr>
      <w:tr w:rsidR="00AB2A82" w:rsidRPr="00DD3717" w:rsidTr="005D3459">
        <w:trPr>
          <w:trHeight w:val="162"/>
        </w:trPr>
        <w:tc>
          <w:tcPr>
            <w:tcW w:w="4319" w:type="dxa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5" w:type="dxa"/>
            <w:vAlign w:val="bottom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1,042,862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7,164,105</w:t>
            </w:r>
          </w:p>
        </w:tc>
        <w:tc>
          <w:tcPr>
            <w:tcW w:w="274" w:type="dxa"/>
            <w:tcBorders>
              <w:bottom w:val="nil"/>
            </w:tcBorders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8,206,9</w:t>
            </w:r>
            <w:r w:rsidR="00EC35C6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</w:t>
            </w:r>
          </w:p>
        </w:tc>
        <w:tc>
          <w:tcPr>
            <w:tcW w:w="267" w:type="dxa"/>
            <w:vAlign w:val="bottom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4,918,126</w:t>
            </w:r>
          </w:p>
        </w:tc>
      </w:tr>
    </w:tbl>
    <w:p w:rsidR="007847D5" w:rsidRPr="00DD3717" w:rsidRDefault="004C40AA" w:rsidP="004C40AA">
      <w:pPr>
        <w:tabs>
          <w:tab w:val="left" w:pos="1891"/>
        </w:tabs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ab/>
      </w:r>
    </w:p>
    <w:tbl>
      <w:tblPr>
        <w:tblW w:w="13744" w:type="dxa"/>
        <w:tblInd w:w="1458" w:type="dxa"/>
        <w:tblLayout w:type="fixed"/>
        <w:tblLook w:val="01E0" w:firstRow="1" w:lastRow="1" w:firstColumn="1" w:lastColumn="1" w:noHBand="0" w:noVBand="0"/>
      </w:tblPr>
      <w:tblGrid>
        <w:gridCol w:w="4319"/>
        <w:gridCol w:w="1425"/>
        <w:gridCol w:w="314"/>
        <w:gridCol w:w="1592"/>
        <w:gridCol w:w="274"/>
        <w:gridCol w:w="1796"/>
        <w:gridCol w:w="274"/>
        <w:gridCol w:w="1706"/>
        <w:gridCol w:w="267"/>
        <w:gridCol w:w="16"/>
        <w:gridCol w:w="1247"/>
        <w:gridCol w:w="266"/>
        <w:gridCol w:w="248"/>
      </w:tblGrid>
      <w:tr w:rsidR="00867A84" w:rsidRPr="00DD3717" w:rsidTr="003516E5">
        <w:trPr>
          <w:trHeight w:val="417"/>
          <w:tblHeader/>
        </w:trPr>
        <w:tc>
          <w:tcPr>
            <w:tcW w:w="4319" w:type="dxa"/>
          </w:tcPr>
          <w:p w:rsidR="00867A84" w:rsidRPr="00DD3717" w:rsidRDefault="00867A84" w:rsidP="003516E5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686" w:type="dxa"/>
            <w:gridSpan w:val="10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67A84" w:rsidRPr="00DD3717" w:rsidTr="003516E5">
        <w:trPr>
          <w:trHeight w:val="297"/>
          <w:tblHeader/>
        </w:trPr>
        <w:tc>
          <w:tcPr>
            <w:tcW w:w="4319" w:type="dxa"/>
          </w:tcPr>
          <w:p w:rsidR="00867A84" w:rsidRPr="00DD3717" w:rsidRDefault="00867A84" w:rsidP="003516E5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4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62" w:type="dxa"/>
            <w:gridSpan w:val="3"/>
            <w:tcBorders>
              <w:bottom w:val="single" w:sz="4" w:space="0" w:color="auto"/>
            </w:tcBorders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2263" w:type="dxa"/>
            <w:gridSpan w:val="4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61" w:type="dxa"/>
            <w:gridSpan w:val="3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7A84" w:rsidRPr="00DD3717" w:rsidTr="003516E5">
        <w:trPr>
          <w:trHeight w:val="417"/>
          <w:tblHeader/>
        </w:trPr>
        <w:tc>
          <w:tcPr>
            <w:tcW w:w="4319" w:type="dxa"/>
          </w:tcPr>
          <w:p w:rsidR="00867A84" w:rsidRPr="00DD3717" w:rsidRDefault="00867A84" w:rsidP="003516E5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314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96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</w:tcPr>
          <w:p w:rsidR="00867A84" w:rsidRPr="00DD3717" w:rsidRDefault="00867A84" w:rsidP="003516E5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867A84" w:rsidRPr="00DD3717" w:rsidTr="003516E5">
        <w:trPr>
          <w:trHeight w:val="417"/>
          <w:tblHeader/>
        </w:trPr>
        <w:tc>
          <w:tcPr>
            <w:tcW w:w="4319" w:type="dxa"/>
          </w:tcPr>
          <w:p w:rsidR="00867A84" w:rsidRPr="00DD3717" w:rsidRDefault="00867A84" w:rsidP="003516E5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25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314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2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96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</w:tcPr>
          <w:p w:rsidR="00867A84" w:rsidRPr="00DD3717" w:rsidRDefault="00867A84" w:rsidP="003516E5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77" w:type="dxa"/>
            <w:gridSpan w:val="4"/>
          </w:tcPr>
          <w:p w:rsidR="00867A84" w:rsidRPr="00DD3717" w:rsidRDefault="00867A84" w:rsidP="003516E5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867A84" w:rsidRPr="00DD3717" w:rsidTr="003516E5">
        <w:trPr>
          <w:trHeight w:val="417"/>
          <w:tblHeader/>
        </w:trPr>
        <w:tc>
          <w:tcPr>
            <w:tcW w:w="4319" w:type="dxa"/>
          </w:tcPr>
          <w:p w:rsidR="00867A84" w:rsidRPr="00DD3717" w:rsidRDefault="00867A84" w:rsidP="003516E5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5" w:type="dxa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31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86" w:type="dxa"/>
            <w:gridSpan w:val="10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67A84" w:rsidRPr="00DD3717" w:rsidTr="003516E5">
        <w:trPr>
          <w:trHeight w:val="417"/>
        </w:trPr>
        <w:tc>
          <w:tcPr>
            <w:tcW w:w="4319" w:type="dxa"/>
          </w:tcPr>
          <w:p w:rsidR="00867A84" w:rsidRPr="00DD3717" w:rsidRDefault="00E42FFF" w:rsidP="003516E5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867A84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</w:t>
            </w:r>
            <w:r w:rsidR="00867A84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="00867A84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425" w:type="dxa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67A84" w:rsidRPr="00DD3717" w:rsidTr="003516E5">
        <w:trPr>
          <w:trHeight w:val="417"/>
        </w:trPr>
        <w:tc>
          <w:tcPr>
            <w:tcW w:w="4319" w:type="dxa"/>
          </w:tcPr>
          <w:p w:rsidR="00867A84" w:rsidRPr="00DD3717" w:rsidRDefault="00867A84" w:rsidP="003516E5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425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B2A82" w:rsidRPr="00DD3717" w:rsidTr="003516E5">
        <w:trPr>
          <w:trHeight w:val="417"/>
        </w:trPr>
        <w:tc>
          <w:tcPr>
            <w:tcW w:w="4319" w:type="dxa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4.8-5.1</w:t>
            </w:r>
          </w:p>
        </w:tc>
        <w:tc>
          <w:tcPr>
            <w:tcW w:w="31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1,399,081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2,446,330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3,845,411</w:t>
            </w:r>
          </w:p>
        </w:tc>
        <w:tc>
          <w:tcPr>
            <w:tcW w:w="267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3,904,650</w:t>
            </w:r>
          </w:p>
        </w:tc>
      </w:tr>
      <w:tr w:rsidR="001C7990" w:rsidRPr="00DD3717" w:rsidTr="003516E5">
        <w:trPr>
          <w:trHeight w:val="417"/>
        </w:trPr>
        <w:tc>
          <w:tcPr>
            <w:tcW w:w="4319" w:type="dxa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25" w:type="dxa"/>
            <w:vAlign w:val="bottom"/>
          </w:tcPr>
          <w:p w:rsidR="001C7990" w:rsidRPr="00DD3717" w:rsidRDefault="00185016" w:rsidP="001C799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2.8 - 3.15</w:t>
            </w:r>
          </w:p>
        </w:tc>
        <w:tc>
          <w:tcPr>
            <w:tcW w:w="31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1,370,000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  <w:tc>
          <w:tcPr>
            <w:tcW w:w="267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vAlign w:val="bottom"/>
          </w:tcPr>
          <w:p w:rsidR="001C7990" w:rsidRPr="00DD3717" w:rsidRDefault="00185016" w:rsidP="0018501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1,367,494</w:t>
            </w:r>
          </w:p>
        </w:tc>
      </w:tr>
      <w:tr w:rsidR="00867A84" w:rsidRPr="00DD3717" w:rsidTr="003516E5">
        <w:trPr>
          <w:trHeight w:val="417"/>
        </w:trPr>
        <w:tc>
          <w:tcPr>
            <w:tcW w:w="4319" w:type="dxa"/>
          </w:tcPr>
          <w:p w:rsidR="00867A84" w:rsidRPr="00DD3717" w:rsidRDefault="00867A84" w:rsidP="003516E5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425" w:type="dxa"/>
            <w:vAlign w:val="bottom"/>
          </w:tcPr>
          <w:p w:rsidR="00867A84" w:rsidRPr="00DD3717" w:rsidRDefault="00185016" w:rsidP="003516E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1.25 – 3.15</w:t>
            </w:r>
          </w:p>
        </w:tc>
        <w:tc>
          <w:tcPr>
            <w:tcW w:w="31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:rsidR="00867A84" w:rsidRPr="00DD3717" w:rsidRDefault="001C7990" w:rsidP="003516E5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3,218</w:t>
            </w:r>
            <w:r w:rsidR="00867A84"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432</w:t>
            </w: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:rsidR="00867A84" w:rsidRPr="00DD3717" w:rsidRDefault="001C7990" w:rsidP="003516E5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3,218</w:t>
            </w:r>
            <w:r w:rsidR="00867A84"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432</w:t>
            </w:r>
          </w:p>
        </w:tc>
        <w:tc>
          <w:tcPr>
            <w:tcW w:w="267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tcBorders>
              <w:bottom w:val="single" w:sz="4" w:space="0" w:color="auto"/>
            </w:tcBorders>
            <w:vAlign w:val="bottom"/>
          </w:tcPr>
          <w:p w:rsidR="00867A84" w:rsidRPr="00DD3717" w:rsidRDefault="00185016" w:rsidP="0018501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3,218,432</w:t>
            </w:r>
          </w:p>
        </w:tc>
      </w:tr>
      <w:tr w:rsidR="001C7990" w:rsidRPr="00DD3717" w:rsidTr="003516E5">
        <w:trPr>
          <w:trHeight w:val="417"/>
        </w:trPr>
        <w:tc>
          <w:tcPr>
            <w:tcW w:w="4319" w:type="dxa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5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5,987,513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2,446,330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8,433,843</w:t>
            </w:r>
          </w:p>
        </w:tc>
        <w:tc>
          <w:tcPr>
            <w:tcW w:w="267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tcBorders>
              <w:top w:val="single" w:sz="4" w:space="0" w:color="auto"/>
            </w:tcBorders>
            <w:vAlign w:val="bottom"/>
          </w:tcPr>
          <w:p w:rsidR="001C7990" w:rsidRPr="00DD3717" w:rsidRDefault="00185016" w:rsidP="0018501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8,490,576</w:t>
            </w:r>
          </w:p>
        </w:tc>
      </w:tr>
      <w:tr w:rsidR="00867A84" w:rsidRPr="00DD3717" w:rsidTr="00A71A4F">
        <w:trPr>
          <w:trHeight w:val="44"/>
        </w:trPr>
        <w:tc>
          <w:tcPr>
            <w:tcW w:w="4319" w:type="dxa"/>
          </w:tcPr>
          <w:p w:rsidR="00867A84" w:rsidRPr="00DD3717" w:rsidRDefault="00867A84" w:rsidP="003516E5">
            <w:pPr>
              <w:spacing w:line="260" w:lineRule="atLeast"/>
              <w:ind w:right="-11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5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31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double" w:sz="4" w:space="0" w:color="auto"/>
            </w:tcBorders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double" w:sz="4" w:space="0" w:color="auto"/>
            </w:tcBorders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3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67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double" w:sz="4" w:space="0" w:color="auto"/>
            </w:tcBorders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4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66" w:type="dxa"/>
            <w:tcBorders>
              <w:top w:val="double" w:sz="4" w:space="0" w:color="auto"/>
            </w:tcBorders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8" w:type="dxa"/>
            <w:tcBorders>
              <w:top w:val="double" w:sz="4" w:space="0" w:color="auto"/>
            </w:tcBorders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4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67A84" w:rsidRPr="00DD3717" w:rsidTr="003516E5">
        <w:trPr>
          <w:trHeight w:val="417"/>
        </w:trPr>
        <w:tc>
          <w:tcPr>
            <w:tcW w:w="4319" w:type="dxa"/>
          </w:tcPr>
          <w:p w:rsidR="00867A84" w:rsidRPr="00DD3717" w:rsidRDefault="00AB2A82" w:rsidP="003516E5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31 ธันวาคม </w:t>
            </w:r>
            <w:r w:rsidR="00867A84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</w:t>
            </w:r>
            <w:r w:rsidR="00867A84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6</w:t>
            </w:r>
            <w:r w:rsidR="00867A84"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425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gridSpan w:val="2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7A84" w:rsidRPr="00DD3717" w:rsidTr="003516E5">
        <w:trPr>
          <w:trHeight w:val="162"/>
        </w:trPr>
        <w:tc>
          <w:tcPr>
            <w:tcW w:w="4319" w:type="dxa"/>
          </w:tcPr>
          <w:p w:rsidR="00867A84" w:rsidRPr="00DD3717" w:rsidRDefault="00867A84" w:rsidP="003516E5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425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:rsidR="00867A84" w:rsidRPr="00DD3717" w:rsidRDefault="00867A84" w:rsidP="003516E5">
            <w:pPr>
              <w:pStyle w:val="acctfourfigures"/>
              <w:tabs>
                <w:tab w:val="clear" w:pos="765"/>
                <w:tab w:val="decimal" w:pos="109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2A82" w:rsidRPr="00DD3717" w:rsidTr="003516E5">
        <w:trPr>
          <w:trHeight w:val="162"/>
        </w:trPr>
        <w:tc>
          <w:tcPr>
            <w:tcW w:w="4319" w:type="dxa"/>
          </w:tcPr>
          <w:p w:rsidR="00AB2A82" w:rsidRPr="00DD3717" w:rsidRDefault="00AB2A82" w:rsidP="00AB2A82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4.8-5.1</w:t>
            </w:r>
          </w:p>
        </w:tc>
        <w:tc>
          <w:tcPr>
            <w:tcW w:w="31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72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6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3,842,061</w:t>
            </w:r>
          </w:p>
        </w:tc>
        <w:tc>
          <w:tcPr>
            <w:tcW w:w="274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3,842,061</w:t>
            </w:r>
          </w:p>
        </w:tc>
        <w:tc>
          <w:tcPr>
            <w:tcW w:w="267" w:type="dxa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shd w:val="clear" w:color="auto" w:fill="auto"/>
            <w:vAlign w:val="bottom"/>
          </w:tcPr>
          <w:p w:rsidR="00AB2A82" w:rsidRPr="00DD3717" w:rsidRDefault="00AB2A82" w:rsidP="00AB2A82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3,839,233</w:t>
            </w:r>
          </w:p>
        </w:tc>
      </w:tr>
      <w:tr w:rsidR="001C7990" w:rsidRPr="00DD3717" w:rsidTr="001C7990">
        <w:trPr>
          <w:trHeight w:val="162"/>
        </w:trPr>
        <w:tc>
          <w:tcPr>
            <w:tcW w:w="4319" w:type="dxa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25" w:type="dxa"/>
            <w:vAlign w:val="bottom"/>
          </w:tcPr>
          <w:p w:rsidR="001C7990" w:rsidRPr="00DD3717" w:rsidRDefault="00185016" w:rsidP="001C799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3.7</w:t>
            </w:r>
          </w:p>
        </w:tc>
        <w:tc>
          <w:tcPr>
            <w:tcW w:w="31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520,000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6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520,000</w:t>
            </w:r>
          </w:p>
        </w:tc>
        <w:tc>
          <w:tcPr>
            <w:tcW w:w="267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shd w:val="clear" w:color="auto" w:fill="auto"/>
            <w:vAlign w:val="bottom"/>
          </w:tcPr>
          <w:p w:rsidR="001C7990" w:rsidRPr="00DD3717" w:rsidRDefault="00185016" w:rsidP="0018501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525,802</w:t>
            </w:r>
          </w:p>
        </w:tc>
      </w:tr>
      <w:tr w:rsidR="001C7990" w:rsidRPr="00DD3717" w:rsidTr="003516E5">
        <w:trPr>
          <w:trHeight w:val="162"/>
        </w:trPr>
        <w:tc>
          <w:tcPr>
            <w:tcW w:w="4319" w:type="dxa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425" w:type="dxa"/>
            <w:vAlign w:val="bottom"/>
          </w:tcPr>
          <w:p w:rsidR="001C7990" w:rsidRPr="00DD3717" w:rsidRDefault="008768C7" w:rsidP="008768C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5.75</w:t>
            </w:r>
          </w:p>
        </w:tc>
        <w:tc>
          <w:tcPr>
            <w:tcW w:w="31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:rsidR="001C7990" w:rsidRPr="00DD3717" w:rsidRDefault="00E42FFF" w:rsidP="001C7990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2,919,832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:rsidR="001C7990" w:rsidRPr="00DD3717" w:rsidRDefault="00E42FFF" w:rsidP="001C7990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2,919,832</w:t>
            </w:r>
          </w:p>
        </w:tc>
        <w:tc>
          <w:tcPr>
            <w:tcW w:w="267" w:type="dxa"/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990" w:rsidRPr="00DD3717" w:rsidRDefault="00185016" w:rsidP="0018501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2,919,832</w:t>
            </w:r>
          </w:p>
        </w:tc>
      </w:tr>
      <w:tr w:rsidR="001C7990" w:rsidRPr="00DD3717" w:rsidTr="003516E5">
        <w:trPr>
          <w:trHeight w:val="162"/>
        </w:trPr>
        <w:tc>
          <w:tcPr>
            <w:tcW w:w="4319" w:type="dxa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5" w:type="dxa"/>
            <w:vAlign w:val="bottom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  <w:vAlign w:val="bottom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C7990" w:rsidRPr="00DD3717" w:rsidRDefault="00E42FFF" w:rsidP="001C7990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3,439,832</w:t>
            </w:r>
          </w:p>
        </w:tc>
        <w:tc>
          <w:tcPr>
            <w:tcW w:w="274" w:type="dxa"/>
            <w:vAlign w:val="bottom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3,842,061</w:t>
            </w:r>
          </w:p>
        </w:tc>
        <w:tc>
          <w:tcPr>
            <w:tcW w:w="274" w:type="dxa"/>
            <w:tcBorders>
              <w:bottom w:val="nil"/>
            </w:tcBorders>
            <w:vAlign w:val="bottom"/>
          </w:tcPr>
          <w:p w:rsidR="001C7990" w:rsidRPr="00DD3717" w:rsidRDefault="001C7990" w:rsidP="001C7990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C7990" w:rsidRPr="00DD3717" w:rsidRDefault="00E42FFF" w:rsidP="001C7990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7,281,893</w:t>
            </w:r>
          </w:p>
        </w:tc>
        <w:tc>
          <w:tcPr>
            <w:tcW w:w="267" w:type="dxa"/>
            <w:vAlign w:val="bottom"/>
          </w:tcPr>
          <w:p w:rsidR="001C7990" w:rsidRPr="00DD3717" w:rsidRDefault="001C7990" w:rsidP="001C7990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77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C7990" w:rsidRPr="00DD3717" w:rsidRDefault="00185016" w:rsidP="00A03342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  <w:r w:rsidR="00CA3B42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284,867</w:t>
            </w:r>
          </w:p>
        </w:tc>
      </w:tr>
    </w:tbl>
    <w:p w:rsidR="007847D5" w:rsidRPr="00DD3717" w:rsidRDefault="007847D5" w:rsidP="004C40AA">
      <w:pPr>
        <w:tabs>
          <w:tab w:val="left" w:pos="1891"/>
        </w:tabs>
        <w:rPr>
          <w:rFonts w:asciiTheme="majorBidi" w:hAnsiTheme="majorBidi" w:cstheme="majorBidi"/>
          <w:sz w:val="30"/>
          <w:szCs w:val="30"/>
        </w:rPr>
      </w:pPr>
    </w:p>
    <w:p w:rsidR="00867A84" w:rsidRPr="00DD3717" w:rsidRDefault="00867A84" w:rsidP="004C40AA">
      <w:pPr>
        <w:tabs>
          <w:tab w:val="left" w:pos="1891"/>
        </w:tabs>
        <w:rPr>
          <w:rFonts w:asciiTheme="majorBidi" w:hAnsiTheme="majorBidi" w:cstheme="majorBidi"/>
          <w:sz w:val="30"/>
          <w:szCs w:val="30"/>
          <w:cs/>
        </w:rPr>
        <w:sectPr w:rsidR="00867A84" w:rsidRPr="00DD3717" w:rsidSect="00FD0FC0">
          <w:headerReference w:type="default" r:id="rId16"/>
          <w:footerReference w:type="default" r:id="rId17"/>
          <w:pgSz w:w="16834" w:h="11909" w:orient="landscape" w:code="9"/>
          <w:pgMar w:top="1152" w:right="691" w:bottom="1152" w:left="576" w:header="706" w:footer="706" w:gutter="0"/>
          <w:pgNumType w:start="69"/>
          <w:cols w:space="720"/>
          <w:docGrid w:linePitch="360"/>
        </w:sectPr>
      </w:pPr>
    </w:p>
    <w:p w:rsidR="00547145" w:rsidRPr="00DD3717" w:rsidRDefault="00AB2A82" w:rsidP="00AB2A82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lastRenderedPageBreak/>
        <w:t>17</w:t>
      </w:r>
      <w:r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="007847D5" w:rsidRPr="00DD3717">
        <w:rPr>
          <w:rFonts w:asciiTheme="majorBidi" w:hAnsiTheme="majorBidi" w:cstheme="majorBidi"/>
          <w:b/>
          <w:bCs/>
          <w:sz w:val="30"/>
          <w:szCs w:val="30"/>
          <w:cs/>
        </w:rPr>
        <w:t>เ</w:t>
      </w:r>
      <w:r w:rsidR="00547145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จ้าหนี้การค้า</w:t>
      </w:r>
    </w:p>
    <w:p w:rsidR="0059387F" w:rsidRPr="00DD3717" w:rsidRDefault="0059387F" w:rsidP="0059387F">
      <w:pPr>
        <w:rPr>
          <w:rFonts w:asciiTheme="majorBidi" w:hAnsiTheme="majorBidi" w:cstheme="majorBidi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20"/>
        <w:gridCol w:w="1170"/>
        <w:gridCol w:w="270"/>
        <w:gridCol w:w="1170"/>
        <w:gridCol w:w="270"/>
        <w:gridCol w:w="1170"/>
        <w:gridCol w:w="270"/>
        <w:gridCol w:w="1350"/>
      </w:tblGrid>
      <w:tr w:rsidR="0059387F" w:rsidRPr="00DD3717" w:rsidTr="00AB2A82">
        <w:trPr>
          <w:trHeight w:val="409"/>
        </w:trPr>
        <w:tc>
          <w:tcPr>
            <w:tcW w:w="3420" w:type="dxa"/>
          </w:tcPr>
          <w:p w:rsidR="0059387F" w:rsidRPr="00DD3717" w:rsidRDefault="0059387F" w:rsidP="00F404C9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:rsidR="0059387F" w:rsidRPr="00DD3717" w:rsidRDefault="0059387F" w:rsidP="00F404C9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59387F" w:rsidRPr="00DD3717" w:rsidRDefault="0059387F" w:rsidP="00F404C9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790" w:type="dxa"/>
            <w:gridSpan w:val="3"/>
          </w:tcPr>
          <w:p w:rsidR="0059387F" w:rsidRPr="00DD3717" w:rsidRDefault="0059387F" w:rsidP="00F404C9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387F" w:rsidRPr="00DD3717" w:rsidTr="00AB2A82">
        <w:trPr>
          <w:trHeight w:val="396"/>
        </w:trPr>
        <w:tc>
          <w:tcPr>
            <w:tcW w:w="3420" w:type="dxa"/>
          </w:tcPr>
          <w:p w:rsidR="0059387F" w:rsidRPr="00DD3717" w:rsidRDefault="0059387F" w:rsidP="00F404C9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59387F" w:rsidRPr="00DD3717" w:rsidRDefault="0059387F" w:rsidP="00F404C9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70" w:type="dxa"/>
          </w:tcPr>
          <w:p w:rsidR="0059387F" w:rsidRPr="00DD3717" w:rsidRDefault="0059387F" w:rsidP="00F404C9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59387F" w:rsidRPr="00DD3717" w:rsidRDefault="0059387F" w:rsidP="00F404C9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  <w:tc>
          <w:tcPr>
            <w:tcW w:w="270" w:type="dxa"/>
          </w:tcPr>
          <w:p w:rsidR="0059387F" w:rsidRPr="00DD3717" w:rsidRDefault="0059387F" w:rsidP="00F404C9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59387F" w:rsidRPr="00DD3717" w:rsidRDefault="0059387F" w:rsidP="00F404C9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70" w:type="dxa"/>
          </w:tcPr>
          <w:p w:rsidR="0059387F" w:rsidRPr="00DD3717" w:rsidRDefault="0059387F" w:rsidP="00F404C9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:rsidR="0059387F" w:rsidRPr="00DD3717" w:rsidRDefault="0059387F" w:rsidP="00F404C9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</w:tr>
      <w:tr w:rsidR="0059387F" w:rsidRPr="00DD3717" w:rsidTr="00AB2A82">
        <w:trPr>
          <w:trHeight w:val="384"/>
        </w:trPr>
        <w:tc>
          <w:tcPr>
            <w:tcW w:w="3420" w:type="dxa"/>
          </w:tcPr>
          <w:p w:rsidR="0059387F" w:rsidRPr="00DD3717" w:rsidRDefault="0059387F" w:rsidP="00F404C9">
            <w:pPr>
              <w:tabs>
                <w:tab w:val="left" w:pos="36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7"/>
          </w:tcPr>
          <w:p w:rsidR="0059387F" w:rsidRPr="00DD3717" w:rsidRDefault="0059387F" w:rsidP="00F404C9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</w:t>
            </w: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59387F" w:rsidRPr="00DD3717" w:rsidTr="00AB2A82">
        <w:trPr>
          <w:trHeight w:val="75"/>
        </w:trPr>
        <w:tc>
          <w:tcPr>
            <w:tcW w:w="3420" w:type="dxa"/>
          </w:tcPr>
          <w:p w:rsidR="0059387F" w:rsidRPr="00DD3717" w:rsidRDefault="0059387F" w:rsidP="00AB2A82">
            <w:pPr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</w:tcPr>
          <w:p w:rsidR="0059387F" w:rsidRPr="00DD3717" w:rsidRDefault="0059387F" w:rsidP="0059387F">
            <w:pPr>
              <w:tabs>
                <w:tab w:val="decimal" w:pos="878"/>
              </w:tabs>
              <w:ind w:right="-1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757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59387F" w:rsidRPr="00DD3717" w:rsidRDefault="0059387F" w:rsidP="00560A3F">
            <w:pPr>
              <w:tabs>
                <w:tab w:val="decimal" w:pos="878"/>
              </w:tabs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82,651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59387F" w:rsidRPr="00DD3717" w:rsidRDefault="0059387F" w:rsidP="0059387F">
            <w:pPr>
              <w:tabs>
                <w:tab w:val="decimal" w:pos="878"/>
              </w:tabs>
              <w:ind w:right="-1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137,611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59387F" w:rsidRPr="00DD3717" w:rsidRDefault="0059387F" w:rsidP="0059387F">
            <w:pPr>
              <w:pStyle w:val="acctfourfigures"/>
              <w:tabs>
                <w:tab w:val="clear" w:pos="765"/>
              </w:tabs>
              <w:spacing w:line="24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8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119,30</w:t>
            </w:r>
            <w:r w:rsidR="00C8540B" w:rsidRPr="00DD3717">
              <w:rPr>
                <w:rFonts w:asciiTheme="majorBidi" w:hAnsiTheme="majorBidi" w:cstheme="majorBidi"/>
                <w:sz w:val="30"/>
                <w:szCs w:val="38"/>
                <w:lang w:val="en-US" w:bidi="th-TH"/>
              </w:rPr>
              <w:t>5</w:t>
            </w:r>
          </w:p>
        </w:tc>
      </w:tr>
      <w:tr w:rsidR="0059387F" w:rsidRPr="00DD3717" w:rsidTr="00AB2A82">
        <w:trPr>
          <w:trHeight w:val="75"/>
        </w:trPr>
        <w:tc>
          <w:tcPr>
            <w:tcW w:w="3420" w:type="dxa"/>
          </w:tcPr>
          <w:p w:rsidR="0059387F" w:rsidRPr="00DD3717" w:rsidRDefault="0059387F" w:rsidP="00AB2A82">
            <w:pPr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1170" w:type="dxa"/>
            <w:vAlign w:val="bottom"/>
          </w:tcPr>
          <w:p w:rsidR="0059387F" w:rsidRPr="00DD3717" w:rsidRDefault="0059387F" w:rsidP="0059387F">
            <w:pPr>
              <w:pStyle w:val="acctfourfigures"/>
              <w:tabs>
                <w:tab w:val="clear" w:pos="765"/>
              </w:tabs>
              <w:spacing w:line="240" w:lineRule="atLeast"/>
              <w:ind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255,006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59387F" w:rsidRPr="00DD3717" w:rsidRDefault="000C51D9" w:rsidP="00560A3F">
            <w:pPr>
              <w:tabs>
                <w:tab w:val="decimal" w:pos="878"/>
              </w:tabs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263,996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59387F" w:rsidRPr="00DD3717" w:rsidRDefault="0059387F" w:rsidP="0059387F">
            <w:pPr>
              <w:pStyle w:val="acctfourfigures"/>
              <w:tabs>
                <w:tab w:val="clear" w:pos="765"/>
                <w:tab w:val="decimal" w:pos="87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23,853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59387F" w:rsidRPr="00DD3717" w:rsidRDefault="0059387F" w:rsidP="0059387F">
            <w:pPr>
              <w:tabs>
                <w:tab w:val="decimal" w:pos="968"/>
              </w:tabs>
              <w:ind w:right="15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38,81</w:t>
            </w:r>
            <w:r w:rsidR="00C8540B" w:rsidRPr="00DD3717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59387F" w:rsidRPr="00DD3717" w:rsidTr="00AB2A82">
        <w:trPr>
          <w:trHeight w:val="443"/>
        </w:trPr>
        <w:tc>
          <w:tcPr>
            <w:tcW w:w="3420" w:type="dxa"/>
          </w:tcPr>
          <w:p w:rsidR="0059387F" w:rsidRPr="00DD3717" w:rsidRDefault="0059387F" w:rsidP="00AB2A8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387F" w:rsidRPr="00DD3717" w:rsidRDefault="0059387F" w:rsidP="0059387F">
            <w:pPr>
              <w:pStyle w:val="acctfourfigures"/>
              <w:tabs>
                <w:tab w:val="clear" w:pos="765"/>
              </w:tabs>
              <w:spacing w:line="240" w:lineRule="atLeast"/>
              <w:ind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255,763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59387F" w:rsidRPr="00DD3717" w:rsidRDefault="000C51D9" w:rsidP="00560A3F">
            <w:pPr>
              <w:pStyle w:val="BodyText"/>
              <w:tabs>
                <w:tab w:val="decimal" w:pos="613"/>
              </w:tabs>
              <w:ind w:left="-108" w:right="-19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346,647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161,464</w:t>
            </w:r>
          </w:p>
        </w:tc>
        <w:tc>
          <w:tcPr>
            <w:tcW w:w="270" w:type="dxa"/>
          </w:tcPr>
          <w:p w:rsidR="0059387F" w:rsidRPr="00DD3717" w:rsidRDefault="0059387F" w:rsidP="0059387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387F" w:rsidRPr="00DD3717" w:rsidRDefault="0059387F" w:rsidP="0059387F">
            <w:pPr>
              <w:pStyle w:val="acctfourfigures"/>
              <w:tabs>
                <w:tab w:val="clear" w:pos="765"/>
              </w:tabs>
              <w:spacing w:line="240" w:lineRule="atLeast"/>
              <w:ind w:right="15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158,11</w:t>
            </w:r>
            <w:r w:rsidR="00C8540B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</w:tr>
    </w:tbl>
    <w:p w:rsidR="00D70B84" w:rsidRPr="00DD3717" w:rsidRDefault="00D70B84" w:rsidP="000A4CDA">
      <w:pPr>
        <w:ind w:left="605" w:hanging="605"/>
        <w:jc w:val="thaiDistribute"/>
        <w:rPr>
          <w:rFonts w:asciiTheme="majorBidi" w:hAnsiTheme="majorBidi" w:cstheme="majorBidi"/>
          <w:b/>
          <w:bCs/>
        </w:rPr>
      </w:pPr>
    </w:p>
    <w:p w:rsidR="00EC2E73" w:rsidRPr="00DD3717" w:rsidRDefault="00AB2A82" w:rsidP="00AB2A82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t>18</w:t>
      </w:r>
      <w:r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="00EC2E73" w:rsidRPr="00DD3717">
        <w:rPr>
          <w:rFonts w:asciiTheme="majorBidi" w:hAnsiTheme="majorBidi" w:cstheme="majorBidi"/>
          <w:b/>
          <w:bCs/>
          <w:sz w:val="30"/>
          <w:szCs w:val="30"/>
          <w:cs/>
        </w:rPr>
        <w:t>เจ้าหนี้อื่น</w:t>
      </w:r>
    </w:p>
    <w:p w:rsidR="00EC2E73" w:rsidRPr="00DD3717" w:rsidRDefault="00EC2E73" w:rsidP="00EC2E73">
      <w:pPr>
        <w:rPr>
          <w:rFonts w:asciiTheme="majorBidi" w:hAnsiTheme="majorBidi" w:cstheme="majorBidi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20"/>
        <w:gridCol w:w="1170"/>
        <w:gridCol w:w="270"/>
        <w:gridCol w:w="1170"/>
        <w:gridCol w:w="270"/>
        <w:gridCol w:w="1170"/>
        <w:gridCol w:w="270"/>
        <w:gridCol w:w="1350"/>
      </w:tblGrid>
      <w:tr w:rsidR="007F5D25" w:rsidRPr="00DD3717" w:rsidTr="00AB2A82">
        <w:trPr>
          <w:trHeight w:val="409"/>
        </w:trPr>
        <w:tc>
          <w:tcPr>
            <w:tcW w:w="3420" w:type="dxa"/>
          </w:tcPr>
          <w:p w:rsidR="007F5D25" w:rsidRPr="00DD3717" w:rsidRDefault="007F5D25" w:rsidP="00AB2A82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:rsidR="007F5D25" w:rsidRPr="00DD3717" w:rsidRDefault="007F5D25" w:rsidP="000A2ACD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7F5D25" w:rsidRPr="00DD3717" w:rsidRDefault="007F5D25" w:rsidP="000A2ACD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790" w:type="dxa"/>
            <w:gridSpan w:val="3"/>
          </w:tcPr>
          <w:p w:rsidR="007F5D25" w:rsidRPr="00DD3717" w:rsidRDefault="007F5D25" w:rsidP="000A2AC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5D25" w:rsidRPr="00DD3717" w:rsidTr="00AB2A82">
        <w:trPr>
          <w:trHeight w:val="396"/>
        </w:trPr>
        <w:tc>
          <w:tcPr>
            <w:tcW w:w="3420" w:type="dxa"/>
          </w:tcPr>
          <w:p w:rsidR="007F5D25" w:rsidRPr="00DD3717" w:rsidRDefault="007F5D25" w:rsidP="00AB2A82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7F5D25" w:rsidRPr="00DD3717" w:rsidRDefault="007F5D25" w:rsidP="000A2ACD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70" w:type="dxa"/>
          </w:tcPr>
          <w:p w:rsidR="007F5D25" w:rsidRPr="00DD3717" w:rsidRDefault="007F5D25" w:rsidP="000A2ACD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7F5D25" w:rsidRPr="00DD3717" w:rsidRDefault="007F5D25" w:rsidP="000A2ACD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  <w:tc>
          <w:tcPr>
            <w:tcW w:w="270" w:type="dxa"/>
          </w:tcPr>
          <w:p w:rsidR="007F5D25" w:rsidRPr="00DD3717" w:rsidRDefault="007F5D25" w:rsidP="000A2ACD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7F5D25" w:rsidRPr="00DD3717" w:rsidRDefault="007F5D25" w:rsidP="000A2ACD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70" w:type="dxa"/>
          </w:tcPr>
          <w:p w:rsidR="007F5D25" w:rsidRPr="00DD3717" w:rsidRDefault="007F5D25" w:rsidP="000A2ACD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:rsidR="007F5D25" w:rsidRPr="00DD3717" w:rsidRDefault="007F5D25" w:rsidP="000A2AC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</w:tr>
      <w:tr w:rsidR="0059387F" w:rsidRPr="00DD3717" w:rsidTr="00AB2A82">
        <w:trPr>
          <w:trHeight w:val="384"/>
        </w:trPr>
        <w:tc>
          <w:tcPr>
            <w:tcW w:w="3420" w:type="dxa"/>
          </w:tcPr>
          <w:p w:rsidR="0059387F" w:rsidRPr="00DD3717" w:rsidRDefault="0059387F" w:rsidP="00AB2A82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7"/>
          </w:tcPr>
          <w:p w:rsidR="0059387F" w:rsidRPr="00DD3717" w:rsidRDefault="0059387F" w:rsidP="000A2AC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</w:t>
            </w: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7F5D25" w:rsidRPr="00DD3717" w:rsidTr="00AB2A82">
        <w:trPr>
          <w:trHeight w:val="75"/>
        </w:trPr>
        <w:tc>
          <w:tcPr>
            <w:tcW w:w="3420" w:type="dxa"/>
          </w:tcPr>
          <w:p w:rsidR="007F5D25" w:rsidRPr="00DD3717" w:rsidRDefault="007F5D25" w:rsidP="00AB2A82">
            <w:pPr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170" w:type="dxa"/>
            <w:vAlign w:val="bottom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58,890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5D25" w:rsidRPr="00DD3717" w:rsidRDefault="00AB2A82" w:rsidP="007F5D25">
            <w:pPr>
              <w:tabs>
                <w:tab w:val="decimal" w:pos="827"/>
              </w:tabs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321,483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50,2</w:t>
            </w:r>
            <w:r w:rsidR="00C52AAE" w:rsidRPr="00DD3717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</w:tabs>
              <w:spacing w:line="240" w:lineRule="atLeast"/>
              <w:ind w:right="1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115,</w:t>
            </w:r>
            <w:r w:rsidR="00AB2A82" w:rsidRPr="00DD3717">
              <w:rPr>
                <w:rFonts w:asciiTheme="majorBidi" w:hAnsiTheme="majorBidi" w:cstheme="majorBidi"/>
                <w:sz w:val="30"/>
                <w:szCs w:val="30"/>
              </w:rPr>
              <w:t>359</w:t>
            </w:r>
          </w:p>
        </w:tc>
      </w:tr>
      <w:tr w:rsidR="007F5D25" w:rsidRPr="00DD3717" w:rsidTr="00AB2A82">
        <w:trPr>
          <w:trHeight w:val="75"/>
        </w:trPr>
        <w:tc>
          <w:tcPr>
            <w:tcW w:w="3420" w:type="dxa"/>
          </w:tcPr>
          <w:p w:rsidR="007F5D25" w:rsidRPr="00DD3717" w:rsidRDefault="007F5D25" w:rsidP="00AB2A82">
            <w:pPr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170" w:type="dxa"/>
            <w:vAlign w:val="bottom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39,660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5D25" w:rsidRPr="00DD3717" w:rsidRDefault="007F5D25" w:rsidP="007F5D25">
            <w:pPr>
              <w:tabs>
                <w:tab w:val="decimal" w:pos="827"/>
              </w:tabs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41,49</w:t>
            </w:r>
            <w:r w:rsidR="00AB2A82"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39,183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7F5D25" w:rsidRPr="00DD3717" w:rsidRDefault="007F5D25" w:rsidP="00560A3F">
            <w:pPr>
              <w:tabs>
                <w:tab w:val="decimal" w:pos="973"/>
              </w:tabs>
              <w:ind w:right="16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38,72</w:t>
            </w:r>
            <w:r w:rsidR="00AB2A82" w:rsidRPr="00DD371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7F5D25" w:rsidRPr="00DD3717" w:rsidTr="00AB2A82">
        <w:trPr>
          <w:trHeight w:val="75"/>
        </w:trPr>
        <w:tc>
          <w:tcPr>
            <w:tcW w:w="3420" w:type="dxa"/>
          </w:tcPr>
          <w:p w:rsidR="007F5D25" w:rsidRPr="00DD3717" w:rsidRDefault="00AB2A82" w:rsidP="00AB2A82">
            <w:pPr>
              <w:tabs>
                <w:tab w:val="left" w:pos="16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เงินรับล่วงหน้าจากการขายสินทรัพย์</w:t>
            </w:r>
          </w:p>
        </w:tc>
        <w:tc>
          <w:tcPr>
            <w:tcW w:w="1170" w:type="dxa"/>
            <w:vAlign w:val="bottom"/>
          </w:tcPr>
          <w:p w:rsidR="007F5D25" w:rsidRPr="00DD3717" w:rsidRDefault="008D5F05" w:rsidP="008D5F05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35,198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7F5D25" w:rsidRPr="00DD3717" w:rsidRDefault="00AB2A82" w:rsidP="007F5D25">
            <w:pPr>
              <w:tabs>
                <w:tab w:val="decimal" w:pos="827"/>
              </w:tabs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35,198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7F5D25" w:rsidRPr="00DD3717" w:rsidRDefault="00354D33" w:rsidP="00354D33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35,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198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</w:tcPr>
          <w:p w:rsidR="007F5D25" w:rsidRPr="00DD3717" w:rsidRDefault="00AB2A82" w:rsidP="00560A3F">
            <w:pPr>
              <w:tabs>
                <w:tab w:val="decimal" w:pos="973"/>
              </w:tabs>
              <w:ind w:right="16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35,198</w:t>
            </w:r>
          </w:p>
        </w:tc>
      </w:tr>
      <w:tr w:rsidR="007F5D25" w:rsidRPr="00DD3717" w:rsidTr="00AB2A82">
        <w:trPr>
          <w:trHeight w:val="75"/>
        </w:trPr>
        <w:tc>
          <w:tcPr>
            <w:tcW w:w="3420" w:type="dxa"/>
          </w:tcPr>
          <w:p w:rsidR="007F5D25" w:rsidRPr="00DD3717" w:rsidRDefault="007F5D25" w:rsidP="00AB2A82">
            <w:pPr>
              <w:tabs>
                <w:tab w:val="left" w:pos="16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เงินประกัน</w:t>
            </w:r>
            <w:r w:rsidR="00AB2A82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ค้างจ่าย</w:t>
            </w:r>
          </w:p>
        </w:tc>
        <w:tc>
          <w:tcPr>
            <w:tcW w:w="1170" w:type="dxa"/>
            <w:vAlign w:val="bottom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9,371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7F5D25" w:rsidRPr="00DD3717" w:rsidRDefault="007F5D25" w:rsidP="007F5D25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1,829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16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F5D25" w:rsidRPr="00DD3717" w:rsidTr="00AB2A82">
        <w:trPr>
          <w:trHeight w:val="75"/>
        </w:trPr>
        <w:tc>
          <w:tcPr>
            <w:tcW w:w="3420" w:type="dxa"/>
          </w:tcPr>
          <w:p w:rsidR="007F5D25" w:rsidRPr="00DD3717" w:rsidRDefault="007F5D25" w:rsidP="00AB2A82">
            <w:pPr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5D25" w:rsidRPr="00DD3717" w:rsidRDefault="008D5F05" w:rsidP="00560A3F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19,208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5D25" w:rsidRPr="00DD3717" w:rsidRDefault="009F51C5" w:rsidP="007F5D25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177,158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7F5D25" w:rsidRPr="00DD3717" w:rsidRDefault="00354D33" w:rsidP="00AB2A82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4,279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7F5D25" w:rsidRPr="00DD3717" w:rsidRDefault="009F51C5" w:rsidP="00560A3F">
            <w:pPr>
              <w:pStyle w:val="acctfourfigures"/>
              <w:tabs>
                <w:tab w:val="clear" w:pos="765"/>
              </w:tabs>
              <w:spacing w:line="240" w:lineRule="atLeast"/>
              <w:ind w:right="16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9,961</w:t>
            </w:r>
          </w:p>
        </w:tc>
      </w:tr>
      <w:tr w:rsidR="007F5D25" w:rsidRPr="00DD3717" w:rsidTr="00AB2A82">
        <w:trPr>
          <w:trHeight w:val="443"/>
        </w:trPr>
        <w:tc>
          <w:tcPr>
            <w:tcW w:w="3420" w:type="dxa"/>
          </w:tcPr>
          <w:p w:rsidR="007F5D25" w:rsidRPr="00DD3717" w:rsidRDefault="007F5D25" w:rsidP="00AB2A8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162,327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575,33</w:t>
            </w:r>
            <w:r w:rsidR="00361AC0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7F5D25" w:rsidRPr="00DD3717" w:rsidRDefault="00560A3F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</w:t>
            </w:r>
            <w:r w:rsidR="007F5D25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130,716</w:t>
            </w:r>
          </w:p>
        </w:tc>
        <w:tc>
          <w:tcPr>
            <w:tcW w:w="270" w:type="dxa"/>
          </w:tcPr>
          <w:p w:rsidR="007F5D25" w:rsidRPr="00DD3717" w:rsidRDefault="007F5D25" w:rsidP="007F5D25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5D25" w:rsidRPr="00DD3717" w:rsidRDefault="007F5D25" w:rsidP="00560A3F">
            <w:pPr>
              <w:pStyle w:val="acctfourfigures"/>
              <w:tabs>
                <w:tab w:val="clear" w:pos="765"/>
              </w:tabs>
              <w:spacing w:line="240" w:lineRule="atLeast"/>
              <w:ind w:right="1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199,</w:t>
            </w:r>
            <w:r w:rsidR="00361AC0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245</w:t>
            </w:r>
          </w:p>
        </w:tc>
      </w:tr>
    </w:tbl>
    <w:p w:rsidR="00EC2E73" w:rsidRPr="00DD3717" w:rsidRDefault="00EC2E73" w:rsidP="00EC2E73">
      <w:pPr>
        <w:rPr>
          <w:rFonts w:asciiTheme="majorBidi" w:hAnsiTheme="majorBidi" w:cstheme="majorBidi"/>
        </w:rPr>
      </w:pPr>
    </w:p>
    <w:p w:rsidR="000A2ACD" w:rsidRPr="00DD3717" w:rsidRDefault="00AB2A82" w:rsidP="00AB2A82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t>19</w:t>
      </w:r>
      <w:r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="00526960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ประมาณการหนี้สิน</w:t>
      </w:r>
      <w:r w:rsidR="00C8540B" w:rsidRPr="00DD3717">
        <w:rPr>
          <w:rFonts w:asciiTheme="majorBidi" w:hAnsiTheme="majorBidi" w:cstheme="majorBidi"/>
          <w:b/>
          <w:bCs/>
          <w:sz w:val="30"/>
          <w:szCs w:val="30"/>
          <w:cs/>
        </w:rPr>
        <w:t>ไม่หมุนเวียน</w:t>
      </w:r>
      <w:r w:rsidR="00526960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สำหรับผลประโยชน์พนักงาน</w:t>
      </w:r>
    </w:p>
    <w:p w:rsidR="00992CE6" w:rsidRPr="00DD3717" w:rsidRDefault="00992CE6" w:rsidP="00992CE6">
      <w:pPr>
        <w:ind w:left="540"/>
        <w:jc w:val="thaiDistribute"/>
        <w:rPr>
          <w:rFonts w:asciiTheme="majorBidi" w:hAnsiTheme="majorBidi" w:cstheme="majorBidi"/>
        </w:rPr>
      </w:pPr>
    </w:p>
    <w:tbl>
      <w:tblPr>
        <w:tblW w:w="4675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6"/>
        <w:gridCol w:w="977"/>
        <w:gridCol w:w="264"/>
        <w:gridCol w:w="970"/>
        <w:gridCol w:w="268"/>
        <w:gridCol w:w="921"/>
        <w:gridCol w:w="251"/>
        <w:gridCol w:w="934"/>
      </w:tblGrid>
      <w:tr w:rsidR="00992CE6" w:rsidRPr="00DD3717" w:rsidTr="00AB2A82">
        <w:trPr>
          <w:trHeight w:val="436"/>
          <w:tblHeader/>
        </w:trPr>
        <w:tc>
          <w:tcPr>
            <w:tcW w:w="2447" w:type="pct"/>
            <w:vMerge w:val="restart"/>
            <w:shd w:val="clear" w:color="auto" w:fill="auto"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31" w:type="pct"/>
            <w:gridSpan w:val="3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49" w:type="pct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pct"/>
            <w:gridSpan w:val="3"/>
          </w:tcPr>
          <w:p w:rsidR="00992CE6" w:rsidRPr="00DD3717" w:rsidRDefault="00992CE6" w:rsidP="00616F47">
            <w:pPr>
              <w:ind w:right="-193" w:hanging="1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92CE6" w:rsidRPr="00DD3717" w:rsidTr="00AB2A82">
        <w:trPr>
          <w:trHeight w:val="421"/>
          <w:tblHeader/>
        </w:trPr>
        <w:tc>
          <w:tcPr>
            <w:tcW w:w="2447" w:type="pct"/>
            <w:vMerge/>
            <w:shd w:val="clear" w:color="auto" w:fill="auto"/>
          </w:tcPr>
          <w:p w:rsidR="00992CE6" w:rsidRPr="00DD3717" w:rsidRDefault="00992CE6" w:rsidP="00616F47">
            <w:pPr>
              <w:ind w:left="184" w:hanging="1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4" w:type="pct"/>
            <w:vAlign w:val="center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7" w:type="pct"/>
            <w:vAlign w:val="center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40" w:type="pct"/>
            <w:vAlign w:val="center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2561</w:t>
            </w:r>
          </w:p>
        </w:tc>
        <w:tc>
          <w:tcPr>
            <w:tcW w:w="149" w:type="pct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3" w:type="pct"/>
            <w:vAlign w:val="center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0" w:type="pct"/>
            <w:vAlign w:val="center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0" w:type="pct"/>
            <w:vAlign w:val="center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2561</w:t>
            </w:r>
          </w:p>
        </w:tc>
      </w:tr>
      <w:tr w:rsidR="00992CE6" w:rsidRPr="00DD3717" w:rsidTr="00AB2A82">
        <w:trPr>
          <w:trHeight w:val="421"/>
          <w:tblHeader/>
        </w:trPr>
        <w:tc>
          <w:tcPr>
            <w:tcW w:w="2447" w:type="pct"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53" w:type="pct"/>
            <w:gridSpan w:val="7"/>
          </w:tcPr>
          <w:p w:rsidR="00992CE6" w:rsidRPr="00DD3717" w:rsidRDefault="00992CE6" w:rsidP="00616F4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พันบาท)</w:t>
            </w:r>
          </w:p>
        </w:tc>
      </w:tr>
      <w:tr w:rsidR="00992CE6" w:rsidRPr="00DD3717" w:rsidTr="00AB2A82">
        <w:trPr>
          <w:trHeight w:val="421"/>
        </w:trPr>
        <w:tc>
          <w:tcPr>
            <w:tcW w:w="2447" w:type="pct"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งบแสดงฐานะการเงิน</w:t>
            </w:r>
          </w:p>
        </w:tc>
        <w:tc>
          <w:tcPr>
            <w:tcW w:w="544" w:type="pct"/>
            <w:tcBorders>
              <w:bottom w:val="nil"/>
            </w:tcBorders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tcBorders>
              <w:bottom w:val="nil"/>
            </w:tcBorders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" w:type="pct"/>
            <w:tcBorders>
              <w:bottom w:val="nil"/>
            </w:tcBorders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  <w:tcBorders>
              <w:bottom w:val="nil"/>
            </w:tcBorders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nil"/>
            </w:tcBorders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tcBorders>
              <w:bottom w:val="nil"/>
            </w:tcBorders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nil"/>
            </w:tcBorders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8540B" w:rsidRPr="00DD3717" w:rsidTr="00AB2A82">
        <w:trPr>
          <w:trHeight w:val="421"/>
        </w:trPr>
        <w:tc>
          <w:tcPr>
            <w:tcW w:w="3678" w:type="pct"/>
            <w:gridSpan w:val="4"/>
          </w:tcPr>
          <w:p w:rsidR="00C8540B" w:rsidRPr="00DD3717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ประมาณการหนี้สินไม่หมุนเวียนสำหรับ</w:t>
            </w:r>
          </w:p>
        </w:tc>
        <w:tc>
          <w:tcPr>
            <w:tcW w:w="149" w:type="pct"/>
            <w:tcBorders>
              <w:bottom w:val="nil"/>
            </w:tcBorders>
          </w:tcPr>
          <w:p w:rsidR="00C8540B" w:rsidRPr="00DD3717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nil"/>
            </w:tcBorders>
          </w:tcPr>
          <w:p w:rsidR="00C8540B" w:rsidRPr="00DD3717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tcBorders>
              <w:bottom w:val="nil"/>
            </w:tcBorders>
          </w:tcPr>
          <w:p w:rsidR="00C8540B" w:rsidRPr="00DD3717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nil"/>
            </w:tcBorders>
          </w:tcPr>
          <w:p w:rsidR="00C8540B" w:rsidRPr="00DD3717" w:rsidRDefault="00C8540B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0F73" w:rsidRPr="00DD3717" w:rsidTr="00AB2A82">
        <w:trPr>
          <w:trHeight w:val="421"/>
        </w:trPr>
        <w:tc>
          <w:tcPr>
            <w:tcW w:w="3678" w:type="pct"/>
            <w:gridSpan w:val="4"/>
          </w:tcPr>
          <w:p w:rsidR="00B30F73" w:rsidRPr="00DD3717" w:rsidRDefault="00B30F73" w:rsidP="00B30F73">
            <w:pPr>
              <w:ind w:firstLine="16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49" w:type="pct"/>
            <w:tcBorders>
              <w:bottom w:val="nil"/>
            </w:tcBorders>
          </w:tcPr>
          <w:p w:rsidR="00B30F73" w:rsidRPr="00DD3717" w:rsidRDefault="00B30F73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nil"/>
            </w:tcBorders>
          </w:tcPr>
          <w:p w:rsidR="00B30F73" w:rsidRPr="00DD3717" w:rsidRDefault="00B30F73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tcBorders>
              <w:bottom w:val="nil"/>
            </w:tcBorders>
          </w:tcPr>
          <w:p w:rsidR="00B30F73" w:rsidRPr="00DD3717" w:rsidRDefault="00B30F73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nil"/>
            </w:tcBorders>
          </w:tcPr>
          <w:p w:rsidR="00B30F73" w:rsidRPr="00DD3717" w:rsidRDefault="00B30F73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2CE6" w:rsidRPr="00DD3717" w:rsidTr="00AB2A82">
        <w:trPr>
          <w:trHeight w:val="421"/>
        </w:trPr>
        <w:tc>
          <w:tcPr>
            <w:tcW w:w="2447" w:type="pct"/>
          </w:tcPr>
          <w:p w:rsidR="00992CE6" w:rsidRPr="00DD3717" w:rsidRDefault="00992CE6" w:rsidP="00616F47">
            <w:pPr>
              <w:ind w:left="256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544" w:type="pct"/>
            <w:tcBorders>
              <w:bottom w:val="nil"/>
            </w:tcBorders>
            <w:vAlign w:val="bottom"/>
          </w:tcPr>
          <w:p w:rsidR="00992CE6" w:rsidRPr="00DD3717" w:rsidRDefault="005F53E9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19,473</w:t>
            </w: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bottom w:val="nil"/>
            </w:tcBorders>
            <w:vAlign w:val="bottom"/>
          </w:tcPr>
          <w:p w:rsidR="00992CE6" w:rsidRPr="00DD3717" w:rsidRDefault="005F53E9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17,627</w:t>
            </w:r>
          </w:p>
        </w:tc>
        <w:tc>
          <w:tcPr>
            <w:tcW w:w="149" w:type="pct"/>
            <w:tcBorders>
              <w:bottom w:val="nil"/>
            </w:tcBorders>
            <w:vAlign w:val="bottom"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nil"/>
            </w:tcBorders>
            <w:vAlign w:val="bottom"/>
          </w:tcPr>
          <w:p w:rsidR="00992CE6" w:rsidRPr="00DD3717" w:rsidRDefault="005F53E9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17,239</w:t>
            </w:r>
          </w:p>
        </w:tc>
        <w:tc>
          <w:tcPr>
            <w:tcW w:w="140" w:type="pct"/>
            <w:tcBorders>
              <w:bottom w:val="nil"/>
            </w:tcBorders>
            <w:vAlign w:val="bottom"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nil"/>
            </w:tcBorders>
            <w:vAlign w:val="bottom"/>
          </w:tcPr>
          <w:p w:rsidR="00992CE6" w:rsidRPr="00DD3717" w:rsidRDefault="005F53E9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15,969</w:t>
            </w:r>
          </w:p>
        </w:tc>
      </w:tr>
      <w:tr w:rsidR="00992CE6" w:rsidRPr="00DD371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  <w:vAlign w:val="bottom"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544" w:type="pct"/>
            <w:tcBorders>
              <w:top w:val="double" w:sz="4" w:space="0" w:color="auto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double" w:sz="4" w:space="0" w:color="auto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double" w:sz="4" w:space="0" w:color="auto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:rsidR="00AB2A82" w:rsidRPr="00DD3717" w:rsidRDefault="00AB2A82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4675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6"/>
        <w:gridCol w:w="977"/>
        <w:gridCol w:w="264"/>
        <w:gridCol w:w="970"/>
        <w:gridCol w:w="268"/>
        <w:gridCol w:w="921"/>
        <w:gridCol w:w="251"/>
        <w:gridCol w:w="934"/>
      </w:tblGrid>
      <w:tr w:rsidR="00AB2A82" w:rsidRPr="00DD3717" w:rsidTr="00AB2A82">
        <w:trPr>
          <w:trHeight w:val="436"/>
          <w:tblHeader/>
        </w:trPr>
        <w:tc>
          <w:tcPr>
            <w:tcW w:w="2447" w:type="pct"/>
            <w:vMerge w:val="restart"/>
            <w:shd w:val="clear" w:color="auto" w:fill="auto"/>
          </w:tcPr>
          <w:p w:rsidR="00AB2A82" w:rsidRPr="00DD3717" w:rsidRDefault="00AB2A82" w:rsidP="00AB2A82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31" w:type="pct"/>
            <w:gridSpan w:val="3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49" w:type="pct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pct"/>
            <w:gridSpan w:val="3"/>
          </w:tcPr>
          <w:p w:rsidR="00AB2A82" w:rsidRPr="00DD3717" w:rsidRDefault="00AB2A82" w:rsidP="00AB2A82">
            <w:pPr>
              <w:ind w:right="-193" w:hanging="1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2A82" w:rsidRPr="00DD3717" w:rsidTr="00AB2A82">
        <w:trPr>
          <w:trHeight w:val="421"/>
          <w:tblHeader/>
        </w:trPr>
        <w:tc>
          <w:tcPr>
            <w:tcW w:w="2447" w:type="pct"/>
            <w:vMerge/>
            <w:shd w:val="clear" w:color="auto" w:fill="auto"/>
          </w:tcPr>
          <w:p w:rsidR="00AB2A82" w:rsidRPr="00DD3717" w:rsidRDefault="00AB2A82" w:rsidP="00AB2A82">
            <w:pPr>
              <w:ind w:left="184" w:hanging="1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4" w:type="pct"/>
            <w:vAlign w:val="center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7" w:type="pct"/>
            <w:vAlign w:val="center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40" w:type="pct"/>
            <w:vAlign w:val="center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2561</w:t>
            </w:r>
          </w:p>
        </w:tc>
        <w:tc>
          <w:tcPr>
            <w:tcW w:w="149" w:type="pct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3" w:type="pct"/>
            <w:vAlign w:val="center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0" w:type="pct"/>
            <w:vAlign w:val="center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0" w:type="pct"/>
            <w:vAlign w:val="center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2561</w:t>
            </w:r>
          </w:p>
        </w:tc>
      </w:tr>
      <w:tr w:rsidR="00AB2A82" w:rsidRPr="00DD3717" w:rsidTr="00AB2A82">
        <w:trPr>
          <w:trHeight w:val="421"/>
          <w:tblHeader/>
        </w:trPr>
        <w:tc>
          <w:tcPr>
            <w:tcW w:w="2447" w:type="pct"/>
          </w:tcPr>
          <w:p w:rsidR="00AB2A82" w:rsidRPr="00DD3717" w:rsidRDefault="00AB2A82" w:rsidP="00AB2A82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53" w:type="pct"/>
            <w:gridSpan w:val="7"/>
          </w:tcPr>
          <w:p w:rsidR="00AB2A82" w:rsidRPr="00DD3717" w:rsidRDefault="00AB2A82" w:rsidP="00AB2A8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พันบาท)</w:t>
            </w:r>
          </w:p>
        </w:tc>
      </w:tr>
      <w:tr w:rsidR="00992CE6" w:rsidRPr="00DD371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nil"/>
            </w:tcBorders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992CE6" w:rsidRPr="00DD371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92CE6" w:rsidRPr="00DD371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รับรู้ในกำไรหรือขาดทุน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92CE6" w:rsidRPr="00DD371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92CE6" w:rsidRPr="00DD3717" w:rsidTr="00AB2A82">
        <w:trPr>
          <w:trHeight w:val="421"/>
        </w:trPr>
        <w:tc>
          <w:tcPr>
            <w:tcW w:w="2447" w:type="pct"/>
            <w:tcBorders>
              <w:bottom w:val="nil"/>
            </w:tcBorders>
            <w:noWrap/>
          </w:tcPr>
          <w:p w:rsidR="00992CE6" w:rsidRPr="00DD3717" w:rsidRDefault="00992CE6" w:rsidP="00616F4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โครงการผลประโยชน์ที่กำหนดไว้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</w:tcBorders>
            <w:vAlign w:val="bottom"/>
          </w:tcPr>
          <w:p w:rsidR="00992CE6" w:rsidRPr="00DD3717" w:rsidRDefault="00063D54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5,244</w:t>
            </w: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pct"/>
            <w:tcBorders>
              <w:top w:val="nil"/>
              <w:bottom w:val="double" w:sz="4" w:space="0" w:color="auto"/>
            </w:tcBorders>
            <w:vAlign w:val="bottom"/>
          </w:tcPr>
          <w:p w:rsidR="00992CE6" w:rsidRPr="00DD3717" w:rsidRDefault="00063D54" w:rsidP="00616F47">
            <w:pPr>
              <w:tabs>
                <w:tab w:val="decimal" w:pos="77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2,575</w:t>
            </w: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nil"/>
              <w:bottom w:val="double" w:sz="4" w:space="0" w:color="auto"/>
            </w:tcBorders>
            <w:vAlign w:val="bottom"/>
          </w:tcPr>
          <w:p w:rsidR="00992CE6" w:rsidRPr="00DD3717" w:rsidRDefault="00063D54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4,668</w:t>
            </w:r>
          </w:p>
        </w:tc>
        <w:tc>
          <w:tcPr>
            <w:tcW w:w="140" w:type="pct"/>
            <w:tcBorders>
              <w:top w:val="nil"/>
              <w:bottom w:val="nil"/>
            </w:tcBorders>
            <w:vAlign w:val="bottom"/>
          </w:tcPr>
          <w:p w:rsidR="00992CE6" w:rsidRPr="00DD3717" w:rsidRDefault="00992CE6" w:rsidP="00616F4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nil"/>
              <w:bottom w:val="double" w:sz="4" w:space="0" w:color="auto"/>
            </w:tcBorders>
            <w:vAlign w:val="bottom"/>
          </w:tcPr>
          <w:p w:rsidR="00992CE6" w:rsidRPr="00DD3717" w:rsidRDefault="00063D54" w:rsidP="00616F4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2,326</w:t>
            </w:r>
          </w:p>
        </w:tc>
      </w:tr>
    </w:tbl>
    <w:p w:rsidR="00992CE6" w:rsidRPr="00DD3717" w:rsidRDefault="00992CE6" w:rsidP="00360FB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992CE6" w:rsidRPr="00DD3717" w:rsidRDefault="00992CE6" w:rsidP="00360FB6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โครงการผลประโยชน์ที่กำหนดไว้  </w:t>
      </w:r>
    </w:p>
    <w:p w:rsidR="00992CE6" w:rsidRPr="00DD3717" w:rsidRDefault="00992CE6" w:rsidP="00360FB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992CE6" w:rsidRPr="00DD3717" w:rsidRDefault="00C8540B" w:rsidP="00360FB6">
      <w:pPr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DD3717">
        <w:rPr>
          <w:rFonts w:asciiTheme="majorBidi" w:hAnsiTheme="majorBidi" w:cstheme="majorBidi"/>
          <w:sz w:val="30"/>
          <w:szCs w:val="30"/>
        </w:rPr>
        <w:t xml:space="preserve">2541 </w:t>
      </w:r>
      <w:r w:rsidRPr="00DD3717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:rsidR="00D86C10" w:rsidRPr="00DD3717" w:rsidRDefault="00D86C10" w:rsidP="00360FB6">
      <w:pPr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1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680"/>
        <w:gridCol w:w="963"/>
        <w:gridCol w:w="263"/>
        <w:gridCol w:w="941"/>
        <w:gridCol w:w="267"/>
        <w:gridCol w:w="894"/>
        <w:gridCol w:w="45"/>
        <w:gridCol w:w="236"/>
        <w:gridCol w:w="927"/>
      </w:tblGrid>
      <w:tr w:rsidR="00360FB6" w:rsidRPr="00DD3717" w:rsidTr="00360FB6">
        <w:trPr>
          <w:trHeight w:val="824"/>
        </w:trPr>
        <w:tc>
          <w:tcPr>
            <w:tcW w:w="4680" w:type="dxa"/>
          </w:tcPr>
          <w:p w:rsidR="00360FB6" w:rsidRPr="00DD3717" w:rsidRDefault="00360FB6" w:rsidP="00360FB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:rsidR="00360FB6" w:rsidRPr="00DD3717" w:rsidRDefault="00360FB6" w:rsidP="00360FB6">
            <w:pPr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โครงการผลประโยชน์</w:t>
            </w:r>
          </w:p>
        </w:tc>
        <w:tc>
          <w:tcPr>
            <w:tcW w:w="2167" w:type="dxa"/>
            <w:gridSpan w:val="3"/>
          </w:tcPr>
          <w:p w:rsidR="00360FB6" w:rsidRPr="00DD3717" w:rsidRDefault="00360FB6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360FB6" w:rsidRPr="00DD3717" w:rsidRDefault="00360FB6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7" w:type="dxa"/>
          </w:tcPr>
          <w:p w:rsidR="00360FB6" w:rsidRPr="00DD3717" w:rsidRDefault="00360FB6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102" w:type="dxa"/>
            <w:gridSpan w:val="4"/>
          </w:tcPr>
          <w:p w:rsidR="00360FB6" w:rsidRPr="00DD3717" w:rsidRDefault="00360FB6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:rsidR="00360FB6" w:rsidRPr="00DD3717" w:rsidRDefault="00360FB6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360FB6" w:rsidRPr="00DD3717" w:rsidTr="00360FB6">
        <w:trPr>
          <w:trHeight w:val="417"/>
        </w:trPr>
        <w:tc>
          <w:tcPr>
            <w:tcW w:w="4680" w:type="dxa"/>
          </w:tcPr>
          <w:p w:rsidR="00360FB6" w:rsidRPr="00DD3717" w:rsidRDefault="00360FB6" w:rsidP="00616F47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:rsidR="00360FB6" w:rsidRPr="00DD3717" w:rsidRDefault="00360FB6" w:rsidP="00616F47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63" w:type="dxa"/>
          </w:tcPr>
          <w:p w:rsidR="00360FB6" w:rsidRPr="00DD3717" w:rsidRDefault="00360FB6" w:rsidP="00616F47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:rsidR="00360FB6" w:rsidRPr="00DD3717" w:rsidRDefault="00360FB6" w:rsidP="00616F47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  <w:tc>
          <w:tcPr>
            <w:tcW w:w="267" w:type="dxa"/>
          </w:tcPr>
          <w:p w:rsidR="00360FB6" w:rsidRPr="00DD3717" w:rsidRDefault="00360FB6" w:rsidP="00616F47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894" w:type="dxa"/>
          </w:tcPr>
          <w:p w:rsidR="00360FB6" w:rsidRPr="00DD3717" w:rsidRDefault="00360FB6" w:rsidP="00616F47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81" w:type="dxa"/>
            <w:gridSpan w:val="2"/>
          </w:tcPr>
          <w:p w:rsidR="00360FB6" w:rsidRPr="00DD3717" w:rsidRDefault="00360FB6" w:rsidP="00616F47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27" w:type="dxa"/>
          </w:tcPr>
          <w:p w:rsidR="00360FB6" w:rsidRPr="00DD3717" w:rsidRDefault="00360FB6" w:rsidP="00616F47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</w:tr>
      <w:tr w:rsidR="00360FB6" w:rsidRPr="00DD3717" w:rsidTr="00360FB6">
        <w:trPr>
          <w:trHeight w:val="393"/>
        </w:trPr>
        <w:tc>
          <w:tcPr>
            <w:tcW w:w="4680" w:type="dxa"/>
          </w:tcPr>
          <w:p w:rsidR="00360FB6" w:rsidRPr="00DD3717" w:rsidRDefault="00360FB6" w:rsidP="00616F4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36" w:type="dxa"/>
            <w:gridSpan w:val="8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60FB6" w:rsidRPr="00DD3717" w:rsidTr="00360FB6">
        <w:trPr>
          <w:trHeight w:val="405"/>
        </w:trPr>
        <w:tc>
          <w:tcPr>
            <w:tcW w:w="4680" w:type="dxa"/>
          </w:tcPr>
          <w:p w:rsidR="00360FB6" w:rsidRPr="00DD3717" w:rsidRDefault="00360FB6" w:rsidP="00616F4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63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17,627</w:t>
            </w:r>
          </w:p>
        </w:tc>
        <w:tc>
          <w:tcPr>
            <w:tcW w:w="263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15,554</w:t>
            </w:r>
          </w:p>
        </w:tc>
        <w:tc>
          <w:tcPr>
            <w:tcW w:w="267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15,969</w:t>
            </w:r>
          </w:p>
        </w:tc>
        <w:tc>
          <w:tcPr>
            <w:tcW w:w="236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14,145</w:t>
            </w:r>
          </w:p>
        </w:tc>
      </w:tr>
      <w:tr w:rsidR="00360FB6" w:rsidRPr="00DD3717" w:rsidTr="00360FB6">
        <w:trPr>
          <w:trHeight w:val="245"/>
        </w:trPr>
        <w:tc>
          <w:tcPr>
            <w:tcW w:w="4680" w:type="dxa"/>
          </w:tcPr>
          <w:p w:rsidR="00360FB6" w:rsidRPr="00DD3717" w:rsidRDefault="00360FB6" w:rsidP="00616F47">
            <w:pPr>
              <w:ind w:left="342" w:hanging="34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3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3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41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7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39" w:type="dxa"/>
            <w:gridSpan w:val="2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6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27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360FB6" w:rsidRPr="00DD3717" w:rsidTr="00360FB6">
        <w:trPr>
          <w:trHeight w:val="405"/>
        </w:trPr>
        <w:tc>
          <w:tcPr>
            <w:tcW w:w="4680" w:type="dxa"/>
          </w:tcPr>
          <w:p w:rsidR="00360FB6" w:rsidRPr="00DD3717" w:rsidRDefault="00360FB6" w:rsidP="00616F47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รับรู้ในกำไรขาดทุน</w:t>
            </w:r>
          </w:p>
        </w:tc>
        <w:tc>
          <w:tcPr>
            <w:tcW w:w="963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3" w:type="dxa"/>
          </w:tcPr>
          <w:p w:rsidR="00360FB6" w:rsidRPr="00DD3717" w:rsidRDefault="00360FB6" w:rsidP="00616F4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</w:tcPr>
          <w:p w:rsidR="00360FB6" w:rsidRPr="00DD3717" w:rsidRDefault="00360FB6" w:rsidP="00616F4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:rsidR="00360FB6" w:rsidRPr="00DD3717" w:rsidRDefault="00360FB6" w:rsidP="00616F4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360FB6" w:rsidRPr="00DD3717" w:rsidTr="00360FB6">
        <w:trPr>
          <w:trHeight w:val="405"/>
        </w:trPr>
        <w:tc>
          <w:tcPr>
            <w:tcW w:w="4680" w:type="dxa"/>
          </w:tcPr>
          <w:p w:rsidR="00360FB6" w:rsidRPr="00DD3717" w:rsidRDefault="00360FB6" w:rsidP="00616F4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63" w:type="dxa"/>
          </w:tcPr>
          <w:p w:rsidR="00360FB6" w:rsidRPr="00DD3717" w:rsidRDefault="00360FB6" w:rsidP="00616F4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4,799</w:t>
            </w:r>
          </w:p>
        </w:tc>
        <w:tc>
          <w:tcPr>
            <w:tcW w:w="263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:rsidR="00360FB6" w:rsidRPr="00DD3717" w:rsidRDefault="00360FB6" w:rsidP="00616F4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2,233</w:t>
            </w:r>
          </w:p>
        </w:tc>
        <w:tc>
          <w:tcPr>
            <w:tcW w:w="267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:rsidR="00360FB6" w:rsidRPr="00DD3717" w:rsidRDefault="00360FB6" w:rsidP="00616F4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4,271</w:t>
            </w:r>
          </w:p>
        </w:tc>
        <w:tc>
          <w:tcPr>
            <w:tcW w:w="236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:rsidR="00360FB6" w:rsidRPr="00DD3717" w:rsidRDefault="00360FB6" w:rsidP="00616F4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2,019</w:t>
            </w:r>
          </w:p>
        </w:tc>
      </w:tr>
      <w:tr w:rsidR="00360FB6" w:rsidRPr="00DD3717" w:rsidTr="00360FB6">
        <w:trPr>
          <w:trHeight w:val="405"/>
        </w:trPr>
        <w:tc>
          <w:tcPr>
            <w:tcW w:w="4680" w:type="dxa"/>
          </w:tcPr>
          <w:p w:rsidR="00360FB6" w:rsidRPr="00DD3717" w:rsidRDefault="00360FB6" w:rsidP="00616F4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445</w:t>
            </w:r>
          </w:p>
        </w:tc>
        <w:tc>
          <w:tcPr>
            <w:tcW w:w="263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342</w:t>
            </w:r>
          </w:p>
        </w:tc>
        <w:tc>
          <w:tcPr>
            <w:tcW w:w="267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spacing w:line="240" w:lineRule="auto"/>
              <w:ind w:right="-9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397</w:t>
            </w:r>
          </w:p>
        </w:tc>
        <w:tc>
          <w:tcPr>
            <w:tcW w:w="236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spacing w:line="240" w:lineRule="auto"/>
              <w:ind w:right="-9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307</w:t>
            </w:r>
          </w:p>
        </w:tc>
      </w:tr>
      <w:tr w:rsidR="00360FB6" w:rsidRPr="00DD3717" w:rsidTr="00360FB6">
        <w:trPr>
          <w:trHeight w:val="405"/>
        </w:trPr>
        <w:tc>
          <w:tcPr>
            <w:tcW w:w="4680" w:type="dxa"/>
          </w:tcPr>
          <w:p w:rsidR="00360FB6" w:rsidRPr="00DD3717" w:rsidRDefault="00360FB6" w:rsidP="00616F4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5,244</w:t>
            </w:r>
          </w:p>
        </w:tc>
        <w:tc>
          <w:tcPr>
            <w:tcW w:w="263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2,575</w:t>
            </w:r>
          </w:p>
        </w:tc>
        <w:tc>
          <w:tcPr>
            <w:tcW w:w="267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4,668</w:t>
            </w:r>
          </w:p>
        </w:tc>
        <w:tc>
          <w:tcPr>
            <w:tcW w:w="236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2,326</w:t>
            </w:r>
          </w:p>
        </w:tc>
      </w:tr>
      <w:tr w:rsidR="00360FB6" w:rsidRPr="00DD3717" w:rsidTr="00360FB6">
        <w:trPr>
          <w:trHeight w:val="405"/>
        </w:trPr>
        <w:tc>
          <w:tcPr>
            <w:tcW w:w="4680" w:type="dxa"/>
          </w:tcPr>
          <w:p w:rsidR="00360FB6" w:rsidRPr="00DD3717" w:rsidRDefault="00360FB6" w:rsidP="00063D54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63" w:type="dxa"/>
          </w:tcPr>
          <w:p w:rsidR="00360FB6" w:rsidRPr="00DD3717" w:rsidRDefault="00360FB6" w:rsidP="00063D54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(3,398)</w:t>
            </w:r>
          </w:p>
        </w:tc>
        <w:tc>
          <w:tcPr>
            <w:tcW w:w="263" w:type="dxa"/>
          </w:tcPr>
          <w:p w:rsidR="00360FB6" w:rsidRPr="00DD3717" w:rsidRDefault="00360FB6" w:rsidP="00063D54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:rsidR="00360FB6" w:rsidRPr="00DD3717" w:rsidRDefault="00360FB6" w:rsidP="00063D54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(502)</w:t>
            </w:r>
          </w:p>
        </w:tc>
        <w:tc>
          <w:tcPr>
            <w:tcW w:w="267" w:type="dxa"/>
          </w:tcPr>
          <w:p w:rsidR="00360FB6" w:rsidRPr="00DD3717" w:rsidRDefault="00360FB6" w:rsidP="00063D54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:rsidR="00360FB6" w:rsidRPr="00DD3717" w:rsidRDefault="00360FB6" w:rsidP="00063D54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(3,398)</w:t>
            </w:r>
          </w:p>
        </w:tc>
        <w:tc>
          <w:tcPr>
            <w:tcW w:w="236" w:type="dxa"/>
          </w:tcPr>
          <w:p w:rsidR="00360FB6" w:rsidRPr="00DD3717" w:rsidRDefault="00360FB6" w:rsidP="00063D54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:rsidR="00360FB6" w:rsidRPr="00DD3717" w:rsidRDefault="00360FB6" w:rsidP="000E6AE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(502)</w:t>
            </w:r>
          </w:p>
        </w:tc>
      </w:tr>
      <w:tr w:rsidR="00360FB6" w:rsidRPr="00DD3717" w:rsidTr="00360FB6">
        <w:trPr>
          <w:trHeight w:val="244"/>
        </w:trPr>
        <w:tc>
          <w:tcPr>
            <w:tcW w:w="4680" w:type="dxa"/>
          </w:tcPr>
          <w:p w:rsidR="00360FB6" w:rsidRPr="00DD3717" w:rsidRDefault="00360FB6" w:rsidP="00616F47">
            <w:pPr>
              <w:ind w:left="342" w:hanging="34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263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267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236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</w:tr>
      <w:tr w:rsidR="00360FB6" w:rsidRPr="00DD3717" w:rsidTr="00360FB6">
        <w:trPr>
          <w:trHeight w:val="405"/>
        </w:trPr>
        <w:tc>
          <w:tcPr>
            <w:tcW w:w="4680" w:type="dxa"/>
          </w:tcPr>
          <w:p w:rsidR="00360FB6" w:rsidRPr="00DD3717" w:rsidRDefault="00360FB6" w:rsidP="00616F47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31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:rsidR="00360FB6" w:rsidRPr="00DD3717" w:rsidRDefault="00360FB6" w:rsidP="00616F4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19,473</w:t>
            </w:r>
          </w:p>
        </w:tc>
        <w:tc>
          <w:tcPr>
            <w:tcW w:w="263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double" w:sz="4" w:space="0" w:color="auto"/>
            </w:tcBorders>
          </w:tcPr>
          <w:p w:rsidR="00360FB6" w:rsidRPr="00DD3717" w:rsidRDefault="00360FB6" w:rsidP="00616F47">
            <w:pPr>
              <w:pStyle w:val="acctfourfigures"/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17,627</w:t>
            </w:r>
          </w:p>
        </w:tc>
        <w:tc>
          <w:tcPr>
            <w:tcW w:w="267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doub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17,239</w:t>
            </w:r>
          </w:p>
        </w:tc>
        <w:tc>
          <w:tcPr>
            <w:tcW w:w="236" w:type="dxa"/>
          </w:tcPr>
          <w:p w:rsidR="00360FB6" w:rsidRPr="00DD3717" w:rsidRDefault="00360FB6" w:rsidP="00616F47">
            <w:pPr>
              <w:tabs>
                <w:tab w:val="decimal" w:pos="742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double" w:sz="4" w:space="0" w:color="auto"/>
            </w:tcBorders>
          </w:tcPr>
          <w:p w:rsidR="00360FB6" w:rsidRPr="00DD3717" w:rsidRDefault="00360FB6" w:rsidP="00616F47">
            <w:pPr>
              <w:pStyle w:val="acctfourfigures"/>
              <w:tabs>
                <w:tab w:val="clear" w:pos="765"/>
                <w:tab w:val="decimal" w:pos="742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15,969</w:t>
            </w:r>
          </w:p>
        </w:tc>
      </w:tr>
    </w:tbl>
    <w:p w:rsidR="00992CE6" w:rsidRPr="00DD3717" w:rsidRDefault="00992CE6" w:rsidP="00992CE6">
      <w:pPr>
        <w:ind w:left="900"/>
        <w:jc w:val="both"/>
        <w:rPr>
          <w:rFonts w:asciiTheme="majorBidi" w:hAnsiTheme="majorBidi" w:cstheme="majorBidi"/>
          <w:sz w:val="30"/>
          <w:szCs w:val="30"/>
        </w:rPr>
      </w:pPr>
    </w:p>
    <w:p w:rsidR="009247C4" w:rsidRPr="00DD3717" w:rsidRDefault="009247C4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sz w:val="30"/>
          <w:szCs w:val="30"/>
          <w:cs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br w:type="page"/>
      </w:r>
    </w:p>
    <w:p w:rsidR="00992CE6" w:rsidRPr="00DD3717" w:rsidRDefault="00992CE6" w:rsidP="009247C4">
      <w:pPr>
        <w:tabs>
          <w:tab w:val="left" w:pos="1260"/>
        </w:tabs>
        <w:ind w:left="547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lastRenderedPageBreak/>
        <w:t xml:space="preserve">เมื่อวันที่ </w:t>
      </w:r>
      <w:r w:rsidRPr="00DD3717">
        <w:rPr>
          <w:rFonts w:asciiTheme="majorBidi" w:eastAsia="Calibri" w:hAnsiTheme="majorBidi" w:cstheme="majorBidi"/>
          <w:sz w:val="30"/>
          <w:szCs w:val="30"/>
        </w:rPr>
        <w:t>5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 เมษายน </w:t>
      </w:r>
      <w:r w:rsidRPr="00DD3717">
        <w:rPr>
          <w:rFonts w:asciiTheme="majorBidi" w:eastAsia="Calibri" w:hAnsiTheme="majorBidi" w:cstheme="majorBidi"/>
          <w:sz w:val="30"/>
          <w:szCs w:val="30"/>
        </w:rPr>
        <w:t>2562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 พระราชบัญญัติคุ้มครองแรงงานได้ถูกปรับปรุงให้นายจ้างต้องจ่ายค่าชดเชยให้ลูกจ้างที่ถูกเลิกจ้างเพิ่มเติม หากลูกจ้างทำงานติดต่อกันครบ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20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 ปีขึ้นไป ลูกจ้างมีสิทธิได้รับค่าชดเชยไม่น้อยกว่าค่าจ้างอัตราสุดท้าย </w:t>
      </w:r>
      <w:r w:rsidRPr="00DD3717">
        <w:rPr>
          <w:rFonts w:asciiTheme="majorBidi" w:eastAsia="Calibri" w:hAnsiTheme="majorBidi" w:cstheme="majorBidi"/>
          <w:sz w:val="30"/>
          <w:szCs w:val="30"/>
        </w:rPr>
        <w:t>400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 วัน กลุ่มบริษัทจึงแก้ไขโครงการผลประโยชน์เมื่อเกษียณแก่พนักงานในปี </w:t>
      </w:r>
      <w:r w:rsidRPr="00DD3717">
        <w:rPr>
          <w:rFonts w:asciiTheme="majorBidi" w:eastAsia="Calibri" w:hAnsiTheme="majorBidi" w:cstheme="majorBidi"/>
          <w:sz w:val="30"/>
          <w:szCs w:val="30"/>
        </w:rPr>
        <w:t>2562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 เพื่อให้สอดคล้องกับพระราชบัญญัติคุ้มครองแรงงานฉบับปรับปรุง จากการแก้ไขโครงการดังกล่าวทำให้กลุ่มบริษัทรับรู้ประมาณการหนี้สินผลประโยชน์เมื่อเกษียณอายุ</w:t>
      </w:r>
      <w:r w:rsidR="006D3E2B" w:rsidRPr="00DD3717">
        <w:rPr>
          <w:rFonts w:asciiTheme="majorBidi" w:eastAsia="Calibri" w:hAnsiTheme="majorBidi" w:cstheme="majorBidi"/>
          <w:sz w:val="30"/>
          <w:szCs w:val="30"/>
          <w:cs/>
        </w:rPr>
        <w:t>และต้นทุนบริการในอดีตเพิ่มขึ้น</w:t>
      </w:r>
    </w:p>
    <w:p w:rsidR="00992CE6" w:rsidRPr="00DD3717" w:rsidRDefault="00992CE6" w:rsidP="009247C4">
      <w:pPr>
        <w:tabs>
          <w:tab w:val="left" w:pos="900"/>
          <w:tab w:val="left" w:pos="1260"/>
          <w:tab w:val="left" w:pos="1620"/>
        </w:tabs>
        <w:ind w:left="547"/>
        <w:rPr>
          <w:rFonts w:asciiTheme="majorBidi" w:hAnsiTheme="majorBidi" w:cstheme="majorBidi"/>
          <w:sz w:val="30"/>
          <w:szCs w:val="30"/>
        </w:rPr>
      </w:pPr>
    </w:p>
    <w:tbl>
      <w:tblPr>
        <w:tblW w:w="9081" w:type="dxa"/>
        <w:tblInd w:w="450" w:type="dxa"/>
        <w:tblLook w:val="01E0" w:firstRow="1" w:lastRow="1" w:firstColumn="1" w:lastColumn="1" w:noHBand="0" w:noVBand="0"/>
      </w:tblPr>
      <w:tblGrid>
        <w:gridCol w:w="6390"/>
        <w:gridCol w:w="1240"/>
        <w:gridCol w:w="237"/>
        <w:gridCol w:w="1214"/>
      </w:tblGrid>
      <w:tr w:rsidR="006D3E2B" w:rsidRPr="00DD3717" w:rsidTr="009247C4">
        <w:tc>
          <w:tcPr>
            <w:tcW w:w="6390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:rsidR="006D3E2B" w:rsidRPr="00DD3717" w:rsidRDefault="006D3E2B" w:rsidP="00992CE6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งบการเงินรวมและ</w:t>
            </w:r>
          </w:p>
          <w:p w:rsidR="006D3E2B" w:rsidRPr="00DD3717" w:rsidRDefault="006D3E2B" w:rsidP="00992CE6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3E2B" w:rsidRPr="00DD3717" w:rsidTr="009247C4">
        <w:tc>
          <w:tcPr>
            <w:tcW w:w="6390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</w:p>
        </w:tc>
        <w:tc>
          <w:tcPr>
            <w:tcW w:w="1240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237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214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6D3E2B" w:rsidRPr="00DD3717" w:rsidTr="009247C4">
        <w:tc>
          <w:tcPr>
            <w:tcW w:w="6390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6D3E2B" w:rsidRPr="00DD3717" w:rsidTr="009247C4">
        <w:tc>
          <w:tcPr>
            <w:tcW w:w="6390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240" w:type="dxa"/>
          </w:tcPr>
          <w:p w:rsidR="006D3E2B" w:rsidRPr="00DD3717" w:rsidRDefault="006D3E2B" w:rsidP="006D3E2B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2.3 - 2.8</w:t>
            </w:r>
          </w:p>
        </w:tc>
        <w:tc>
          <w:tcPr>
            <w:tcW w:w="237" w:type="dxa"/>
          </w:tcPr>
          <w:p w:rsidR="006D3E2B" w:rsidRPr="00DD3717" w:rsidRDefault="006D3E2B" w:rsidP="006D3E2B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:rsidR="006D3E2B" w:rsidRPr="00DD3717" w:rsidRDefault="006D3E2B" w:rsidP="006D3E2B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2.3 - 2.8</w:t>
            </w:r>
          </w:p>
        </w:tc>
      </w:tr>
      <w:tr w:rsidR="006D3E2B" w:rsidRPr="00DD3717" w:rsidTr="009247C4">
        <w:tc>
          <w:tcPr>
            <w:tcW w:w="6390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240" w:type="dxa"/>
          </w:tcPr>
          <w:p w:rsidR="006D3E2B" w:rsidRPr="00DD3717" w:rsidRDefault="006D3E2B" w:rsidP="006D3E2B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6.0</w:t>
            </w:r>
          </w:p>
        </w:tc>
        <w:tc>
          <w:tcPr>
            <w:tcW w:w="237" w:type="dxa"/>
          </w:tcPr>
          <w:p w:rsidR="006D3E2B" w:rsidRPr="00DD3717" w:rsidRDefault="006D3E2B" w:rsidP="006D3E2B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:rsidR="006D3E2B" w:rsidRPr="00DD3717" w:rsidRDefault="006D3E2B" w:rsidP="006D3E2B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6.0</w:t>
            </w:r>
          </w:p>
        </w:tc>
      </w:tr>
      <w:tr w:rsidR="006D3E2B" w:rsidRPr="00DD3717" w:rsidTr="009247C4">
        <w:tc>
          <w:tcPr>
            <w:tcW w:w="6390" w:type="dxa"/>
          </w:tcPr>
          <w:p w:rsidR="006D3E2B" w:rsidRPr="00DD3717" w:rsidRDefault="006D3E2B" w:rsidP="006D3E2B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  <w:r w:rsidR="009247C4"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9247C4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(ขึ้นกับช่วงอายุ)</w:t>
            </w:r>
          </w:p>
        </w:tc>
        <w:tc>
          <w:tcPr>
            <w:tcW w:w="1240" w:type="dxa"/>
          </w:tcPr>
          <w:p w:rsidR="006D3E2B" w:rsidRPr="00DD3717" w:rsidRDefault="006D3E2B" w:rsidP="006D3E2B">
            <w:pPr>
              <w:pStyle w:val="acctfourfigures"/>
              <w:tabs>
                <w:tab w:val="clear" w:pos="765"/>
                <w:tab w:val="decimal" w:pos="72"/>
                <w:tab w:val="decimal" w:pos="407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1.0 - 35.0</w:t>
            </w:r>
          </w:p>
        </w:tc>
        <w:tc>
          <w:tcPr>
            <w:tcW w:w="237" w:type="dxa"/>
          </w:tcPr>
          <w:p w:rsidR="006D3E2B" w:rsidRPr="00DD3717" w:rsidRDefault="006D3E2B" w:rsidP="006D3E2B">
            <w:pPr>
              <w:pStyle w:val="acctfourfigures"/>
              <w:tabs>
                <w:tab w:val="clear" w:pos="765"/>
                <w:tab w:val="decimal" w:pos="72"/>
                <w:tab w:val="decimal" w:pos="407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:rsidR="006D3E2B" w:rsidRPr="00DD3717" w:rsidRDefault="006D3E2B" w:rsidP="006D3E2B">
            <w:pPr>
              <w:pStyle w:val="acctfourfigures"/>
              <w:tabs>
                <w:tab w:val="clear" w:pos="765"/>
                <w:tab w:val="decimal" w:pos="72"/>
                <w:tab w:val="decimal" w:pos="407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1.0 - 35.0</w:t>
            </w:r>
          </w:p>
        </w:tc>
      </w:tr>
    </w:tbl>
    <w:p w:rsidR="009247C4" w:rsidRPr="00DD3717" w:rsidRDefault="009247C4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992CE6" w:rsidRPr="00DD3717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ข้อสมมติเกี่ยวกับอัตรามรณะในอนาคตถือตามข้อมูลทางสถิติที่เผยแพร่ทั่วไปและตารางมรณะ </w:t>
      </w:r>
    </w:p>
    <w:p w:rsidR="00992CE6" w:rsidRPr="00DD3717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992CE6" w:rsidRPr="00DD3717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DD3717">
        <w:rPr>
          <w:rFonts w:asciiTheme="majorBidi" w:hAnsiTheme="majorBidi" w:cstheme="majorBidi"/>
          <w:sz w:val="30"/>
          <w:szCs w:val="30"/>
        </w:rPr>
        <w:t xml:space="preserve">2561 </w:t>
      </w:r>
      <w:r w:rsidRPr="00DD3717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</w:t>
      </w:r>
      <w:r w:rsidR="009247C4" w:rsidRPr="00DD3717">
        <w:rPr>
          <w:rFonts w:asciiTheme="majorBidi" w:hAnsiTheme="majorBidi" w:cstheme="majorBidi"/>
          <w:sz w:val="30"/>
          <w:szCs w:val="30"/>
          <w:cs/>
        </w:rPr>
        <w:t>ของกลุ่มบริษัทและบริษัท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เป็น </w:t>
      </w:r>
      <w:r w:rsidRPr="00DD3717">
        <w:rPr>
          <w:rFonts w:asciiTheme="majorBidi" w:hAnsiTheme="majorBidi" w:cstheme="majorBidi"/>
          <w:sz w:val="30"/>
          <w:szCs w:val="30"/>
        </w:rPr>
        <w:t>10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</w:p>
    <w:p w:rsidR="00992CE6" w:rsidRPr="00DD3717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992CE6" w:rsidRPr="00DD3717" w:rsidRDefault="00992CE6" w:rsidP="009247C4">
      <w:pPr>
        <w:tabs>
          <w:tab w:val="left" w:pos="900"/>
          <w:tab w:val="left" w:pos="1260"/>
        </w:tabs>
        <w:ind w:left="540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:rsidR="00992CE6" w:rsidRPr="00DD3717" w:rsidRDefault="00992CE6" w:rsidP="009247C4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 w:val="30"/>
          <w:szCs w:val="30"/>
        </w:rPr>
      </w:pPr>
    </w:p>
    <w:p w:rsidR="00992CE6" w:rsidRPr="00DD3717" w:rsidRDefault="00992CE6" w:rsidP="009247C4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ๆ คงที่ </w:t>
      </w:r>
    </w:p>
    <w:p w:rsidR="00992CE6" w:rsidRPr="00DD3717" w:rsidRDefault="00992CE6" w:rsidP="009247C4">
      <w:pPr>
        <w:ind w:left="540"/>
        <w:rPr>
          <w:rFonts w:asciiTheme="majorBidi" w:hAnsiTheme="majorBidi" w:cstheme="majorBidi"/>
          <w:sz w:val="30"/>
          <w:szCs w:val="30"/>
        </w:rPr>
      </w:pPr>
    </w:p>
    <w:p w:rsidR="009247C4" w:rsidRPr="00DD3717" w:rsidRDefault="009247C4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206" w:type="dxa"/>
        <w:tblInd w:w="450" w:type="dxa"/>
        <w:tblLook w:val="01E0" w:firstRow="1" w:lastRow="1" w:firstColumn="1" w:lastColumn="1" w:noHBand="0" w:noVBand="0"/>
      </w:tblPr>
      <w:tblGrid>
        <w:gridCol w:w="3922"/>
        <w:gridCol w:w="261"/>
        <w:gridCol w:w="1066"/>
        <w:gridCol w:w="262"/>
        <w:gridCol w:w="1056"/>
        <w:gridCol w:w="240"/>
        <w:gridCol w:w="1056"/>
        <w:gridCol w:w="287"/>
        <w:gridCol w:w="1056"/>
      </w:tblGrid>
      <w:tr w:rsidR="00F93A6D" w:rsidRPr="00DD3717" w:rsidTr="009247C4">
        <w:trPr>
          <w:tblHeader/>
        </w:trPr>
        <w:tc>
          <w:tcPr>
            <w:tcW w:w="3922" w:type="dxa"/>
          </w:tcPr>
          <w:p w:rsidR="00F93A6D" w:rsidRPr="00DD3717" w:rsidRDefault="00F93A6D" w:rsidP="00616F47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61" w:type="dxa"/>
          </w:tcPr>
          <w:p w:rsidR="00F93A6D" w:rsidRPr="00DD3717" w:rsidRDefault="00F93A6D" w:rsidP="00616F4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84" w:type="dxa"/>
            <w:gridSpan w:val="3"/>
          </w:tcPr>
          <w:p w:rsidR="00F93A6D" w:rsidRPr="00DD3717" w:rsidRDefault="00F93A6D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0" w:type="dxa"/>
          </w:tcPr>
          <w:p w:rsidR="00F93A6D" w:rsidRPr="00DD3717" w:rsidRDefault="00F93A6D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399" w:type="dxa"/>
            <w:gridSpan w:val="3"/>
          </w:tcPr>
          <w:p w:rsidR="00F93A6D" w:rsidRPr="00DD3717" w:rsidRDefault="00F93A6D" w:rsidP="00616F4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2341E" w:rsidRPr="00DD3717" w:rsidTr="009247C4">
        <w:trPr>
          <w:tblHeader/>
        </w:trPr>
        <w:tc>
          <w:tcPr>
            <w:tcW w:w="3922" w:type="dxa"/>
          </w:tcPr>
          <w:p w:rsidR="00B2341E" w:rsidRPr="00DD3717" w:rsidRDefault="00B2341E" w:rsidP="00B2341E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</w:t>
            </w: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23" w:type="dxa"/>
            <w:gridSpan w:val="7"/>
          </w:tcPr>
          <w:p w:rsidR="00B2341E" w:rsidRPr="00DD3717" w:rsidRDefault="00B2341E" w:rsidP="00B2341E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2341E" w:rsidRPr="00DD3717" w:rsidTr="009247C4">
        <w:tc>
          <w:tcPr>
            <w:tcW w:w="3922" w:type="dxa"/>
          </w:tcPr>
          <w:p w:rsidR="00B2341E" w:rsidRPr="00DD3717" w:rsidRDefault="00B2341E" w:rsidP="00B2341E">
            <w:pPr>
              <w:ind w:left="249"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โครงการผลประโยชน์</w:t>
            </w: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62" w:type="dxa"/>
          </w:tcPr>
          <w:p w:rsidR="00B2341E" w:rsidRPr="00DD3717" w:rsidRDefault="00B2341E" w:rsidP="00B2341E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87" w:type="dxa"/>
          </w:tcPr>
          <w:p w:rsidR="00B2341E" w:rsidRPr="00DD3717" w:rsidRDefault="00B2341E" w:rsidP="00B2341E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B2341E" w:rsidRPr="00DD3717" w:rsidTr="009247C4">
        <w:trPr>
          <w:trHeight w:val="326"/>
        </w:trPr>
        <w:tc>
          <w:tcPr>
            <w:tcW w:w="3922" w:type="dxa"/>
          </w:tcPr>
          <w:p w:rsidR="00B2341E" w:rsidRPr="00DD3717" w:rsidRDefault="00B2341E" w:rsidP="00B234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2341E" w:rsidRPr="00DD3717" w:rsidTr="009247C4">
        <w:tc>
          <w:tcPr>
            <w:tcW w:w="3922" w:type="dxa"/>
          </w:tcPr>
          <w:p w:rsidR="00B2341E" w:rsidRPr="00DD3717" w:rsidRDefault="00B2341E" w:rsidP="00B2341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(800)</w:t>
            </w:r>
          </w:p>
        </w:tc>
        <w:tc>
          <w:tcPr>
            <w:tcW w:w="262" w:type="dxa"/>
            <w:vAlign w:val="bottom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852</w:t>
            </w: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(708)</w:t>
            </w:r>
          </w:p>
        </w:tc>
        <w:tc>
          <w:tcPr>
            <w:tcW w:w="287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754</w:t>
            </w:r>
          </w:p>
        </w:tc>
      </w:tr>
      <w:tr w:rsidR="00B2341E" w:rsidRPr="00DD3717" w:rsidTr="009247C4">
        <w:tc>
          <w:tcPr>
            <w:tcW w:w="3922" w:type="dxa"/>
          </w:tcPr>
          <w:p w:rsidR="00B2341E" w:rsidRPr="00DD3717" w:rsidRDefault="00B2341E" w:rsidP="00B2341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1,938</w:t>
            </w:r>
          </w:p>
        </w:tc>
        <w:tc>
          <w:tcPr>
            <w:tcW w:w="262" w:type="dxa"/>
            <w:vAlign w:val="bottom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(1,831)</w:t>
            </w: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1,714</w:t>
            </w:r>
          </w:p>
        </w:tc>
        <w:tc>
          <w:tcPr>
            <w:tcW w:w="287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(1,622)</w:t>
            </w:r>
          </w:p>
        </w:tc>
      </w:tr>
      <w:tr w:rsidR="00B2341E" w:rsidRPr="00DD3717" w:rsidTr="009247C4">
        <w:tc>
          <w:tcPr>
            <w:tcW w:w="3922" w:type="dxa"/>
          </w:tcPr>
          <w:p w:rsidR="00B2341E" w:rsidRPr="00DD3717" w:rsidRDefault="00B2341E" w:rsidP="00B2341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(1,853)</w:t>
            </w:r>
          </w:p>
        </w:tc>
        <w:tc>
          <w:tcPr>
            <w:tcW w:w="262" w:type="dxa"/>
            <w:vAlign w:val="bottom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2,113</w:t>
            </w: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(1,644)</w:t>
            </w:r>
          </w:p>
        </w:tc>
        <w:tc>
          <w:tcPr>
            <w:tcW w:w="287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1,876</w:t>
            </w:r>
          </w:p>
        </w:tc>
      </w:tr>
      <w:tr w:rsidR="00B2341E" w:rsidRPr="00DD3717" w:rsidTr="009247C4">
        <w:tc>
          <w:tcPr>
            <w:tcW w:w="3922" w:type="dxa"/>
          </w:tcPr>
          <w:p w:rsidR="00B2341E" w:rsidRPr="00DD3717" w:rsidRDefault="00B2341E" w:rsidP="00B2341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7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2341E" w:rsidRPr="00DD3717" w:rsidTr="009247C4">
        <w:trPr>
          <w:trHeight w:val="326"/>
        </w:trPr>
        <w:tc>
          <w:tcPr>
            <w:tcW w:w="3922" w:type="dxa"/>
          </w:tcPr>
          <w:p w:rsidR="00B2341E" w:rsidRPr="00DD3717" w:rsidRDefault="00B2341E" w:rsidP="00B234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2341E" w:rsidRPr="00DD3717" w:rsidTr="009247C4">
        <w:tc>
          <w:tcPr>
            <w:tcW w:w="3922" w:type="dxa"/>
          </w:tcPr>
          <w:p w:rsidR="00B2341E" w:rsidRPr="00DD3717" w:rsidRDefault="00B2341E" w:rsidP="00B2341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(656)</w:t>
            </w:r>
          </w:p>
        </w:tc>
        <w:tc>
          <w:tcPr>
            <w:tcW w:w="262" w:type="dxa"/>
            <w:vAlign w:val="bottom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698</w:t>
            </w: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(580)</w:t>
            </w:r>
          </w:p>
        </w:tc>
        <w:tc>
          <w:tcPr>
            <w:tcW w:w="287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618</w:t>
            </w:r>
          </w:p>
        </w:tc>
      </w:tr>
      <w:tr w:rsidR="00B2341E" w:rsidRPr="00DD3717" w:rsidTr="009247C4">
        <w:tc>
          <w:tcPr>
            <w:tcW w:w="3922" w:type="dxa"/>
          </w:tcPr>
          <w:p w:rsidR="00B2341E" w:rsidRPr="00DD3717" w:rsidRDefault="00B2341E" w:rsidP="00B2341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1,408</w:t>
            </w:r>
          </w:p>
        </w:tc>
        <w:tc>
          <w:tcPr>
            <w:tcW w:w="262" w:type="dxa"/>
            <w:vAlign w:val="bottom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(1,334)</w:t>
            </w:r>
          </w:p>
        </w:tc>
        <w:tc>
          <w:tcPr>
            <w:tcW w:w="240" w:type="dxa"/>
          </w:tcPr>
          <w:p w:rsidR="00B2341E" w:rsidRPr="00DD3717" w:rsidRDefault="00B2341E" w:rsidP="00B2341E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1,244</w:t>
            </w:r>
          </w:p>
        </w:tc>
        <w:tc>
          <w:tcPr>
            <w:tcW w:w="287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(1,180)</w:t>
            </w:r>
          </w:p>
        </w:tc>
      </w:tr>
      <w:tr w:rsidR="00B2341E" w:rsidRPr="00DD3717" w:rsidTr="009247C4">
        <w:tc>
          <w:tcPr>
            <w:tcW w:w="3922" w:type="dxa"/>
          </w:tcPr>
          <w:p w:rsidR="00B2341E" w:rsidRPr="00DD3717" w:rsidRDefault="00B2341E" w:rsidP="00B2341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(1,340)</w:t>
            </w:r>
          </w:p>
        </w:tc>
        <w:tc>
          <w:tcPr>
            <w:tcW w:w="262" w:type="dxa"/>
            <w:vAlign w:val="bottom"/>
          </w:tcPr>
          <w:p w:rsidR="00B2341E" w:rsidRPr="00DD3717" w:rsidRDefault="00B2341E" w:rsidP="00B2341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1,515</w:t>
            </w:r>
          </w:p>
        </w:tc>
        <w:tc>
          <w:tcPr>
            <w:tcW w:w="240" w:type="dxa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(1,188)</w:t>
            </w:r>
          </w:p>
        </w:tc>
        <w:tc>
          <w:tcPr>
            <w:tcW w:w="287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:rsidR="00B2341E" w:rsidRPr="00DD3717" w:rsidRDefault="00B2341E" w:rsidP="00B2341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1,343</w:t>
            </w:r>
          </w:p>
        </w:tc>
      </w:tr>
    </w:tbl>
    <w:p w:rsidR="00992CE6" w:rsidRPr="00DD3717" w:rsidRDefault="00992CE6" w:rsidP="00992CE6">
      <w:pPr>
        <w:rPr>
          <w:rFonts w:asciiTheme="majorBidi" w:hAnsiTheme="majorBidi" w:cstheme="majorBidi"/>
          <w:sz w:val="30"/>
          <w:szCs w:val="30"/>
        </w:rPr>
      </w:pPr>
    </w:p>
    <w:p w:rsidR="007C2B23" w:rsidRPr="00DD3717" w:rsidRDefault="009247C4" w:rsidP="009247C4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20</w:t>
      </w: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="007C2B23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ทุนเรือนหุ้น</w:t>
      </w:r>
    </w:p>
    <w:p w:rsidR="00AF42F9" w:rsidRPr="00DD3717" w:rsidRDefault="00AF42F9" w:rsidP="000A4CD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880"/>
        <w:gridCol w:w="810"/>
        <w:gridCol w:w="270"/>
        <w:gridCol w:w="1080"/>
        <w:gridCol w:w="270"/>
        <w:gridCol w:w="1080"/>
        <w:gridCol w:w="270"/>
        <w:gridCol w:w="1080"/>
        <w:gridCol w:w="270"/>
        <w:gridCol w:w="1080"/>
      </w:tblGrid>
      <w:tr w:rsidR="000E27F1" w:rsidRPr="00DD3717" w:rsidTr="009247C4">
        <w:trPr>
          <w:tblHeader/>
        </w:trPr>
        <w:tc>
          <w:tcPr>
            <w:tcW w:w="2880" w:type="dxa"/>
          </w:tcPr>
          <w:p w:rsidR="000E27F1" w:rsidRPr="00DD3717" w:rsidRDefault="000E27F1" w:rsidP="00616F47">
            <w:pPr>
              <w:rPr>
                <w:rFonts w:asciiTheme="majorBidi" w:hAnsiTheme="majorBidi" w:cstheme="majorBidi"/>
                <w:b/>
                <w:color w:val="0000CC"/>
                <w:sz w:val="30"/>
                <w:szCs w:val="30"/>
              </w:rPr>
            </w:pPr>
          </w:p>
        </w:tc>
        <w:tc>
          <w:tcPr>
            <w:tcW w:w="810" w:type="dxa"/>
          </w:tcPr>
          <w:p w:rsidR="000E27F1" w:rsidRPr="00DD3717" w:rsidRDefault="000E27F1" w:rsidP="00616F47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" w:type="dxa"/>
          </w:tcPr>
          <w:p w:rsidR="000E27F1" w:rsidRPr="00DD3717" w:rsidRDefault="000E27F1" w:rsidP="00616F47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27F1" w:rsidRPr="00DD3717" w:rsidRDefault="000E27F1" w:rsidP="00616F4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:rsidR="000E27F1" w:rsidRPr="00DD3717" w:rsidRDefault="000E27F1" w:rsidP="00616F4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27F1" w:rsidRPr="00DD3717" w:rsidRDefault="000E27F1" w:rsidP="00616F4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E27F1" w:rsidRPr="00DD3717" w:rsidTr="009247C4">
        <w:trPr>
          <w:tblHeader/>
        </w:trPr>
        <w:tc>
          <w:tcPr>
            <w:tcW w:w="2880" w:type="dxa"/>
          </w:tcPr>
          <w:p w:rsidR="000E27F1" w:rsidRPr="00DD3717" w:rsidRDefault="000E27F1" w:rsidP="00616F47">
            <w:pPr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:rsidR="000E27F1" w:rsidRPr="00DD3717" w:rsidRDefault="000E27F1" w:rsidP="00616F47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70" w:type="dxa"/>
          </w:tcPr>
          <w:p w:rsidR="000E27F1" w:rsidRPr="00DD3717" w:rsidRDefault="000E27F1" w:rsidP="00616F47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0E27F1" w:rsidRPr="00DD3717" w:rsidRDefault="000E27F1" w:rsidP="00616F47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7F1" w:rsidRPr="00DD3717" w:rsidRDefault="000E27F1" w:rsidP="00616F4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0E27F1" w:rsidRPr="00DD3717" w:rsidRDefault="000E27F1" w:rsidP="00616F47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:rsidR="000E27F1" w:rsidRPr="00DD3717" w:rsidRDefault="000E27F1" w:rsidP="00616F4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0E27F1" w:rsidRPr="00DD3717" w:rsidRDefault="000E27F1" w:rsidP="00616F47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7F1" w:rsidRPr="00DD3717" w:rsidRDefault="000E27F1" w:rsidP="00616F4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0E27F1" w:rsidRPr="00DD3717" w:rsidRDefault="000E27F1" w:rsidP="00616F47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0E27F1" w:rsidRPr="00DD3717" w:rsidTr="009247C4">
        <w:trPr>
          <w:tblHeader/>
        </w:trPr>
        <w:tc>
          <w:tcPr>
            <w:tcW w:w="2880" w:type="dxa"/>
          </w:tcPr>
          <w:p w:rsidR="000E27F1" w:rsidRPr="00DD3717" w:rsidRDefault="000E27F1" w:rsidP="00616F47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:rsidR="000E27F1" w:rsidRPr="00DD3717" w:rsidRDefault="000E27F1" w:rsidP="00616F47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70" w:type="dxa"/>
          </w:tcPr>
          <w:p w:rsidR="000E27F1" w:rsidRPr="00DD3717" w:rsidRDefault="000E27F1" w:rsidP="00616F47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130" w:type="dxa"/>
            <w:gridSpan w:val="7"/>
          </w:tcPr>
          <w:p w:rsidR="000E27F1" w:rsidRPr="00DD3717" w:rsidRDefault="000E27F1" w:rsidP="00616F4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9E504A"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หุ้น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/</w:t>
            </w:r>
            <w:r w:rsidR="009E504A"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156AD" w:rsidRPr="00DD3717" w:rsidTr="009247C4">
        <w:tc>
          <w:tcPr>
            <w:tcW w:w="3690" w:type="dxa"/>
            <w:gridSpan w:val="2"/>
          </w:tcPr>
          <w:p w:rsidR="003156AD" w:rsidRPr="00DD3717" w:rsidRDefault="003156AD" w:rsidP="003156AD">
            <w:pPr>
              <w:pStyle w:val="BodyText"/>
              <w:ind w:left="-24" w:right="-108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270" w:type="dxa"/>
          </w:tcPr>
          <w:p w:rsidR="003156AD" w:rsidRPr="00DD3717" w:rsidRDefault="003156AD" w:rsidP="00616F47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130" w:type="dxa"/>
            <w:gridSpan w:val="7"/>
          </w:tcPr>
          <w:p w:rsidR="003156AD" w:rsidRPr="00DD3717" w:rsidRDefault="003156AD" w:rsidP="00616F4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9247C4" w:rsidRPr="00DD3717" w:rsidTr="00E42FFF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47C4" w:rsidRPr="00DD3717" w:rsidTr="00E42FFF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6,535,484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6,535,484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6,535,484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6,535,484</w:t>
            </w:r>
          </w:p>
        </w:tc>
      </w:tr>
      <w:tr w:rsidR="009247C4" w:rsidRPr="00DD3717" w:rsidTr="00E42FFF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47C4" w:rsidRPr="00DD3717" w:rsidTr="00E42FFF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:rsidR="009247C4" w:rsidRPr="00DD3717" w:rsidRDefault="008B0D69" w:rsidP="009247C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6,535,484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6,535,484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6,535,484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6,535,484</w:t>
            </w:r>
          </w:p>
        </w:tc>
      </w:tr>
      <w:tr w:rsidR="009247C4" w:rsidRPr="00DD3717" w:rsidTr="00E42FFF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9247C4" w:rsidRPr="00DD3717" w:rsidRDefault="009247C4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880"/>
        <w:gridCol w:w="810"/>
        <w:gridCol w:w="270"/>
        <w:gridCol w:w="1080"/>
        <w:gridCol w:w="270"/>
        <w:gridCol w:w="1080"/>
        <w:gridCol w:w="270"/>
        <w:gridCol w:w="1080"/>
        <w:gridCol w:w="270"/>
        <w:gridCol w:w="1080"/>
      </w:tblGrid>
      <w:tr w:rsidR="009247C4" w:rsidRPr="00DD3717" w:rsidTr="007E6FA6">
        <w:trPr>
          <w:tblHeader/>
        </w:trPr>
        <w:tc>
          <w:tcPr>
            <w:tcW w:w="2880" w:type="dxa"/>
          </w:tcPr>
          <w:p w:rsidR="009247C4" w:rsidRPr="00DD3717" w:rsidRDefault="009247C4" w:rsidP="007E6FA6">
            <w:pPr>
              <w:rPr>
                <w:rFonts w:asciiTheme="majorBidi" w:hAnsiTheme="majorBidi" w:cstheme="majorBidi"/>
                <w:b/>
                <w:color w:val="0000CC"/>
                <w:sz w:val="30"/>
                <w:szCs w:val="30"/>
              </w:rPr>
            </w:pPr>
          </w:p>
        </w:tc>
        <w:tc>
          <w:tcPr>
            <w:tcW w:w="810" w:type="dxa"/>
          </w:tcPr>
          <w:p w:rsidR="009247C4" w:rsidRPr="00DD3717" w:rsidRDefault="009247C4" w:rsidP="007E6FA6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" w:type="dxa"/>
          </w:tcPr>
          <w:p w:rsidR="009247C4" w:rsidRPr="00DD3717" w:rsidRDefault="009247C4" w:rsidP="007E6FA6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247C4" w:rsidRPr="00DD3717" w:rsidRDefault="009247C4" w:rsidP="007E6FA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:rsidR="009247C4" w:rsidRPr="00DD3717" w:rsidRDefault="009247C4" w:rsidP="007E6FA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247C4" w:rsidRPr="00DD3717" w:rsidRDefault="009247C4" w:rsidP="007E6FA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9247C4" w:rsidRPr="00DD3717" w:rsidTr="007E6FA6">
        <w:trPr>
          <w:tblHeader/>
        </w:trPr>
        <w:tc>
          <w:tcPr>
            <w:tcW w:w="2880" w:type="dxa"/>
          </w:tcPr>
          <w:p w:rsidR="009247C4" w:rsidRPr="00DD3717" w:rsidRDefault="009247C4" w:rsidP="007E6FA6">
            <w:pPr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:rsidR="009247C4" w:rsidRPr="00DD3717" w:rsidRDefault="009247C4" w:rsidP="007E6FA6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70" w:type="dxa"/>
          </w:tcPr>
          <w:p w:rsidR="009247C4" w:rsidRPr="00DD3717" w:rsidRDefault="009247C4" w:rsidP="007E6FA6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9247C4" w:rsidRPr="00DD3717" w:rsidRDefault="009247C4" w:rsidP="007E6FA6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47C4" w:rsidRPr="00DD3717" w:rsidRDefault="009247C4" w:rsidP="007E6FA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9247C4" w:rsidRPr="00DD3717" w:rsidRDefault="009247C4" w:rsidP="007E6FA6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:rsidR="009247C4" w:rsidRPr="00DD3717" w:rsidRDefault="009247C4" w:rsidP="007E6FA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9247C4" w:rsidRPr="00DD3717" w:rsidRDefault="009247C4" w:rsidP="007E6FA6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247C4" w:rsidRPr="00DD3717" w:rsidRDefault="009247C4" w:rsidP="007E6FA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9247C4" w:rsidRPr="00DD3717" w:rsidRDefault="009247C4" w:rsidP="007E6FA6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9247C4" w:rsidRPr="00DD3717" w:rsidTr="007E6FA6">
        <w:trPr>
          <w:tblHeader/>
        </w:trPr>
        <w:tc>
          <w:tcPr>
            <w:tcW w:w="2880" w:type="dxa"/>
          </w:tcPr>
          <w:p w:rsidR="009247C4" w:rsidRPr="00DD3717" w:rsidRDefault="009247C4" w:rsidP="007E6FA6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:rsidR="009247C4" w:rsidRPr="00DD3717" w:rsidRDefault="009247C4" w:rsidP="007E6FA6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70" w:type="dxa"/>
          </w:tcPr>
          <w:p w:rsidR="009247C4" w:rsidRPr="00DD3717" w:rsidRDefault="009247C4" w:rsidP="007E6FA6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130" w:type="dxa"/>
            <w:gridSpan w:val="7"/>
          </w:tcPr>
          <w:p w:rsidR="009247C4" w:rsidRPr="00DD3717" w:rsidRDefault="009247C4" w:rsidP="007E6FA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(พันหุ้น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/</w:t>
            </w: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9247C4" w:rsidRPr="00DD3717" w:rsidTr="009247C4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47C4" w:rsidRPr="00DD3717" w:rsidTr="009247C4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47C4" w:rsidRPr="00DD3717" w:rsidTr="009247C4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6,499,830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6,499,830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5,951,449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5,951,449</w:t>
            </w:r>
          </w:p>
        </w:tc>
      </w:tr>
      <w:tr w:rsidR="009247C4" w:rsidRPr="00DD3717" w:rsidTr="009247C4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  <w:tab w:val="left" w:pos="489"/>
              </w:tabs>
              <w:spacing w:line="240" w:lineRule="atLeast"/>
              <w:ind w:right="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  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8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 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548,381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548,381</w:t>
            </w:r>
          </w:p>
        </w:tc>
      </w:tr>
      <w:tr w:rsidR="009247C4" w:rsidRPr="00DD3717" w:rsidTr="009247C4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247C4" w:rsidRPr="00DD3717" w:rsidRDefault="009247C4" w:rsidP="009247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47C4" w:rsidRPr="00DD3717" w:rsidTr="009247C4">
        <w:tc>
          <w:tcPr>
            <w:tcW w:w="2880" w:type="dxa"/>
          </w:tcPr>
          <w:p w:rsidR="009247C4" w:rsidRPr="00DD3717" w:rsidRDefault="009247C4" w:rsidP="009247C4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:rsidR="009247C4" w:rsidRPr="00DD3717" w:rsidRDefault="009247C4" w:rsidP="009247C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BodyTex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6,499,830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6,499,830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6,499,830</w:t>
            </w:r>
          </w:p>
        </w:tc>
        <w:tc>
          <w:tcPr>
            <w:tcW w:w="270" w:type="dxa"/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9247C4" w:rsidRPr="00DD3717" w:rsidRDefault="009247C4" w:rsidP="009247C4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6,499,830</w:t>
            </w:r>
          </w:p>
        </w:tc>
      </w:tr>
    </w:tbl>
    <w:p w:rsidR="000E27F1" w:rsidRPr="00DD3717" w:rsidRDefault="000E27F1" w:rsidP="00370D58">
      <w:pPr>
        <w:ind w:left="540"/>
        <w:jc w:val="thaiDistribute"/>
        <w:textAlignment w:val="top"/>
        <w:rPr>
          <w:rFonts w:asciiTheme="majorBidi" w:hAnsiTheme="majorBidi" w:cstheme="majorBidi"/>
          <w:color w:val="0000FF"/>
          <w:sz w:val="20"/>
          <w:szCs w:val="20"/>
          <w:shd w:val="clear" w:color="auto" w:fill="E0E0E0"/>
        </w:rPr>
      </w:pPr>
    </w:p>
    <w:p w:rsidR="00370D58" w:rsidRPr="00DD3717" w:rsidRDefault="00370D58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ในระหว่างปี </w:t>
      </w:r>
      <w:r w:rsidRPr="00DD3717">
        <w:rPr>
          <w:rFonts w:asciiTheme="majorBidi" w:hAnsiTheme="majorBidi" w:cstheme="majorBidi"/>
          <w:sz w:val="30"/>
          <w:szCs w:val="30"/>
        </w:rPr>
        <w:t xml:space="preserve">2561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มีการออกหุ้นสามัญจำนวน </w:t>
      </w:r>
      <w:r w:rsidRPr="00DD3717">
        <w:rPr>
          <w:rFonts w:asciiTheme="majorBidi" w:hAnsiTheme="majorBidi" w:cstheme="majorBidi"/>
          <w:sz w:val="30"/>
          <w:szCs w:val="30"/>
        </w:rPr>
        <w:t xml:space="preserve">548,380,610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หุ้น เนื่องมาจากการใช้สิทธิซื้อหุ้นตามใบสำคัญแสดงสิทธิที่จะซื้อหุ้นสามัญครั้งที่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4 (GLAND-W4)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ในเดือนมิถุนายน </w:t>
      </w:r>
      <w:r w:rsidRPr="00DD3717">
        <w:rPr>
          <w:rFonts w:asciiTheme="majorBidi" w:hAnsiTheme="majorBidi" w:cstheme="majorBidi"/>
          <w:sz w:val="30"/>
          <w:szCs w:val="30"/>
        </w:rPr>
        <w:t xml:space="preserve">2561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ทั้งนี้บริษัทได้จดทะเบียนเพิ่มทุนออกจำหน่ายและชำระเต็มมูลค่าเป็นเงินจำนวน </w:t>
      </w:r>
      <w:r w:rsidRPr="00DD3717">
        <w:rPr>
          <w:rFonts w:asciiTheme="majorBidi" w:hAnsiTheme="majorBidi" w:cstheme="majorBidi"/>
          <w:sz w:val="30"/>
          <w:szCs w:val="30"/>
        </w:rPr>
        <w:t xml:space="preserve">6,499,829,661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บาท กับกระทรวงพาณิชย์เมิ่อวันที่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12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DD3717">
        <w:rPr>
          <w:rFonts w:asciiTheme="majorBidi" w:hAnsiTheme="majorBidi" w:cstheme="majorBidi"/>
          <w:sz w:val="30"/>
          <w:szCs w:val="30"/>
        </w:rPr>
        <w:t>2561</w:t>
      </w:r>
    </w:p>
    <w:p w:rsidR="00370D58" w:rsidRPr="00DD3717" w:rsidRDefault="00370D58" w:rsidP="00370D58">
      <w:pPr>
        <w:ind w:left="540"/>
        <w:jc w:val="thaiDistribute"/>
        <w:textAlignment w:val="top"/>
        <w:rPr>
          <w:rFonts w:asciiTheme="majorBidi" w:hAnsiTheme="majorBidi" w:cstheme="majorBidi"/>
          <w:color w:val="0000FF"/>
          <w:sz w:val="20"/>
          <w:szCs w:val="20"/>
          <w:shd w:val="clear" w:color="auto" w:fill="E0E0E0"/>
          <w:cs/>
        </w:rPr>
      </w:pPr>
    </w:p>
    <w:p w:rsidR="007C53F8" w:rsidRPr="00DD3717" w:rsidRDefault="007C53F8" w:rsidP="009247C4">
      <w:pPr>
        <w:pStyle w:val="BodyTextIndent2"/>
        <w:spacing w:before="0" w:after="0"/>
        <w:ind w:left="540" w:right="-115" w:firstLine="0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ในการจัดทำงบการเงินรวมสำหรับรายการซื้อธุรกิจแบบย้อนกลับในปี </w:t>
      </w:r>
      <w:r w:rsidRPr="00DD3717">
        <w:rPr>
          <w:rFonts w:asciiTheme="majorBidi" w:hAnsiTheme="majorBidi" w:cstheme="majorBidi"/>
          <w:sz w:val="30"/>
          <w:szCs w:val="30"/>
        </w:rPr>
        <w:t xml:space="preserve">2552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ซึ่งมีบริษัท แกรนด์ คาแนล แลนด์ จำกัด (มหาชน) เป็นบริษัทใหญ่ตามกฎหมาย (ผู้ถูกซื้อทางบัญชี) และมีบริษัท เบ็ล ดีเวลลอปเมนท์ จำกัด และบริษัท พระราม </w:t>
      </w:r>
      <w:r w:rsidRPr="00DD3717">
        <w:rPr>
          <w:rFonts w:asciiTheme="majorBidi" w:hAnsiTheme="majorBidi" w:cstheme="majorBidi"/>
          <w:sz w:val="30"/>
          <w:szCs w:val="30"/>
        </w:rPr>
        <w:t xml:space="preserve">9 </w:t>
      </w:r>
      <w:r w:rsidRPr="00DD3717">
        <w:rPr>
          <w:rFonts w:asciiTheme="majorBidi" w:hAnsiTheme="majorBidi" w:cstheme="majorBidi"/>
          <w:sz w:val="30"/>
          <w:szCs w:val="30"/>
          <w:cs/>
        </w:rPr>
        <w:t>สแควร์ จำกัด เป็นบริษัทย่อยตามกฎหมาย (ผู้ซื้อทางบัญชี) มูลค่าหุ้นทุนที่รับรู้ในงบการเงินรวมแสดงด้วยมูลค่าหุ้นทุนของบริษัทย่อยตามกฎหมายที่มีอยู่ก่อนการรวมธุรกิจ รวมกับต้นทุนการรวมธุรกิจ และรวมหุ้นทุนของบริษัทใหญ่ตามกฎหมายที่ออกภายหลังการรวมธุรกิจ โดยมีรายละเอียดดังต่อไปนี้</w:t>
      </w:r>
    </w:p>
    <w:p w:rsidR="001973F3" w:rsidRPr="00DD3717" w:rsidRDefault="001973F3" w:rsidP="009247C4">
      <w:pPr>
        <w:pStyle w:val="BodyTextIndent2"/>
        <w:spacing w:before="0" w:after="0"/>
        <w:ind w:left="540" w:right="-115" w:firstLine="0"/>
        <w:rPr>
          <w:rFonts w:asciiTheme="majorBidi" w:hAnsiTheme="majorBidi" w:cstheme="majorBidi"/>
          <w:sz w:val="20"/>
          <w:szCs w:val="20"/>
        </w:rPr>
      </w:pPr>
    </w:p>
    <w:tbl>
      <w:tblPr>
        <w:tblW w:w="9313" w:type="dxa"/>
        <w:tblInd w:w="450" w:type="dxa"/>
        <w:tblLook w:val="01E0" w:firstRow="1" w:lastRow="1" w:firstColumn="1" w:lastColumn="1" w:noHBand="0" w:noVBand="0"/>
      </w:tblPr>
      <w:tblGrid>
        <w:gridCol w:w="6640"/>
        <w:gridCol w:w="1232"/>
        <w:gridCol w:w="235"/>
        <w:gridCol w:w="1206"/>
      </w:tblGrid>
      <w:tr w:rsidR="004D2E17" w:rsidRPr="00DD3717" w:rsidTr="009247C4">
        <w:trPr>
          <w:trHeight w:val="416"/>
          <w:tblHeader/>
        </w:trPr>
        <w:tc>
          <w:tcPr>
            <w:tcW w:w="6640" w:type="dxa"/>
          </w:tcPr>
          <w:p w:rsidR="004D2E17" w:rsidRPr="00DD3717" w:rsidRDefault="007C53F8" w:rsidP="002950A4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</w:rPr>
              <w:br w:type="page"/>
            </w:r>
          </w:p>
        </w:tc>
        <w:tc>
          <w:tcPr>
            <w:tcW w:w="1232" w:type="dxa"/>
          </w:tcPr>
          <w:p w:rsidR="004D2E17" w:rsidRPr="00DD3717" w:rsidRDefault="004D2E17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235" w:type="dxa"/>
          </w:tcPr>
          <w:p w:rsidR="004D2E17" w:rsidRPr="00DD3717" w:rsidRDefault="004D2E17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206" w:type="dxa"/>
          </w:tcPr>
          <w:p w:rsidR="004D2E17" w:rsidRPr="00DD3717" w:rsidRDefault="004D2E17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48420E" w:rsidRPr="00DD3717" w:rsidTr="002F4D72">
        <w:trPr>
          <w:trHeight w:val="416"/>
          <w:tblHeader/>
        </w:trPr>
        <w:tc>
          <w:tcPr>
            <w:tcW w:w="6640" w:type="dxa"/>
          </w:tcPr>
          <w:p w:rsidR="0048420E" w:rsidRPr="00DD3717" w:rsidRDefault="0048420E" w:rsidP="002950A4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2673" w:type="dxa"/>
            <w:gridSpan w:val="3"/>
          </w:tcPr>
          <w:p w:rsidR="0048420E" w:rsidRPr="00DD3717" w:rsidRDefault="0048420E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80A2E" w:rsidRPr="00DD3717" w:rsidTr="009247C4">
        <w:trPr>
          <w:trHeight w:val="844"/>
        </w:trPr>
        <w:tc>
          <w:tcPr>
            <w:tcW w:w="6640" w:type="dxa"/>
          </w:tcPr>
          <w:p w:rsidR="00D80A2E" w:rsidRPr="00DD3717" w:rsidRDefault="00D80A2E" w:rsidP="00D80A2E">
            <w:pPr>
              <w:tabs>
                <w:tab w:val="left" w:pos="162"/>
                <w:tab w:val="left" w:pos="342"/>
              </w:tabs>
              <w:ind w:left="331" w:right="-108" w:hanging="3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มูลค่าหุ้นทุนของบริษัทย่อยตามกฎหมาย (สุทธิจากส่วนของ</w:t>
            </w: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br/>
              <w:t>ผู้มีส่วนได้เสียที่ไม่มีอำนาจควบคุมที่เกิดจากการรวมธุรกิจ)</w:t>
            </w:r>
          </w:p>
        </w:tc>
        <w:tc>
          <w:tcPr>
            <w:tcW w:w="1232" w:type="dxa"/>
          </w:tcPr>
          <w:p w:rsidR="00D80A2E" w:rsidRPr="00DD3717" w:rsidRDefault="00D80A2E" w:rsidP="00D80A2E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5" w:type="dxa"/>
          </w:tcPr>
          <w:p w:rsidR="00D80A2E" w:rsidRPr="00DD3717" w:rsidRDefault="00D80A2E" w:rsidP="00D80A2E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:rsidR="00D80A2E" w:rsidRPr="00DD3717" w:rsidRDefault="00D80A2E" w:rsidP="00D80A2E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80A2E" w:rsidRPr="00DD3717" w:rsidTr="009247C4">
        <w:trPr>
          <w:trHeight w:val="416"/>
        </w:trPr>
        <w:tc>
          <w:tcPr>
            <w:tcW w:w="6640" w:type="dxa"/>
          </w:tcPr>
          <w:p w:rsidR="00D80A2E" w:rsidRPr="00DD3717" w:rsidRDefault="00D80A2E" w:rsidP="00D80A2E">
            <w:pPr>
              <w:tabs>
                <w:tab w:val="left" w:pos="162"/>
                <w:tab w:val="left" w:pos="342"/>
              </w:tabs>
              <w:ind w:left="345" w:right="162" w:hanging="331"/>
              <w:rPr>
                <w:rFonts w:asciiTheme="majorBidi" w:hAnsiTheme="majorBidi" w:cstheme="majorBidi"/>
                <w:spacing w:val="-6"/>
                <w:sz w:val="30"/>
                <w:cs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มูลค่าหุ้นทุนของบริษัทย่อยตามกฎหมาย ณ วันซื้อธุรกิจแบบย้อนกลับ</w:t>
            </w:r>
          </w:p>
        </w:tc>
        <w:tc>
          <w:tcPr>
            <w:tcW w:w="1232" w:type="dxa"/>
          </w:tcPr>
          <w:p w:rsidR="00D80A2E" w:rsidRPr="00DD3717" w:rsidRDefault="00D80A2E" w:rsidP="00D80A2E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</w:tcPr>
          <w:p w:rsidR="00D80A2E" w:rsidRPr="00DD3717" w:rsidRDefault="00D80A2E" w:rsidP="00D80A2E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:rsidR="00D80A2E" w:rsidRPr="00DD3717" w:rsidRDefault="00D80A2E" w:rsidP="00D80A2E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40216" w:rsidRPr="00DD3717" w:rsidTr="009247C4">
        <w:trPr>
          <w:trHeight w:val="416"/>
        </w:trPr>
        <w:tc>
          <w:tcPr>
            <w:tcW w:w="6640" w:type="dxa"/>
          </w:tcPr>
          <w:p w:rsidR="00540216" w:rsidRPr="00DD3717" w:rsidRDefault="00540216" w:rsidP="00540216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>บริษัท เบ็ล ดีเวลลอปเมนท์ จำกัด</w:t>
            </w:r>
          </w:p>
        </w:tc>
        <w:tc>
          <w:tcPr>
            <w:tcW w:w="1232" w:type="dxa"/>
          </w:tcPr>
          <w:p w:rsidR="00540216" w:rsidRPr="00DD3717" w:rsidRDefault="00540216" w:rsidP="00540216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1,621,967</w:t>
            </w:r>
          </w:p>
        </w:tc>
        <w:tc>
          <w:tcPr>
            <w:tcW w:w="235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:rsidR="00540216" w:rsidRPr="00DD3717" w:rsidRDefault="00540216" w:rsidP="00540216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1,621,967</w:t>
            </w:r>
          </w:p>
        </w:tc>
      </w:tr>
      <w:tr w:rsidR="00540216" w:rsidRPr="00DD3717" w:rsidTr="009247C4">
        <w:trPr>
          <w:trHeight w:val="401"/>
        </w:trPr>
        <w:tc>
          <w:tcPr>
            <w:tcW w:w="6640" w:type="dxa"/>
          </w:tcPr>
          <w:p w:rsidR="00540216" w:rsidRPr="00DD3717" w:rsidRDefault="00540216" w:rsidP="00540216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  <w:spacing w:val="-6"/>
                <w:sz w:val="30"/>
              </w:rPr>
              <w:t xml:space="preserve">9 </w:t>
            </w: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>สแควร์ จำกัด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1002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781,250</w:t>
            </w:r>
          </w:p>
        </w:tc>
        <w:tc>
          <w:tcPr>
            <w:tcW w:w="235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1002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781,250</w:t>
            </w:r>
          </w:p>
        </w:tc>
      </w:tr>
      <w:tr w:rsidR="00540216" w:rsidRPr="00DD3717" w:rsidTr="009247C4">
        <w:trPr>
          <w:trHeight w:val="429"/>
        </w:trPr>
        <w:tc>
          <w:tcPr>
            <w:tcW w:w="6640" w:type="dxa"/>
          </w:tcPr>
          <w:p w:rsidR="00540216" w:rsidRPr="00DD3717" w:rsidRDefault="00540216" w:rsidP="00540216">
            <w:pPr>
              <w:pStyle w:val="ListParagraph"/>
              <w:tabs>
                <w:tab w:val="left" w:pos="162"/>
                <w:tab w:val="left" w:pos="342"/>
              </w:tabs>
              <w:ind w:left="495"/>
              <w:contextualSpacing w:val="0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cs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2,403,217</w:t>
            </w:r>
          </w:p>
        </w:tc>
        <w:tc>
          <w:tcPr>
            <w:tcW w:w="235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2,403,217</w:t>
            </w:r>
          </w:p>
        </w:tc>
      </w:tr>
      <w:tr w:rsidR="00540216" w:rsidRPr="00DD3717" w:rsidTr="009247C4">
        <w:trPr>
          <w:trHeight w:val="817"/>
        </w:trPr>
        <w:tc>
          <w:tcPr>
            <w:tcW w:w="6640" w:type="dxa"/>
          </w:tcPr>
          <w:p w:rsidR="00540216" w:rsidRPr="00DD3717" w:rsidRDefault="00540216" w:rsidP="00540216">
            <w:pPr>
              <w:tabs>
                <w:tab w:val="left" w:pos="162"/>
                <w:tab w:val="left" w:pos="342"/>
              </w:tabs>
              <w:ind w:left="331" w:hanging="3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รายการเปลี่ยนแปลงในมูลค่าหุ้นทุนของบริษัทย่อยตากฎหมายจากวันซื้อธุรกิจแบบย้อนกลับ</w:t>
            </w:r>
          </w:p>
        </w:tc>
        <w:tc>
          <w:tcPr>
            <w:tcW w:w="1232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5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40216" w:rsidRPr="00DD3717" w:rsidTr="009247C4">
        <w:trPr>
          <w:trHeight w:val="416"/>
        </w:trPr>
        <w:tc>
          <w:tcPr>
            <w:tcW w:w="6640" w:type="dxa"/>
          </w:tcPr>
          <w:p w:rsidR="00540216" w:rsidRPr="00DD3717" w:rsidRDefault="00540216" w:rsidP="00540216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บริษัท พระราม </w:t>
            </w:r>
            <w:r w:rsidRPr="00DD3717">
              <w:rPr>
                <w:rFonts w:asciiTheme="majorBidi" w:hAnsiTheme="majorBidi" w:cstheme="majorBidi"/>
                <w:spacing w:val="-6"/>
                <w:sz w:val="30"/>
              </w:rPr>
              <w:t xml:space="preserve">9 </w:t>
            </w: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>สแควร์ จำกัด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1002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(312,500)</w:t>
            </w:r>
          </w:p>
        </w:tc>
        <w:tc>
          <w:tcPr>
            <w:tcW w:w="235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1002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(312,500)</w:t>
            </w:r>
          </w:p>
        </w:tc>
      </w:tr>
      <w:tr w:rsidR="00540216" w:rsidRPr="00DD3717" w:rsidTr="009247C4">
        <w:trPr>
          <w:trHeight w:val="416"/>
        </w:trPr>
        <w:tc>
          <w:tcPr>
            <w:tcW w:w="6640" w:type="dxa"/>
          </w:tcPr>
          <w:p w:rsidR="00540216" w:rsidRPr="00DD3717" w:rsidRDefault="00540216" w:rsidP="00540216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รวม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2,090,717</w:t>
            </w:r>
          </w:p>
        </w:tc>
        <w:tc>
          <w:tcPr>
            <w:tcW w:w="235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2,090,717</w:t>
            </w:r>
          </w:p>
        </w:tc>
      </w:tr>
    </w:tbl>
    <w:p w:rsidR="009247C4" w:rsidRPr="00DD3717" w:rsidRDefault="009247C4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570"/>
        <w:gridCol w:w="1350"/>
        <w:gridCol w:w="236"/>
        <w:gridCol w:w="1384"/>
      </w:tblGrid>
      <w:tr w:rsidR="009247C4" w:rsidRPr="00DD3717" w:rsidTr="009247C4">
        <w:trPr>
          <w:trHeight w:val="416"/>
          <w:tblHeader/>
        </w:trPr>
        <w:tc>
          <w:tcPr>
            <w:tcW w:w="6570" w:type="dxa"/>
          </w:tcPr>
          <w:p w:rsidR="009247C4" w:rsidRPr="00DD3717" w:rsidRDefault="009247C4" w:rsidP="007E6FA6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</w:rPr>
              <w:lastRenderedPageBreak/>
              <w:br w:type="page"/>
            </w:r>
          </w:p>
        </w:tc>
        <w:tc>
          <w:tcPr>
            <w:tcW w:w="1350" w:type="dxa"/>
          </w:tcPr>
          <w:p w:rsidR="009247C4" w:rsidRPr="00DD3717" w:rsidRDefault="009247C4" w:rsidP="007E6FA6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:rsidR="009247C4" w:rsidRPr="00DD3717" w:rsidRDefault="009247C4" w:rsidP="007E6FA6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9247C4" w:rsidRPr="00DD3717" w:rsidRDefault="009247C4" w:rsidP="007E6FA6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4334A9" w:rsidRPr="00DD3717" w:rsidTr="002F4D72">
        <w:trPr>
          <w:trHeight w:val="416"/>
          <w:tblHeader/>
        </w:trPr>
        <w:tc>
          <w:tcPr>
            <w:tcW w:w="6570" w:type="dxa"/>
          </w:tcPr>
          <w:p w:rsidR="004334A9" w:rsidRPr="00DD3717" w:rsidRDefault="004334A9" w:rsidP="004334A9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2970" w:type="dxa"/>
            <w:gridSpan w:val="3"/>
          </w:tcPr>
          <w:p w:rsidR="004334A9" w:rsidRPr="00DD3717" w:rsidRDefault="004334A9" w:rsidP="004334A9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40216" w:rsidRPr="00DD3717" w:rsidTr="009247C4">
        <w:trPr>
          <w:trHeight w:val="416"/>
        </w:trPr>
        <w:tc>
          <w:tcPr>
            <w:tcW w:w="6570" w:type="dxa"/>
          </w:tcPr>
          <w:p w:rsidR="00540216" w:rsidRPr="00DD3717" w:rsidRDefault="00540216" w:rsidP="00540216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ต้นทุนการรวมธุรกิจ </w:t>
            </w:r>
          </w:p>
        </w:tc>
        <w:tc>
          <w:tcPr>
            <w:tcW w:w="1350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</w:tcPr>
          <w:p w:rsidR="00540216" w:rsidRPr="00DD3717" w:rsidRDefault="00540216" w:rsidP="0054021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40216" w:rsidRPr="00DD3717" w:rsidTr="009247C4">
        <w:trPr>
          <w:trHeight w:val="416"/>
        </w:trPr>
        <w:tc>
          <w:tcPr>
            <w:tcW w:w="6570" w:type="dxa"/>
          </w:tcPr>
          <w:p w:rsidR="00540216" w:rsidRPr="00DD3717" w:rsidRDefault="00540216" w:rsidP="00540216">
            <w:pPr>
              <w:tabs>
                <w:tab w:val="left" w:pos="162"/>
                <w:tab w:val="left" w:pos="342"/>
              </w:tabs>
              <w:ind w:left="331" w:hanging="331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ต้นทุนการรวมธุรกิจ ณ วันซื้อธุรกิจแบบย้อนกลับ</w:t>
            </w: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          </w:t>
            </w:r>
          </w:p>
        </w:tc>
        <w:tc>
          <w:tcPr>
            <w:tcW w:w="1350" w:type="dxa"/>
          </w:tcPr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1,611,416</w:t>
            </w:r>
          </w:p>
        </w:tc>
        <w:tc>
          <w:tcPr>
            <w:tcW w:w="236" w:type="dxa"/>
          </w:tcPr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</w:tcPr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1,611,416</w:t>
            </w:r>
          </w:p>
        </w:tc>
      </w:tr>
      <w:tr w:rsidR="00540216" w:rsidRPr="00DD3717" w:rsidTr="00E42FFF">
        <w:trPr>
          <w:trHeight w:val="817"/>
        </w:trPr>
        <w:tc>
          <w:tcPr>
            <w:tcW w:w="6570" w:type="dxa"/>
          </w:tcPr>
          <w:p w:rsidR="00540216" w:rsidRPr="00DD3717" w:rsidRDefault="00540216" w:rsidP="001973F3">
            <w:pPr>
              <w:tabs>
                <w:tab w:val="left" w:pos="0"/>
                <w:tab w:val="left" w:pos="162"/>
              </w:tabs>
              <w:ind w:left="160" w:hanging="16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รายการเปลี่ยนแปลงในส่วนของผู้ถือหุ้นของบริษัทใหญ่ตามกฎหมายจากวันซื้อธุรกิจแบบย้อนกลับ</w:t>
            </w: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2708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 </w:t>
            </w:r>
          </w:p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(271,617)</w:t>
            </w:r>
          </w:p>
        </w:tc>
        <w:tc>
          <w:tcPr>
            <w:tcW w:w="236" w:type="dxa"/>
          </w:tcPr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92708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8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</w:t>
            </w:r>
          </w:p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6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(271,617)</w:t>
            </w:r>
          </w:p>
        </w:tc>
      </w:tr>
      <w:tr w:rsidR="00540216" w:rsidRPr="00DD3717" w:rsidTr="00E42FFF">
        <w:trPr>
          <w:trHeight w:val="429"/>
        </w:trPr>
        <w:tc>
          <w:tcPr>
            <w:tcW w:w="6570" w:type="dxa"/>
          </w:tcPr>
          <w:p w:rsidR="00540216" w:rsidRPr="00DD3717" w:rsidRDefault="00540216" w:rsidP="00540216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1,339,799</w:t>
            </w:r>
          </w:p>
        </w:tc>
        <w:tc>
          <w:tcPr>
            <w:tcW w:w="236" w:type="dxa"/>
          </w:tcPr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40216" w:rsidRPr="00DD3717" w:rsidRDefault="00540216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1,339,799</w:t>
            </w:r>
          </w:p>
        </w:tc>
      </w:tr>
      <w:tr w:rsidR="00465D02" w:rsidRPr="00DD3717" w:rsidTr="00E42FFF">
        <w:trPr>
          <w:trHeight w:val="840"/>
        </w:trPr>
        <w:tc>
          <w:tcPr>
            <w:tcW w:w="6570" w:type="dxa"/>
          </w:tcPr>
          <w:p w:rsidR="001973F3" w:rsidRPr="00DD3717" w:rsidRDefault="00465D02" w:rsidP="00465D02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ส่วนปรับปรุงมูลค่าสินทรัพย์ที่ซื้อภายใต้การควบคุมเดียวกั</w:t>
            </w:r>
            <w:r w:rsidR="001973F3"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น</w:t>
            </w:r>
          </w:p>
          <w:p w:rsidR="00465D02" w:rsidRPr="00DD3717" w:rsidRDefault="001973F3" w:rsidP="00465D02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   </w:t>
            </w:r>
            <w:r w:rsidR="00465D02"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ให้เป็นราคาตามบัญชี</w:t>
            </w:r>
            <w:r w:rsidR="00465D02" w:rsidRPr="00DD3717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9247C4" w:rsidRPr="00DD3717" w:rsidRDefault="009247C4" w:rsidP="009247C4">
            <w:pPr>
              <w:tabs>
                <w:tab w:val="decimal" w:pos="10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465D02" w:rsidRPr="00DD3717" w:rsidRDefault="00465D02" w:rsidP="009247C4">
            <w:pPr>
              <w:tabs>
                <w:tab w:val="decimal" w:pos="10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(423,185)</w:t>
            </w:r>
          </w:p>
        </w:tc>
        <w:tc>
          <w:tcPr>
            <w:tcW w:w="236" w:type="dxa"/>
          </w:tcPr>
          <w:p w:rsidR="00465D02" w:rsidRPr="00DD3717" w:rsidRDefault="00465D02" w:rsidP="009247C4">
            <w:pPr>
              <w:tabs>
                <w:tab w:val="decimal" w:pos="10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247C4" w:rsidRPr="00DD3717" w:rsidRDefault="00465D02" w:rsidP="009247C4">
            <w:pPr>
              <w:tabs>
                <w:tab w:val="decimal" w:pos="10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</w:p>
          <w:p w:rsidR="00465D02" w:rsidRPr="00DD3717" w:rsidRDefault="00465D02" w:rsidP="009247C4">
            <w:pPr>
              <w:tabs>
                <w:tab w:val="decimal" w:pos="10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(423,185)</w:t>
            </w:r>
          </w:p>
        </w:tc>
      </w:tr>
      <w:tr w:rsidR="00465D02" w:rsidRPr="00DD3717" w:rsidTr="00E42FFF">
        <w:trPr>
          <w:trHeight w:val="60"/>
        </w:trPr>
        <w:tc>
          <w:tcPr>
            <w:tcW w:w="6570" w:type="dxa"/>
          </w:tcPr>
          <w:p w:rsidR="00465D02" w:rsidRPr="00DD3717" w:rsidRDefault="00465D02" w:rsidP="009247C4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มูลค่าหุ้นทุนของบริษัทใหญ่ตามกฎหมายที่ออกภายหลังการซื้อธุรกิจแบบย้อนกลับ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D02" w:rsidRPr="00DD3717" w:rsidTr="009247C4">
        <w:trPr>
          <w:trHeight w:val="403"/>
        </w:trPr>
        <w:tc>
          <w:tcPr>
            <w:tcW w:w="6570" w:type="dxa"/>
          </w:tcPr>
          <w:p w:rsidR="00465D02" w:rsidRPr="00DD3717" w:rsidRDefault="00465D02" w:rsidP="00465D02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>หุ้นที่ออกเพิ่มในระหว่าง</w:t>
            </w:r>
            <w:r w:rsidR="00A32976"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:rsidR="00465D02" w:rsidRPr="00DD3717" w:rsidRDefault="00465D02" w:rsidP="00FB2619">
            <w:pPr>
              <w:tabs>
                <w:tab w:val="decimal" w:pos="790"/>
              </w:tabs>
              <w:ind w:right="21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:rsidR="00465D02" w:rsidRPr="00DD3717" w:rsidRDefault="00465D02" w:rsidP="009247C4">
            <w:pPr>
              <w:tabs>
                <w:tab w:val="decimal" w:pos="10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548,381</w:t>
            </w:r>
          </w:p>
        </w:tc>
      </w:tr>
      <w:tr w:rsidR="00465D02" w:rsidRPr="00DD3717" w:rsidTr="009247C4">
        <w:trPr>
          <w:trHeight w:val="414"/>
        </w:trPr>
        <w:tc>
          <w:tcPr>
            <w:tcW w:w="6570" w:type="dxa"/>
          </w:tcPr>
          <w:p w:rsidR="00465D02" w:rsidRPr="00DD3717" w:rsidRDefault="00465D02" w:rsidP="00465D02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ind w:left="490"/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หุ้นที่ออกเพิ่มในปี </w:t>
            </w:r>
            <w:r w:rsidRPr="00DD3717">
              <w:rPr>
                <w:rFonts w:asciiTheme="majorBidi" w:hAnsiTheme="majorBidi" w:cstheme="majorBidi"/>
                <w:spacing w:val="-6"/>
                <w:sz w:val="30"/>
              </w:rPr>
              <w:t>2553</w:t>
            </w: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 </w:t>
            </w:r>
            <w:r w:rsidRPr="00DD3717">
              <w:rPr>
                <w:rFonts w:asciiTheme="majorBidi" w:hAnsiTheme="majorBidi" w:cstheme="majorBidi"/>
                <w:spacing w:val="-6"/>
                <w:sz w:val="30"/>
              </w:rPr>
              <w:t>- 256</w:t>
            </w:r>
            <w:r w:rsidR="00A32976" w:rsidRPr="00DD3717">
              <w:rPr>
                <w:rFonts w:asciiTheme="majorBidi" w:hAnsiTheme="majorBidi" w:cstheme="majorBidi"/>
                <w:spacing w:val="-6"/>
                <w:sz w:val="30"/>
              </w:rPr>
              <w:t>1</w:t>
            </w:r>
          </w:p>
        </w:tc>
        <w:tc>
          <w:tcPr>
            <w:tcW w:w="1350" w:type="dxa"/>
            <w:vAlign w:val="bottom"/>
          </w:tcPr>
          <w:p w:rsidR="00465D02" w:rsidRPr="00DD3717" w:rsidRDefault="00A32976" w:rsidP="009247C4">
            <w:pPr>
              <w:tabs>
                <w:tab w:val="decimal" w:pos="1060"/>
              </w:tabs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3,519,566</w:t>
            </w:r>
          </w:p>
        </w:tc>
        <w:tc>
          <w:tcPr>
            <w:tcW w:w="236" w:type="dxa"/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:rsidR="00465D02" w:rsidRPr="00DD3717" w:rsidRDefault="00465D02" w:rsidP="009247C4">
            <w:pPr>
              <w:tabs>
                <w:tab w:val="decimal" w:pos="10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2,971,185</w:t>
            </w:r>
          </w:p>
        </w:tc>
      </w:tr>
      <w:tr w:rsidR="00465D02" w:rsidRPr="00DD3717" w:rsidTr="009247C4">
        <w:trPr>
          <w:trHeight w:val="403"/>
        </w:trPr>
        <w:tc>
          <w:tcPr>
            <w:tcW w:w="6570" w:type="dxa"/>
          </w:tcPr>
          <w:p w:rsidR="00465D02" w:rsidRPr="00DD3717" w:rsidRDefault="00465D02" w:rsidP="00465D02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342"/>
              </w:tabs>
              <w:contextualSpacing w:val="0"/>
              <w:jc w:val="both"/>
              <w:rPr>
                <w:rFonts w:asciiTheme="majorBidi" w:hAnsiTheme="majorBidi" w:cstheme="majorBidi"/>
                <w:spacing w:val="-6"/>
                <w:sz w:val="30"/>
                <w:cs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cs/>
              </w:rPr>
              <w:t xml:space="preserve">ส่วนเกินมูลค่าหุ้นที่เพิ่มขึ้นจากการออกหุ้นในปี </w:t>
            </w:r>
            <w:r w:rsidRPr="00DD3717">
              <w:rPr>
                <w:rFonts w:asciiTheme="majorBidi" w:hAnsiTheme="majorBidi" w:cstheme="majorBidi"/>
                <w:spacing w:val="-6"/>
                <w:sz w:val="30"/>
              </w:rPr>
              <w:t>2554 - 2557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 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952,732</w:t>
            </w:r>
          </w:p>
        </w:tc>
        <w:tc>
          <w:tcPr>
            <w:tcW w:w="236" w:type="dxa"/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 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952,732</w:t>
            </w:r>
          </w:p>
        </w:tc>
      </w:tr>
      <w:tr w:rsidR="00465D02" w:rsidRPr="00DD3717" w:rsidTr="009247C4">
        <w:trPr>
          <w:trHeight w:val="414"/>
        </w:trPr>
        <w:tc>
          <w:tcPr>
            <w:tcW w:w="6570" w:type="dxa"/>
          </w:tcPr>
          <w:p w:rsidR="00465D02" w:rsidRPr="00DD3717" w:rsidRDefault="00465D02" w:rsidP="00465D02">
            <w:pPr>
              <w:tabs>
                <w:tab w:val="left" w:pos="162"/>
                <w:tab w:val="left" w:pos="34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8"/>
                <w:cs/>
                <w:lang w:bidi="th-TH"/>
              </w:rPr>
              <w:t xml:space="preserve"> 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4,472,298</w:t>
            </w:r>
          </w:p>
        </w:tc>
        <w:tc>
          <w:tcPr>
            <w:tcW w:w="236" w:type="dxa"/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8"/>
                <w:cs/>
                <w:lang w:bidi="th-TH"/>
              </w:rPr>
              <w:t xml:space="preserve"> 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4,472,298</w:t>
            </w:r>
          </w:p>
        </w:tc>
      </w:tr>
      <w:tr w:rsidR="00465D02" w:rsidRPr="00DD3717" w:rsidTr="009247C4">
        <w:trPr>
          <w:trHeight w:val="414"/>
        </w:trPr>
        <w:tc>
          <w:tcPr>
            <w:tcW w:w="6570" w:type="dxa"/>
          </w:tcPr>
          <w:p w:rsidR="00465D02" w:rsidRPr="00DD3717" w:rsidRDefault="00465D02" w:rsidP="00465D02">
            <w:pPr>
              <w:tabs>
                <w:tab w:val="left" w:pos="162"/>
                <w:tab w:val="left" w:pos="34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มูลค่าหุ้นทุนที่รับรู้ในงบการเงินรวม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8"/>
                <w:cs/>
                <w:lang w:bidi="th-TH"/>
              </w:rPr>
              <w:t xml:space="preserve"> 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7,479,629</w:t>
            </w:r>
          </w:p>
        </w:tc>
        <w:tc>
          <w:tcPr>
            <w:tcW w:w="236" w:type="dxa"/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double" w:sz="4" w:space="0" w:color="auto"/>
            </w:tcBorders>
          </w:tcPr>
          <w:p w:rsidR="00465D02" w:rsidRPr="00DD3717" w:rsidRDefault="00465D02" w:rsidP="009247C4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8"/>
                <w:cs/>
                <w:lang w:bidi="th-TH"/>
              </w:rPr>
              <w:t xml:space="preserve"> 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7,479,629</w:t>
            </w:r>
          </w:p>
        </w:tc>
      </w:tr>
    </w:tbl>
    <w:p w:rsidR="004D2E17" w:rsidRPr="00DD3717" w:rsidRDefault="004D2E17" w:rsidP="007C53F8">
      <w:pPr>
        <w:rPr>
          <w:rFonts w:asciiTheme="majorBidi" w:hAnsiTheme="majorBidi" w:cstheme="majorBidi"/>
          <w:cs/>
        </w:rPr>
      </w:pPr>
    </w:p>
    <w:p w:rsidR="007C53F8" w:rsidRPr="00DD3717" w:rsidRDefault="007C53F8" w:rsidP="009247C4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รายการข้างต้นแสดงในงบการเงินรวมตามโครงสร้างของส่วนของผู้ถือหุ้นของบริษัท ซึ่งเป็นบริษัทใหญ่ตามกฎหมายดังนี้</w:t>
      </w:r>
    </w:p>
    <w:p w:rsidR="00465D02" w:rsidRPr="00DD3717" w:rsidRDefault="00465D02" w:rsidP="009247C4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526"/>
        <w:gridCol w:w="1248"/>
        <w:gridCol w:w="267"/>
        <w:gridCol w:w="1239"/>
      </w:tblGrid>
      <w:tr w:rsidR="00465D02" w:rsidRPr="00DD3717" w:rsidTr="009247C4">
        <w:trPr>
          <w:trHeight w:val="414"/>
        </w:trPr>
        <w:tc>
          <w:tcPr>
            <w:tcW w:w="6526" w:type="dxa"/>
          </w:tcPr>
          <w:p w:rsidR="00465D02" w:rsidRPr="00DD3717" w:rsidRDefault="00465D02" w:rsidP="002950A4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8" w:type="dxa"/>
          </w:tcPr>
          <w:p w:rsidR="00465D02" w:rsidRPr="00DD3717" w:rsidRDefault="00465D02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267" w:type="dxa"/>
          </w:tcPr>
          <w:p w:rsidR="00465D02" w:rsidRPr="00DD3717" w:rsidRDefault="00465D02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239" w:type="dxa"/>
          </w:tcPr>
          <w:p w:rsidR="00465D02" w:rsidRPr="00DD3717" w:rsidRDefault="00465D02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4334A9" w:rsidRPr="00DD3717" w:rsidTr="002F4D72">
        <w:trPr>
          <w:trHeight w:val="414"/>
        </w:trPr>
        <w:tc>
          <w:tcPr>
            <w:tcW w:w="6526" w:type="dxa"/>
          </w:tcPr>
          <w:p w:rsidR="004334A9" w:rsidRPr="00DD3717" w:rsidRDefault="004334A9" w:rsidP="002950A4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54" w:type="dxa"/>
            <w:gridSpan w:val="3"/>
          </w:tcPr>
          <w:p w:rsidR="004334A9" w:rsidRPr="00DD3717" w:rsidRDefault="004334A9" w:rsidP="002950A4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414B" w:rsidRPr="00DD3717" w:rsidTr="009247C4">
        <w:trPr>
          <w:trHeight w:val="425"/>
        </w:trPr>
        <w:tc>
          <w:tcPr>
            <w:tcW w:w="6526" w:type="dxa"/>
          </w:tcPr>
          <w:p w:rsidR="00CF414B" w:rsidRPr="00DD3717" w:rsidRDefault="00CF414B" w:rsidP="00CF414B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ทุนออกจำหน่ายและชำระเต็มมูลค่าแล้ว</w:t>
            </w:r>
          </w:p>
        </w:tc>
        <w:tc>
          <w:tcPr>
            <w:tcW w:w="1248" w:type="dxa"/>
            <w:vAlign w:val="bottom"/>
          </w:tcPr>
          <w:p w:rsidR="00CF414B" w:rsidRPr="00DD3717" w:rsidRDefault="00CF414B" w:rsidP="00E42FFF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6,499,830</w:t>
            </w:r>
          </w:p>
        </w:tc>
        <w:tc>
          <w:tcPr>
            <w:tcW w:w="267" w:type="dxa"/>
          </w:tcPr>
          <w:p w:rsidR="00CF414B" w:rsidRPr="00DD3717" w:rsidRDefault="00CF414B" w:rsidP="00E42FFF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:rsidR="00CF414B" w:rsidRPr="00DD3717" w:rsidRDefault="00CF414B" w:rsidP="00E42FFF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6,499,830</w:t>
            </w:r>
          </w:p>
        </w:tc>
      </w:tr>
      <w:tr w:rsidR="00CF414B" w:rsidRPr="00DD3717" w:rsidTr="009247C4">
        <w:trPr>
          <w:trHeight w:val="425"/>
        </w:trPr>
        <w:tc>
          <w:tcPr>
            <w:tcW w:w="6526" w:type="dxa"/>
          </w:tcPr>
          <w:p w:rsidR="00CF414B" w:rsidRPr="00DD3717" w:rsidRDefault="00CF414B" w:rsidP="00CF414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ส่วนเกินมูลค่าหุ้นสามัญ</w:t>
            </w:r>
          </w:p>
        </w:tc>
        <w:tc>
          <w:tcPr>
            <w:tcW w:w="1248" w:type="dxa"/>
            <w:vAlign w:val="bottom"/>
          </w:tcPr>
          <w:p w:rsidR="00CF414B" w:rsidRPr="00DD3717" w:rsidRDefault="00CF414B" w:rsidP="00E42FFF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1,532,321</w:t>
            </w:r>
          </w:p>
        </w:tc>
        <w:tc>
          <w:tcPr>
            <w:tcW w:w="267" w:type="dxa"/>
          </w:tcPr>
          <w:p w:rsidR="00CF414B" w:rsidRPr="00DD3717" w:rsidRDefault="00CF414B" w:rsidP="00E42FFF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:rsidR="00CF414B" w:rsidRPr="00DD3717" w:rsidRDefault="00CF414B" w:rsidP="00E42FFF">
            <w:pPr>
              <w:tabs>
                <w:tab w:val="decimal" w:pos="948"/>
              </w:tabs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1,532,321</w:t>
            </w:r>
          </w:p>
        </w:tc>
      </w:tr>
      <w:tr w:rsidR="00CF414B" w:rsidRPr="00DD3717" w:rsidTr="009247C4">
        <w:trPr>
          <w:trHeight w:val="851"/>
        </w:trPr>
        <w:tc>
          <w:tcPr>
            <w:tcW w:w="6526" w:type="dxa"/>
          </w:tcPr>
          <w:p w:rsidR="00CF414B" w:rsidRPr="00DD3717" w:rsidRDefault="00CF414B" w:rsidP="00CF414B">
            <w:pPr>
              <w:ind w:left="162" w:hanging="162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ส่วนปรับปรุงมูลค่าสินทรัพย์ที่ซื้อภายใต้การควบคุมเดียวกัน</w:t>
            </w:r>
          </w:p>
          <w:p w:rsidR="00CF414B" w:rsidRPr="00DD3717" w:rsidRDefault="00CF414B" w:rsidP="00CF414B">
            <w:pPr>
              <w:ind w:left="336" w:hanging="18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ให้เป็นราคาตามบัญชี</w:t>
            </w:r>
          </w:p>
        </w:tc>
        <w:tc>
          <w:tcPr>
            <w:tcW w:w="1248" w:type="dxa"/>
            <w:vAlign w:val="bottom"/>
          </w:tcPr>
          <w:p w:rsidR="00CF414B" w:rsidRPr="00DD3717" w:rsidRDefault="00CF414B" w:rsidP="00E42FFF">
            <w:pPr>
              <w:tabs>
                <w:tab w:val="decimal" w:pos="948"/>
              </w:tabs>
              <w:ind w:left="246" w:right="-7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(423,185)</w:t>
            </w:r>
          </w:p>
        </w:tc>
        <w:tc>
          <w:tcPr>
            <w:tcW w:w="267" w:type="dxa"/>
          </w:tcPr>
          <w:p w:rsidR="00CF414B" w:rsidRPr="00DD3717" w:rsidRDefault="00CF414B" w:rsidP="00E42FFF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:rsidR="00CF414B" w:rsidRPr="00DD3717" w:rsidRDefault="00CF414B" w:rsidP="00E42FFF">
            <w:pPr>
              <w:tabs>
                <w:tab w:val="decimal" w:pos="948"/>
              </w:tabs>
              <w:ind w:left="246" w:right="-7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(423,185)</w:t>
            </w:r>
          </w:p>
        </w:tc>
      </w:tr>
      <w:tr w:rsidR="00CF414B" w:rsidRPr="00DD3717" w:rsidTr="009247C4">
        <w:trPr>
          <w:trHeight w:val="425"/>
        </w:trPr>
        <w:tc>
          <w:tcPr>
            <w:tcW w:w="6526" w:type="dxa"/>
          </w:tcPr>
          <w:p w:rsidR="00CF414B" w:rsidRPr="00DD3717" w:rsidRDefault="00CF414B" w:rsidP="00CF414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ส่วนปรับปรุงทุนจากการซื้อธุรกิจแบบย้อนกลับ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CF414B" w:rsidRPr="00DD3717" w:rsidRDefault="00CF414B" w:rsidP="00E42FFF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(129,337)</w:t>
            </w:r>
          </w:p>
        </w:tc>
        <w:tc>
          <w:tcPr>
            <w:tcW w:w="267" w:type="dxa"/>
          </w:tcPr>
          <w:p w:rsidR="00CF414B" w:rsidRPr="00DD3717" w:rsidRDefault="00CF414B" w:rsidP="00E42FFF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CF414B" w:rsidRPr="00DD3717" w:rsidRDefault="00CF414B" w:rsidP="00E42FFF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(129,337)</w:t>
            </w:r>
          </w:p>
        </w:tc>
      </w:tr>
      <w:tr w:rsidR="00CF414B" w:rsidRPr="00DD3717" w:rsidTr="009247C4">
        <w:trPr>
          <w:trHeight w:val="414"/>
        </w:trPr>
        <w:tc>
          <w:tcPr>
            <w:tcW w:w="6526" w:type="dxa"/>
          </w:tcPr>
          <w:p w:rsidR="00CF414B" w:rsidRPr="00DD3717" w:rsidRDefault="00CF414B" w:rsidP="00CF414B">
            <w:pPr>
              <w:tabs>
                <w:tab w:val="left" w:pos="162"/>
                <w:tab w:val="left" w:pos="342"/>
              </w:tabs>
              <w:ind w:left="331" w:hanging="331"/>
              <w:jc w:val="both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รวม</w:t>
            </w:r>
          </w:p>
        </w:tc>
        <w:tc>
          <w:tcPr>
            <w:tcW w:w="1248" w:type="dxa"/>
            <w:tcBorders>
              <w:top w:val="single" w:sz="4" w:space="0" w:color="auto"/>
              <w:bottom w:val="double" w:sz="4" w:space="0" w:color="auto"/>
            </w:tcBorders>
          </w:tcPr>
          <w:p w:rsidR="00CF414B" w:rsidRPr="00DD3717" w:rsidRDefault="00CF414B" w:rsidP="00FB2619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7,479,629</w:t>
            </w:r>
          </w:p>
        </w:tc>
        <w:tc>
          <w:tcPr>
            <w:tcW w:w="267" w:type="dxa"/>
          </w:tcPr>
          <w:p w:rsidR="00CF414B" w:rsidRPr="00DD3717" w:rsidRDefault="00CF414B" w:rsidP="00E42FFF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</w:tcPr>
          <w:p w:rsidR="00CF414B" w:rsidRPr="00DD3717" w:rsidRDefault="00CF414B" w:rsidP="00E42FFF">
            <w:pPr>
              <w:pStyle w:val="acctfourfigures"/>
              <w:tabs>
                <w:tab w:val="clear" w:pos="765"/>
                <w:tab w:val="decimal" w:pos="948"/>
              </w:tabs>
              <w:spacing w:line="240" w:lineRule="auto"/>
              <w:ind w:right="-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7,479,629</w:t>
            </w:r>
          </w:p>
        </w:tc>
      </w:tr>
    </w:tbl>
    <w:p w:rsidR="00465D02" w:rsidRPr="00DD3717" w:rsidRDefault="00465D02" w:rsidP="007C53F8">
      <w:pPr>
        <w:ind w:left="605"/>
        <w:jc w:val="thaiDistribute"/>
        <w:rPr>
          <w:rFonts w:asciiTheme="majorBidi" w:hAnsiTheme="majorBidi" w:cstheme="majorBidi"/>
          <w:sz w:val="30"/>
          <w:szCs w:val="30"/>
        </w:rPr>
      </w:pPr>
    </w:p>
    <w:p w:rsidR="00A32976" w:rsidRPr="00DD3717" w:rsidRDefault="00A3297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:rsidR="00370D58" w:rsidRPr="00DD3717" w:rsidRDefault="00370D58" w:rsidP="00370D58">
      <w:pPr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ใบสำคัญแสดงสิทธิที่จะซื้อหุ้น</w:t>
      </w:r>
    </w:p>
    <w:p w:rsidR="00370D58" w:rsidRPr="00DD3717" w:rsidRDefault="00370D58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:rsidR="00E42FFF" w:rsidRPr="00DD3717" w:rsidRDefault="00370D58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ในเดือนมิถุนายน 2561 มีการใช้สิทธิตามใบสำคัญแสดงสิทธิที่จะซื้อหุ้นสามัญครั้งที่ 4 </w:t>
      </w:r>
      <w:r w:rsidRPr="00DD3717">
        <w:rPr>
          <w:rFonts w:asciiTheme="majorBidi" w:hAnsiTheme="majorBidi" w:cstheme="majorBidi"/>
          <w:sz w:val="30"/>
          <w:szCs w:val="30"/>
        </w:rPr>
        <w:t xml:space="preserve">(GLAND-W4) </w:t>
      </w:r>
      <w:r w:rsidRPr="00DD3717">
        <w:rPr>
          <w:rFonts w:asciiTheme="majorBidi" w:hAnsiTheme="majorBidi" w:cstheme="majorBidi"/>
          <w:sz w:val="30"/>
          <w:szCs w:val="30"/>
          <w:cs/>
        </w:rPr>
        <w:t>จำนวน 546</w:t>
      </w:r>
      <w:r w:rsidRPr="00DD3717">
        <w:rPr>
          <w:rFonts w:asciiTheme="majorBidi" w:hAnsiTheme="majorBidi" w:cstheme="majorBidi"/>
          <w:sz w:val="30"/>
          <w:szCs w:val="30"/>
        </w:rPr>
        <w:t xml:space="preserve">,195,935 </w:t>
      </w:r>
      <w:r w:rsidRPr="00DD3717">
        <w:rPr>
          <w:rFonts w:asciiTheme="majorBidi" w:hAnsiTheme="majorBidi" w:cstheme="majorBidi"/>
          <w:sz w:val="30"/>
          <w:szCs w:val="30"/>
          <w:cs/>
        </w:rPr>
        <w:t>หน่วย ซึ่งบริษัทได้ออกหุ้นสามัญเพิ่มทุนสำหรับการใช้สิทธิดังกล่าว</w:t>
      </w:r>
    </w:p>
    <w:p w:rsidR="00E42FFF" w:rsidRPr="00DD3717" w:rsidRDefault="00E42FFF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:rsidR="00370D58" w:rsidRPr="00DD3717" w:rsidRDefault="00370D58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ใบสำคัญแสดงสิทธิที่จะซื้อหุ้นสามัญครั้งที่ 4 </w:t>
      </w:r>
      <w:r w:rsidRPr="00DD3717">
        <w:rPr>
          <w:rFonts w:asciiTheme="majorBidi" w:hAnsiTheme="majorBidi" w:cstheme="majorBidi"/>
          <w:sz w:val="30"/>
          <w:szCs w:val="30"/>
        </w:rPr>
        <w:t>(GLAND-W4)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ได้ครบกำหนดการใช้สิทธิครั้งสุดท้ายในวันที่ 30 มิถุนายน 2561 และมีใบสำคัญแสดงสิทธิที่จะซื้อหุ้นสามัญที่หมดสภาพไปโดยไม่ได้มีการใช้สิทธิจำนวน 1,052,887 หน่วย ทำให้ ณ วันที่ 31 ธันวาคม 2561 บริษัทไม่มีใบสำคัญแสดงสิทธิที่จะซื้อหุ้นสามัญที่ยังไม่มีการใช้สิทธิคงเหลืออยู่</w:t>
      </w:r>
    </w:p>
    <w:p w:rsidR="00370D58" w:rsidRPr="00DD3717" w:rsidRDefault="00370D58" w:rsidP="00370D5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:rsidR="000E27F1" w:rsidRPr="00DD3717" w:rsidRDefault="000E27F1" w:rsidP="00370D58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ส่วนเกินมูลค่าหุ้น</w:t>
      </w:r>
    </w:p>
    <w:p w:rsidR="000E27F1" w:rsidRPr="00DD3717" w:rsidRDefault="000E27F1" w:rsidP="00370D58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0E27F1" w:rsidRPr="00DD3717" w:rsidRDefault="000E27F1" w:rsidP="00370D58">
      <w:pPr>
        <w:tabs>
          <w:tab w:val="left" w:pos="540"/>
        </w:tabs>
        <w:ind w:left="547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DD3717">
        <w:rPr>
          <w:rFonts w:asciiTheme="majorBidi" w:hAnsiTheme="majorBidi" w:cstheme="majorBidi"/>
          <w:sz w:val="30"/>
          <w:szCs w:val="30"/>
        </w:rPr>
        <w:t>2535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DD3717">
        <w:rPr>
          <w:rFonts w:asciiTheme="majorBidi" w:hAnsiTheme="majorBidi" w:cstheme="majorBidi"/>
          <w:sz w:val="30"/>
          <w:szCs w:val="30"/>
        </w:rPr>
        <w:t>51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DD3717">
        <w:rPr>
          <w:rFonts w:asciiTheme="majorBidi" w:hAnsiTheme="majorBidi" w:cstheme="majorBidi"/>
          <w:sz w:val="30"/>
          <w:szCs w:val="30"/>
        </w:rPr>
        <w:t>“</w:t>
      </w:r>
      <w:r w:rsidRPr="00DD3717">
        <w:rPr>
          <w:rFonts w:asciiTheme="majorBidi" w:hAnsiTheme="majorBidi" w:cstheme="majorBidi"/>
          <w:sz w:val="30"/>
          <w:szCs w:val="30"/>
          <w:cs/>
        </w:rPr>
        <w:t>ส่วนเกินมูลค่าหุ้น</w:t>
      </w:r>
      <w:r w:rsidRPr="00DD3717">
        <w:rPr>
          <w:rFonts w:asciiTheme="majorBidi" w:hAnsiTheme="majorBidi" w:cstheme="majorBidi"/>
          <w:sz w:val="30"/>
          <w:szCs w:val="30"/>
        </w:rPr>
        <w:t>”</w:t>
      </w:r>
      <w:r w:rsidRPr="00DD3717">
        <w:rPr>
          <w:rFonts w:asciiTheme="majorBidi" w:hAnsiTheme="majorBidi" w:cstheme="majorBidi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:rsidR="000E27F1" w:rsidRPr="00DD3717" w:rsidRDefault="000E27F1" w:rsidP="00370D58">
      <w:pPr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01365D" w:rsidRPr="00DD3717" w:rsidRDefault="0001365D" w:rsidP="00370D58">
      <w:pPr>
        <w:pStyle w:val="Heading1"/>
        <w:keepLines/>
        <w:overflowPunct/>
        <w:autoSpaceDE/>
        <w:autoSpaceDN/>
        <w:adjustRightInd/>
        <w:spacing w:line="240" w:lineRule="auto"/>
        <w:ind w:left="547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สำรอง</w:t>
      </w:r>
    </w:p>
    <w:p w:rsidR="0001365D" w:rsidRPr="00DD3717" w:rsidRDefault="0001365D" w:rsidP="00370D58">
      <w:pPr>
        <w:tabs>
          <w:tab w:val="left" w:pos="540"/>
        </w:tabs>
        <w:ind w:left="547"/>
        <w:rPr>
          <w:rFonts w:asciiTheme="majorBidi" w:hAnsiTheme="majorBidi" w:cstheme="majorBidi"/>
          <w:b/>
          <w:bCs/>
          <w:sz w:val="30"/>
          <w:szCs w:val="30"/>
        </w:rPr>
      </w:pPr>
    </w:p>
    <w:p w:rsidR="0001365D" w:rsidRPr="00DD3717" w:rsidRDefault="0001365D" w:rsidP="00370D58">
      <w:pPr>
        <w:ind w:left="547"/>
        <w:jc w:val="both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สำรองประกอบด้วย</w:t>
      </w:r>
    </w:p>
    <w:p w:rsidR="0001365D" w:rsidRPr="00DD3717" w:rsidRDefault="0001365D" w:rsidP="00370D58">
      <w:pPr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:rsidR="0001365D" w:rsidRPr="00DD3717" w:rsidRDefault="0001365D" w:rsidP="00370D58">
      <w:pPr>
        <w:tabs>
          <w:tab w:val="left" w:pos="540"/>
        </w:tabs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การจัดสรรกำไร และ</w:t>
      </w: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</w:rPr>
        <w:t>/</w:t>
      </w: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หรือ กำไรสะสม</w:t>
      </w:r>
    </w:p>
    <w:p w:rsidR="0001365D" w:rsidRPr="00DD3717" w:rsidRDefault="0001365D" w:rsidP="00370D58">
      <w:pPr>
        <w:ind w:left="547"/>
        <w:jc w:val="both"/>
        <w:rPr>
          <w:rFonts w:asciiTheme="majorBidi" w:hAnsiTheme="majorBidi" w:cstheme="majorBidi"/>
          <w:sz w:val="30"/>
          <w:szCs w:val="30"/>
          <w:cs/>
        </w:rPr>
      </w:pPr>
    </w:p>
    <w:p w:rsidR="0001365D" w:rsidRPr="00DD3717" w:rsidRDefault="0001365D" w:rsidP="00370D58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สำรองตามกฎหมาย</w:t>
      </w:r>
    </w:p>
    <w:p w:rsidR="0001365D" w:rsidRPr="00DD3717" w:rsidRDefault="0001365D" w:rsidP="00370D58">
      <w:pPr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:rsidR="0001365D" w:rsidRPr="00DD3717" w:rsidRDefault="0001365D" w:rsidP="00370D58">
      <w:pPr>
        <w:ind w:left="540"/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DD3717">
        <w:rPr>
          <w:rFonts w:asciiTheme="majorBidi" w:hAnsiTheme="majorBidi" w:cstheme="majorBidi"/>
          <w:sz w:val="30"/>
          <w:szCs w:val="30"/>
        </w:rPr>
        <w:t>2535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DD3717">
        <w:rPr>
          <w:rFonts w:asciiTheme="majorBidi" w:hAnsiTheme="majorBidi" w:cstheme="majorBidi"/>
          <w:sz w:val="30"/>
          <w:szCs w:val="30"/>
        </w:rPr>
        <w:t>116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บริษัทจะต้องจัดสรรทุนสำรอง (</w:t>
      </w:r>
      <w:r w:rsidRPr="00DD3717">
        <w:rPr>
          <w:rFonts w:asciiTheme="majorBidi" w:hAnsiTheme="majorBidi" w:cstheme="majorBidi"/>
          <w:sz w:val="30"/>
          <w:szCs w:val="30"/>
        </w:rPr>
        <w:t>“</w:t>
      </w:r>
      <w:r w:rsidRPr="00DD3717">
        <w:rPr>
          <w:rFonts w:asciiTheme="majorBidi" w:hAnsiTheme="majorBidi" w:cstheme="majorBidi"/>
          <w:sz w:val="30"/>
          <w:szCs w:val="30"/>
          <w:cs/>
        </w:rPr>
        <w:t>สำรองตามกฎหมาย</w:t>
      </w:r>
      <w:r w:rsidRPr="00DD3717">
        <w:rPr>
          <w:rFonts w:asciiTheme="majorBidi" w:hAnsiTheme="majorBidi" w:cstheme="majorBidi"/>
          <w:sz w:val="30"/>
          <w:szCs w:val="30"/>
        </w:rPr>
        <w:t>”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) อย่างน้อยร้อยละ </w:t>
      </w:r>
      <w:r w:rsidRPr="00DD3717">
        <w:rPr>
          <w:rFonts w:asciiTheme="majorBidi" w:hAnsiTheme="majorBidi" w:cstheme="majorBidi"/>
          <w:sz w:val="30"/>
          <w:szCs w:val="30"/>
        </w:rPr>
        <w:t xml:space="preserve">5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DD3717">
        <w:rPr>
          <w:rFonts w:asciiTheme="majorBidi" w:hAnsiTheme="majorBidi" w:cstheme="majorBidi"/>
          <w:sz w:val="30"/>
          <w:szCs w:val="30"/>
        </w:rPr>
        <w:t xml:space="preserve">10 </w:t>
      </w:r>
      <w:r w:rsidRPr="00DD3717">
        <w:rPr>
          <w:rFonts w:asciiTheme="majorBidi" w:hAnsiTheme="majorBidi" w:cstheme="majorBidi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:rsidR="0001365D" w:rsidRPr="00DD3717" w:rsidRDefault="0001365D" w:rsidP="00370D58">
      <w:pPr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370D58" w:rsidRPr="00DD3717" w:rsidRDefault="00370D5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:rsidR="00954454" w:rsidRPr="00DD3717" w:rsidRDefault="00370D58" w:rsidP="00370D58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21</w:t>
      </w: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="00954454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ส่วนงานดำเนินงานและการจำแนกรายได้</w:t>
      </w:r>
    </w:p>
    <w:p w:rsidR="00954454" w:rsidRPr="00DD3717" w:rsidRDefault="00954454" w:rsidP="00370D58">
      <w:pPr>
        <w:ind w:left="540"/>
        <w:rPr>
          <w:rFonts w:asciiTheme="majorBidi" w:hAnsiTheme="majorBidi" w:cstheme="majorBidi"/>
          <w:sz w:val="30"/>
          <w:szCs w:val="30"/>
        </w:rPr>
      </w:pP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ส่วนงานภูมิศาสตร์</w:t>
      </w: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บริษัทดำเนินธุรกิจอสังหาริมทรัพย์เพื่อขายและให้เช่าพื้นที่และบริการในประเทศไทยเท่านั้น</w:t>
      </w: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ส่วนงานธุรกิจ</w:t>
      </w: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DD3717">
        <w:rPr>
          <w:rFonts w:asciiTheme="majorBidi" w:hAnsiTheme="majorBidi" w:cstheme="majorBidi"/>
          <w:sz w:val="30"/>
          <w:szCs w:val="30"/>
        </w:rPr>
        <w:t>2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D740D0" w:rsidRPr="00DD3717" w:rsidRDefault="00D740D0" w:rsidP="00370D58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ซึ่งส่วนใหญ่เป็นรายได้ที่รับรู้ตลอดช่วงระยะเวลาหนึ่ง</w:t>
      </w:r>
    </w:p>
    <w:p w:rsidR="00D740D0" w:rsidRPr="00DD3717" w:rsidRDefault="00D740D0" w:rsidP="00370D58">
      <w:pPr>
        <w:ind w:left="540"/>
        <w:rPr>
          <w:rFonts w:asciiTheme="majorBidi" w:hAnsiTheme="majorBidi" w:cstheme="majorBidi"/>
          <w:sz w:val="30"/>
          <w:szCs w:val="30"/>
        </w:rPr>
      </w:pPr>
    </w:p>
    <w:p w:rsidR="00D740D0" w:rsidRPr="00DD3717" w:rsidRDefault="00D740D0" w:rsidP="00370D58">
      <w:pPr>
        <w:tabs>
          <w:tab w:val="left" w:pos="720"/>
        </w:tabs>
        <w:ind w:left="540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:rsidR="00D740D0" w:rsidRPr="00DD3717" w:rsidRDefault="00D740D0" w:rsidP="00370D58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916" w:type="dxa"/>
        <w:tblInd w:w="540" w:type="dxa"/>
        <w:tblLayout w:type="fixed"/>
        <w:tblLook w:val="00A0" w:firstRow="1" w:lastRow="0" w:firstColumn="1" w:lastColumn="0" w:noHBand="0" w:noVBand="0"/>
      </w:tblPr>
      <w:tblGrid>
        <w:gridCol w:w="2808"/>
        <w:gridCol w:w="900"/>
        <w:gridCol w:w="270"/>
        <w:gridCol w:w="900"/>
        <w:gridCol w:w="270"/>
        <w:gridCol w:w="941"/>
        <w:gridCol w:w="270"/>
        <w:gridCol w:w="1006"/>
        <w:gridCol w:w="270"/>
        <w:gridCol w:w="970"/>
        <w:gridCol w:w="270"/>
        <w:gridCol w:w="1041"/>
      </w:tblGrid>
      <w:tr w:rsidR="00D740D0" w:rsidRPr="00DD3717" w:rsidTr="00A32976">
        <w:trPr>
          <w:tblHeader/>
        </w:trPr>
        <w:tc>
          <w:tcPr>
            <w:tcW w:w="2808" w:type="dxa"/>
            <w:tcBorders>
              <w:top w:val="nil"/>
              <w:left w:val="nil"/>
            </w:tcBorders>
            <w:noWrap/>
            <w:vAlign w:val="bottom"/>
          </w:tcPr>
          <w:p w:rsidR="00D740D0" w:rsidRPr="00DD3717" w:rsidRDefault="00D740D0" w:rsidP="00D740D0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</w:p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281" w:type="dxa"/>
            <w:gridSpan w:val="3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D740D0" w:rsidRPr="00DD3717" w:rsidTr="00A32976">
        <w:trPr>
          <w:tblHeader/>
        </w:trPr>
        <w:tc>
          <w:tcPr>
            <w:tcW w:w="2808" w:type="dxa"/>
            <w:tcBorders>
              <w:top w:val="nil"/>
              <w:left w:val="nil"/>
            </w:tcBorders>
            <w:noWrap/>
            <w:vAlign w:val="bottom"/>
          </w:tcPr>
          <w:p w:rsidR="00D740D0" w:rsidRPr="00DD3717" w:rsidRDefault="00D740D0" w:rsidP="00D740D0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970" w:type="dxa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1</w:t>
            </w:r>
          </w:p>
        </w:tc>
      </w:tr>
      <w:tr w:rsidR="00D740D0" w:rsidRPr="00DD3717" w:rsidTr="00A32976">
        <w:trPr>
          <w:tblHeader/>
        </w:trPr>
        <w:tc>
          <w:tcPr>
            <w:tcW w:w="2808" w:type="dxa"/>
            <w:tcBorders>
              <w:top w:val="nil"/>
              <w:left w:val="nil"/>
            </w:tcBorders>
            <w:noWrap/>
            <w:vAlign w:val="bottom"/>
          </w:tcPr>
          <w:p w:rsidR="00D740D0" w:rsidRPr="00DD3717" w:rsidRDefault="00D740D0" w:rsidP="00D740D0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7108" w:type="dxa"/>
            <w:gridSpan w:val="11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D740D0" w:rsidRPr="00DD3717" w:rsidTr="00A32976">
        <w:tc>
          <w:tcPr>
            <w:tcW w:w="2808" w:type="dxa"/>
            <w:tcBorders>
              <w:top w:val="nil"/>
              <w:left w:val="nil"/>
            </w:tcBorders>
            <w:noWrap/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7108" w:type="dxa"/>
            <w:gridSpan w:val="11"/>
          </w:tcPr>
          <w:p w:rsidR="00D740D0" w:rsidRPr="00DD3717" w:rsidRDefault="00D740D0" w:rsidP="00D740D0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D740D0" w:rsidRPr="00DD3717" w:rsidTr="00A32976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D740D0" w:rsidRPr="00DD3717" w:rsidRDefault="008C64ED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328,02</w:t>
            </w:r>
            <w:r w:rsidR="00C52AAE"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D740D0" w:rsidRPr="00DD3717" w:rsidRDefault="003B4D99" w:rsidP="00D740D0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273,734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:rsidR="00D740D0" w:rsidRPr="00DD3717" w:rsidRDefault="008C64ED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1,2</w:t>
            </w:r>
            <w:r w:rsidR="00061A88" w:rsidRPr="00DD3717">
              <w:rPr>
                <w:rFonts w:asciiTheme="majorBidi" w:hAnsiTheme="majorBidi" w:cstheme="majorBidi"/>
                <w:sz w:val="30"/>
                <w:szCs w:val="30"/>
              </w:rPr>
              <w:t>62,491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740D0" w:rsidRPr="00DD3717" w:rsidRDefault="003B4D99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1,21</w:t>
            </w:r>
            <w:r w:rsidR="003516E5" w:rsidRPr="00DD3717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516E5" w:rsidRPr="00DD3717">
              <w:rPr>
                <w:rFonts w:asciiTheme="majorBidi" w:hAnsiTheme="majorBidi" w:cstheme="majorBidi"/>
                <w:sz w:val="30"/>
                <w:szCs w:val="30"/>
              </w:rPr>
              <w:t>550</w:t>
            </w:r>
          </w:p>
        </w:tc>
        <w:tc>
          <w:tcPr>
            <w:tcW w:w="270" w:type="dxa"/>
          </w:tcPr>
          <w:p w:rsidR="00D740D0" w:rsidRPr="00DD3717" w:rsidRDefault="00D740D0" w:rsidP="00D740D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:rsidR="00D740D0" w:rsidRPr="00DD3717" w:rsidRDefault="008C64ED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1,5</w:t>
            </w:r>
            <w:r w:rsidR="00061A88" w:rsidRPr="00DD3717">
              <w:rPr>
                <w:rFonts w:asciiTheme="majorBidi" w:hAnsiTheme="majorBidi" w:cstheme="majorBidi"/>
                <w:sz w:val="30"/>
                <w:szCs w:val="30"/>
              </w:rPr>
              <w:t>90,5</w:t>
            </w:r>
            <w:r w:rsidR="00622326" w:rsidRPr="00DD3717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70" w:type="dxa"/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:rsidR="00D740D0" w:rsidRPr="00DD3717" w:rsidRDefault="003B4D99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1,49</w:t>
            </w:r>
            <w:r w:rsidR="00DC6FD9"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6FD9" w:rsidRPr="00DD3717">
              <w:rPr>
                <w:rFonts w:asciiTheme="majorBidi" w:hAnsiTheme="majorBidi" w:cstheme="majorBidi"/>
                <w:sz w:val="30"/>
                <w:szCs w:val="30"/>
              </w:rPr>
              <w:t>284</w:t>
            </w:r>
          </w:p>
        </w:tc>
      </w:tr>
      <w:tr w:rsidR="00D740D0" w:rsidRPr="00DD3717" w:rsidTr="00A32976">
        <w:trPr>
          <w:trHeight w:val="362"/>
        </w:trPr>
        <w:tc>
          <w:tcPr>
            <w:tcW w:w="2808" w:type="dxa"/>
            <w:tcBorders>
              <w:top w:val="nil"/>
              <w:left w:val="nil"/>
              <w:right w:val="nil"/>
            </w:tcBorders>
          </w:tcPr>
          <w:p w:rsidR="00D740D0" w:rsidRPr="00DD3717" w:rsidRDefault="00D740D0" w:rsidP="00D740D0">
            <w:pPr>
              <w:ind w:left="177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D740D0" w:rsidRPr="00DD3717" w:rsidRDefault="008C64ED" w:rsidP="00D740D0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D740D0" w:rsidRPr="00DD3717" w:rsidRDefault="003B4D99" w:rsidP="00D740D0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D740D0" w:rsidRPr="00DD3717" w:rsidRDefault="00611C07" w:rsidP="00FA3A78">
            <w:pPr>
              <w:tabs>
                <w:tab w:val="decimal" w:pos="78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90,123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740D0" w:rsidRPr="00DD3717" w:rsidRDefault="003B4D99" w:rsidP="00C52AAE">
            <w:pPr>
              <w:tabs>
                <w:tab w:val="decimal" w:pos="788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50,4</w:t>
            </w:r>
            <w:r w:rsidR="00D60858" w:rsidRPr="00DD3717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  <w:tc>
          <w:tcPr>
            <w:tcW w:w="270" w:type="dxa"/>
          </w:tcPr>
          <w:p w:rsidR="00D740D0" w:rsidRPr="00DD3717" w:rsidRDefault="00D740D0" w:rsidP="00D740D0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:rsidR="00D740D0" w:rsidRPr="00DD3717" w:rsidRDefault="00FA3A78" w:rsidP="00FA3A78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90,123</w:t>
            </w:r>
          </w:p>
        </w:tc>
        <w:tc>
          <w:tcPr>
            <w:tcW w:w="270" w:type="dxa"/>
            <w:vAlign w:val="bottom"/>
          </w:tcPr>
          <w:p w:rsidR="00D740D0" w:rsidRPr="00DD3717" w:rsidRDefault="00D740D0" w:rsidP="00D740D0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:rsidR="00D740D0" w:rsidRPr="00DD3717" w:rsidRDefault="003B4D99" w:rsidP="00DC6FD9">
            <w:pPr>
              <w:tabs>
                <w:tab w:val="decimal" w:pos="755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50,4</w:t>
            </w:r>
            <w:r w:rsidR="00D60858" w:rsidRPr="00DD3717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</w:tr>
      <w:tr w:rsidR="00D740D0" w:rsidRPr="00DD3717" w:rsidTr="00A32976">
        <w:trPr>
          <w:trHeight w:val="298"/>
        </w:trPr>
        <w:tc>
          <w:tcPr>
            <w:tcW w:w="2808" w:type="dxa"/>
            <w:tcBorders>
              <w:left w:val="nil"/>
              <w:right w:val="nil"/>
            </w:tcBorders>
          </w:tcPr>
          <w:p w:rsidR="00D740D0" w:rsidRPr="00DD3717" w:rsidRDefault="00D740D0" w:rsidP="00D740D0">
            <w:pPr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740D0" w:rsidRPr="00DD3717" w:rsidRDefault="008C64ED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328,02</w:t>
            </w:r>
            <w:r w:rsidR="00CE1632"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740D0" w:rsidRPr="00DD3717" w:rsidRDefault="003B4D99" w:rsidP="00D740D0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273,734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740D0" w:rsidRPr="00DD3717" w:rsidRDefault="008C64ED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061A88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622326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</w:t>
            </w:r>
            <w:r w:rsidR="00061A88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22326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  <w:r w:rsidR="00C52AAE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D740D0" w:rsidRPr="00DD3717" w:rsidRDefault="003B4D99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1,26</w:t>
            </w:r>
            <w:r w:rsidR="00DC6FD9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C6FD9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039</w:t>
            </w:r>
          </w:p>
        </w:tc>
        <w:tc>
          <w:tcPr>
            <w:tcW w:w="270" w:type="dxa"/>
          </w:tcPr>
          <w:p w:rsidR="00D740D0" w:rsidRPr="00DD3717" w:rsidRDefault="00D740D0" w:rsidP="00D740D0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740D0" w:rsidRPr="00DD3717" w:rsidRDefault="008C64ED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</w:t>
            </w:r>
            <w:r w:rsidR="00622326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  <w:r w:rsidR="00061A88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22326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642</w:t>
            </w:r>
          </w:p>
        </w:tc>
        <w:tc>
          <w:tcPr>
            <w:tcW w:w="270" w:type="dxa"/>
            <w:vAlign w:val="bottom"/>
          </w:tcPr>
          <w:p w:rsidR="00D740D0" w:rsidRPr="00DD3717" w:rsidRDefault="00D740D0" w:rsidP="00D740D0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740D0" w:rsidRPr="00DD3717" w:rsidRDefault="003B4D99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1,54</w:t>
            </w:r>
            <w:r w:rsidR="00DC6FD9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C6FD9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773</w:t>
            </w:r>
          </w:p>
        </w:tc>
      </w:tr>
      <w:tr w:rsidR="00D740D0" w:rsidRPr="00DD3717" w:rsidTr="00A32976">
        <w:tc>
          <w:tcPr>
            <w:tcW w:w="2808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D740D0" w:rsidRPr="00DD3717" w:rsidRDefault="00D740D0" w:rsidP="00D740D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double" w:sz="4" w:space="0" w:color="auto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40D0" w:rsidRPr="00DD3717" w:rsidRDefault="00D740D0" w:rsidP="00D740D0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double" w:sz="4" w:space="0" w:color="auto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F4FAE" w:rsidRPr="00DD3717" w:rsidTr="00A32976">
        <w:tc>
          <w:tcPr>
            <w:tcW w:w="2808" w:type="dxa"/>
            <w:tcBorders>
              <w:left w:val="nil"/>
              <w:right w:val="nil"/>
            </w:tcBorders>
          </w:tcPr>
          <w:p w:rsidR="004F4FAE" w:rsidRPr="00DD3717" w:rsidRDefault="004F4FAE" w:rsidP="004F4FAE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ดอกเบี้ยรับ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FAE" w:rsidRPr="00DD3717" w:rsidRDefault="00CD5CD0" w:rsidP="004F4FAE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132,594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FAE" w:rsidRPr="00DD3717" w:rsidRDefault="004C5AB5" w:rsidP="004F4FAE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261,155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4F4FAE" w:rsidRPr="00DD3717" w:rsidRDefault="00CD5CD0" w:rsidP="004F4FAE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124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4F4FAE" w:rsidRPr="00DD3717" w:rsidRDefault="004C5AB5" w:rsidP="004F4FAE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434</w:t>
            </w:r>
          </w:p>
        </w:tc>
        <w:tc>
          <w:tcPr>
            <w:tcW w:w="270" w:type="dxa"/>
          </w:tcPr>
          <w:p w:rsidR="004F4FAE" w:rsidRPr="00DD3717" w:rsidRDefault="004F4FAE" w:rsidP="004F4FAE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</w:tcPr>
          <w:p w:rsidR="004F4FAE" w:rsidRPr="00DD3717" w:rsidRDefault="004F4FAE" w:rsidP="004F4FAE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132,718</w:t>
            </w:r>
          </w:p>
        </w:tc>
        <w:tc>
          <w:tcPr>
            <w:tcW w:w="270" w:type="dxa"/>
            <w:vAlign w:val="bottom"/>
          </w:tcPr>
          <w:p w:rsidR="004F4FAE" w:rsidRPr="00DD3717" w:rsidRDefault="004F4FAE" w:rsidP="004F4FAE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</w:tcPr>
          <w:p w:rsidR="004F4FAE" w:rsidRPr="00DD3717" w:rsidRDefault="004F4FAE" w:rsidP="004F4FAE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261,589</w:t>
            </w:r>
          </w:p>
        </w:tc>
      </w:tr>
      <w:tr w:rsidR="004F4FAE" w:rsidRPr="00DD3717" w:rsidTr="00A32976">
        <w:tc>
          <w:tcPr>
            <w:tcW w:w="2808" w:type="dxa"/>
            <w:tcBorders>
              <w:left w:val="nil"/>
              <w:right w:val="nil"/>
            </w:tcBorders>
          </w:tcPr>
          <w:p w:rsidR="004F4FAE" w:rsidRPr="00DD3717" w:rsidRDefault="004F4FAE" w:rsidP="004F4FAE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FAE" w:rsidRPr="00DD3717" w:rsidRDefault="00CD5CD0" w:rsidP="004F4FAE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273,958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FAE" w:rsidRPr="00DD3717" w:rsidRDefault="00CD5CD0" w:rsidP="004F4FAE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352,214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4F4FAE" w:rsidRPr="00DD3717" w:rsidRDefault="00CD5CD0" w:rsidP="004F4FAE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7,204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4F4FAE" w:rsidRPr="00DD3717" w:rsidRDefault="00CD5CD0" w:rsidP="004F4FAE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26,025</w:t>
            </w:r>
          </w:p>
        </w:tc>
        <w:tc>
          <w:tcPr>
            <w:tcW w:w="270" w:type="dxa"/>
          </w:tcPr>
          <w:p w:rsidR="004F4FAE" w:rsidRPr="00DD3717" w:rsidRDefault="004F4FAE" w:rsidP="004F4FAE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</w:tcPr>
          <w:p w:rsidR="004F4FAE" w:rsidRPr="00DD3717" w:rsidRDefault="004F4FAE" w:rsidP="004F4FAE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281,162</w:t>
            </w:r>
          </w:p>
        </w:tc>
        <w:tc>
          <w:tcPr>
            <w:tcW w:w="270" w:type="dxa"/>
            <w:vAlign w:val="bottom"/>
          </w:tcPr>
          <w:p w:rsidR="004F4FAE" w:rsidRPr="00DD3717" w:rsidRDefault="004F4FAE" w:rsidP="004F4FAE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</w:tcPr>
          <w:p w:rsidR="004F4FAE" w:rsidRPr="00DD3717" w:rsidRDefault="004F4FAE" w:rsidP="004F4FAE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378,239</w:t>
            </w:r>
          </w:p>
        </w:tc>
      </w:tr>
      <w:tr w:rsidR="004F4FAE" w:rsidRPr="00DD3717" w:rsidTr="00A32976">
        <w:tc>
          <w:tcPr>
            <w:tcW w:w="2808" w:type="dxa"/>
            <w:tcBorders>
              <w:left w:val="nil"/>
              <w:right w:val="nil"/>
            </w:tcBorders>
          </w:tcPr>
          <w:p w:rsidR="004F4FAE" w:rsidRPr="00DD3717" w:rsidRDefault="004F4FAE" w:rsidP="004F4FAE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FAE" w:rsidRPr="00DD3717" w:rsidRDefault="00C52AAE" w:rsidP="004F4FAE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11,117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FAE" w:rsidRPr="00DD3717" w:rsidRDefault="00CB6B7C" w:rsidP="004F4FAE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7,923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4F4FAE" w:rsidRPr="00DD3717" w:rsidRDefault="004C5AB5" w:rsidP="004F4FAE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5,400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4F4FAE" w:rsidRPr="00DD3717" w:rsidRDefault="00CB6B7C" w:rsidP="004F4FAE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6,318</w:t>
            </w:r>
          </w:p>
        </w:tc>
        <w:tc>
          <w:tcPr>
            <w:tcW w:w="270" w:type="dxa"/>
          </w:tcPr>
          <w:p w:rsidR="004F4FAE" w:rsidRPr="00DD3717" w:rsidRDefault="004F4FAE" w:rsidP="004F4FAE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:rsidR="004F4FAE" w:rsidRPr="00DD3717" w:rsidRDefault="00C52AAE" w:rsidP="00CD5C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16,517</w:t>
            </w:r>
          </w:p>
        </w:tc>
        <w:tc>
          <w:tcPr>
            <w:tcW w:w="270" w:type="dxa"/>
            <w:vAlign w:val="bottom"/>
          </w:tcPr>
          <w:p w:rsidR="004F4FAE" w:rsidRPr="00DD3717" w:rsidRDefault="004F4FAE" w:rsidP="004F4FAE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</w:tcPr>
          <w:p w:rsidR="004F4FAE" w:rsidRPr="00DD3717" w:rsidRDefault="004F4FAE" w:rsidP="004F4FAE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14,241</w:t>
            </w:r>
          </w:p>
        </w:tc>
      </w:tr>
      <w:tr w:rsidR="00C52AAE" w:rsidRPr="00DD3717" w:rsidTr="00A32976">
        <w:tc>
          <w:tcPr>
            <w:tcW w:w="2808" w:type="dxa"/>
            <w:tcBorders>
              <w:left w:val="nil"/>
              <w:right w:val="nil"/>
            </w:tcBorders>
          </w:tcPr>
          <w:p w:rsidR="00C52AAE" w:rsidRPr="00DD3717" w:rsidRDefault="00C52AAE" w:rsidP="004F4FAE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C52AAE" w:rsidRPr="00DD3717" w:rsidRDefault="00C52AAE" w:rsidP="004F4FAE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474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C52AAE" w:rsidRPr="00DD3717" w:rsidRDefault="00C52A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C52AAE" w:rsidRPr="00DD3717" w:rsidRDefault="00C52AAE" w:rsidP="004F4FAE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185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C52AAE" w:rsidRPr="00DD3717" w:rsidRDefault="00C52A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C52AAE" w:rsidRPr="00DD3717" w:rsidRDefault="00C52AAE" w:rsidP="004F4FAE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19,657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C52AAE" w:rsidRPr="00DD3717" w:rsidRDefault="00C52AAE" w:rsidP="004F4FAE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C52AAE" w:rsidRPr="00DD3717" w:rsidRDefault="00C52AAE" w:rsidP="004F4FAE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353,957</w:t>
            </w:r>
          </w:p>
        </w:tc>
        <w:tc>
          <w:tcPr>
            <w:tcW w:w="270" w:type="dxa"/>
          </w:tcPr>
          <w:p w:rsidR="00C52AAE" w:rsidRPr="00DD3717" w:rsidRDefault="00C52AAE" w:rsidP="004F4FAE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:rsidR="00C52AAE" w:rsidRPr="00DD3717" w:rsidRDefault="00580754" w:rsidP="00CD5C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20,131</w:t>
            </w:r>
          </w:p>
        </w:tc>
        <w:tc>
          <w:tcPr>
            <w:tcW w:w="270" w:type="dxa"/>
            <w:vAlign w:val="bottom"/>
          </w:tcPr>
          <w:p w:rsidR="00C52AAE" w:rsidRPr="00DD3717" w:rsidRDefault="00C52AAE" w:rsidP="004F4FAE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</w:tcPr>
          <w:p w:rsidR="00C52AAE" w:rsidRPr="00DD3717" w:rsidRDefault="00A77EAC" w:rsidP="004F4FAE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354</w:t>
            </w:r>
            <w:r w:rsidR="00580754" w:rsidRPr="00DD3717">
              <w:rPr>
                <w:rFonts w:asciiTheme="majorBidi" w:hAnsiTheme="majorBidi" w:cstheme="majorBidi"/>
                <w:sz w:val="30"/>
                <w:szCs w:val="30"/>
              </w:rPr>
              <w:t>,142</w:t>
            </w:r>
          </w:p>
        </w:tc>
      </w:tr>
      <w:tr w:rsidR="004F4FAE" w:rsidRPr="00DD3717" w:rsidTr="00A32976">
        <w:tc>
          <w:tcPr>
            <w:tcW w:w="2808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D740D0">
            <w:pPr>
              <w:ind w:left="-3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D740D0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D740D0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4F4FAE" w:rsidRPr="00DD3717" w:rsidRDefault="004F4FAE" w:rsidP="00D740D0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</w:tcPr>
          <w:p w:rsidR="004F4FAE" w:rsidRPr="00DD3717" w:rsidRDefault="004F4FAE" w:rsidP="00D740D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vAlign w:val="bottom"/>
          </w:tcPr>
          <w:p w:rsidR="004F4FAE" w:rsidRPr="00DD3717" w:rsidRDefault="004F4FAE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:rsidR="004F4FAE" w:rsidRPr="00DD3717" w:rsidRDefault="004F4FAE" w:rsidP="00D740D0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Align w:val="bottom"/>
          </w:tcPr>
          <w:p w:rsidR="004F4FAE" w:rsidRPr="00DD3717" w:rsidRDefault="004F4FAE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740D0" w:rsidRPr="00DD3717" w:rsidTr="00A32976">
        <w:tc>
          <w:tcPr>
            <w:tcW w:w="2808" w:type="dxa"/>
            <w:tcBorders>
              <w:left w:val="nil"/>
              <w:bottom w:val="nil"/>
              <w:right w:val="nil"/>
            </w:tcBorders>
            <w:vAlign w:val="bottom"/>
          </w:tcPr>
          <w:p w:rsidR="00D740D0" w:rsidRPr="00DD3717" w:rsidRDefault="00D740D0" w:rsidP="00D740D0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ก่อนหัก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br/>
              <w:t xml:space="preserve">   </w:t>
            </w: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:rsidR="00D740D0" w:rsidRPr="00DD3717" w:rsidRDefault="008C64ED" w:rsidP="00D740D0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215,70</w:t>
            </w:r>
            <w:r w:rsidR="000A73B8" w:rsidRPr="00DD3717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:rsidR="00D740D0" w:rsidRPr="00DD3717" w:rsidRDefault="00580754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5E252B" w:rsidRPr="00DD3717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0,665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D740D0" w:rsidRPr="00DD3717" w:rsidRDefault="00061A88" w:rsidP="00D740D0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9F0137" w:rsidRPr="00DD3717">
              <w:rPr>
                <w:rFonts w:asciiTheme="majorBidi" w:hAnsiTheme="majorBidi" w:cstheme="majorBidi"/>
                <w:sz w:val="30"/>
                <w:szCs w:val="30"/>
              </w:rPr>
              <w:t>099,698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D740D0" w:rsidRPr="00DD3717" w:rsidRDefault="00264C66" w:rsidP="00D740D0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3640EA" w:rsidRPr="00DD3717">
              <w:rPr>
                <w:rFonts w:asciiTheme="majorBidi" w:hAnsiTheme="majorBidi" w:cstheme="majorBidi"/>
                <w:sz w:val="30"/>
                <w:szCs w:val="30"/>
              </w:rPr>
              <w:t>62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640EA" w:rsidRPr="00DD3717">
              <w:rPr>
                <w:rFonts w:asciiTheme="majorBidi" w:hAnsiTheme="majorBidi" w:cstheme="majorBidi"/>
                <w:sz w:val="30"/>
                <w:szCs w:val="30"/>
              </w:rPr>
              <w:t>387</w:t>
            </w:r>
          </w:p>
        </w:tc>
        <w:tc>
          <w:tcPr>
            <w:tcW w:w="270" w:type="dxa"/>
          </w:tcPr>
          <w:p w:rsidR="00D740D0" w:rsidRPr="00DD3717" w:rsidRDefault="00D740D0" w:rsidP="00D740D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tcBorders>
              <w:bottom w:val="nil"/>
            </w:tcBorders>
            <w:vAlign w:val="bottom"/>
          </w:tcPr>
          <w:p w:rsidR="00D740D0" w:rsidRPr="00DD3717" w:rsidRDefault="008C64ED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9F0137" w:rsidRPr="00DD3717">
              <w:rPr>
                <w:rFonts w:asciiTheme="majorBidi" w:hAnsiTheme="majorBidi" w:cstheme="majorBidi"/>
                <w:sz w:val="30"/>
                <w:szCs w:val="30"/>
              </w:rPr>
              <w:t>315,40</w:t>
            </w:r>
            <w:r w:rsidR="00433D74" w:rsidRPr="00DD371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:rsidR="00D740D0" w:rsidRPr="00DD3717" w:rsidRDefault="00D740D0" w:rsidP="00D740D0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  <w:tcBorders>
              <w:bottom w:val="nil"/>
            </w:tcBorders>
            <w:vAlign w:val="bottom"/>
          </w:tcPr>
          <w:p w:rsidR="00D740D0" w:rsidRPr="00DD3717" w:rsidRDefault="00264C66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580754" w:rsidRPr="00DD3717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3640EA" w:rsidRPr="00DD3717">
              <w:rPr>
                <w:rFonts w:asciiTheme="majorBidi" w:hAnsiTheme="majorBidi" w:cstheme="majorBidi"/>
                <w:sz w:val="30"/>
                <w:szCs w:val="30"/>
              </w:rPr>
              <w:t>63</w:t>
            </w:r>
            <w:r w:rsidR="00580754" w:rsidRPr="00DD371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640EA" w:rsidRPr="00DD3717">
              <w:rPr>
                <w:rFonts w:asciiTheme="majorBidi" w:hAnsiTheme="majorBidi" w:cstheme="majorBidi"/>
                <w:sz w:val="30"/>
                <w:szCs w:val="30"/>
              </w:rPr>
              <w:t>052</w:t>
            </w:r>
          </w:p>
        </w:tc>
      </w:tr>
      <w:tr w:rsidR="004F436B" w:rsidRPr="00DD3717" w:rsidTr="00A32976">
        <w:tc>
          <w:tcPr>
            <w:tcW w:w="2808" w:type="dxa"/>
            <w:tcBorders>
              <w:left w:val="nil"/>
              <w:right w:val="nil"/>
            </w:tcBorders>
            <w:vAlign w:val="bottom"/>
          </w:tcPr>
          <w:p w:rsidR="004F436B" w:rsidRPr="00DD3717" w:rsidRDefault="004F436B" w:rsidP="00D740D0">
            <w:pPr>
              <w:ind w:left="-3"/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36B" w:rsidRPr="00DD3717" w:rsidRDefault="004F436B" w:rsidP="00D740D0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36B" w:rsidRPr="00DD3717" w:rsidRDefault="004F436B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F436B" w:rsidRPr="00DD3717" w:rsidRDefault="004F436B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36B" w:rsidRPr="00DD3717" w:rsidRDefault="004F436B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4F436B" w:rsidRPr="00DD3717" w:rsidRDefault="004F436B" w:rsidP="00D740D0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4F436B" w:rsidRPr="00DD3717" w:rsidRDefault="004F436B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4F436B" w:rsidRPr="00DD3717" w:rsidRDefault="004F436B" w:rsidP="00D740D0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</w:tcPr>
          <w:p w:rsidR="004F436B" w:rsidRPr="00DD3717" w:rsidRDefault="004F436B" w:rsidP="00D740D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vAlign w:val="bottom"/>
          </w:tcPr>
          <w:p w:rsidR="004F436B" w:rsidRPr="00DD3717" w:rsidRDefault="004F436B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:rsidR="004F436B" w:rsidRPr="00DD3717" w:rsidRDefault="004F436B" w:rsidP="00D740D0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Align w:val="bottom"/>
          </w:tcPr>
          <w:p w:rsidR="004F436B" w:rsidRPr="00DD3717" w:rsidRDefault="004F436B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740D0" w:rsidRPr="00DD3717" w:rsidTr="00A32976">
        <w:tc>
          <w:tcPr>
            <w:tcW w:w="2808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D740D0" w:rsidRPr="00DD3717" w:rsidRDefault="00D740D0" w:rsidP="00D740D0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:rsidR="00D740D0" w:rsidRPr="00DD3717" w:rsidRDefault="00D740D0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D740D0" w:rsidRPr="00DD3717" w:rsidRDefault="00D740D0" w:rsidP="00D740D0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:rsidR="00D740D0" w:rsidRPr="00DD3717" w:rsidRDefault="00D740D0" w:rsidP="00D740D0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234D9" w:rsidRPr="00DD3717" w:rsidTr="00A32976">
        <w:tc>
          <w:tcPr>
            <w:tcW w:w="2808" w:type="dxa"/>
            <w:tcBorders>
              <w:left w:val="nil"/>
              <w:right w:val="nil"/>
            </w:tcBorders>
            <w:vAlign w:val="bottom"/>
          </w:tcPr>
          <w:p w:rsidR="006234D9" w:rsidRPr="00DD3717" w:rsidRDefault="006234D9" w:rsidP="006234D9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6234D9" w:rsidRPr="00DD3717" w:rsidRDefault="006234D9" w:rsidP="006234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328,02</w:t>
            </w:r>
            <w:r w:rsidR="009F0137"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6234D9" w:rsidRPr="00DD3717" w:rsidRDefault="006234D9" w:rsidP="006234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6234D9" w:rsidRPr="00DD3717" w:rsidRDefault="006234D9" w:rsidP="006234D9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273,734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6234D9" w:rsidRPr="00DD3717" w:rsidRDefault="006234D9" w:rsidP="006234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:rsidR="006234D9" w:rsidRPr="00DD3717" w:rsidRDefault="006234D9" w:rsidP="006234D9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6234D9" w:rsidRPr="00DD3717" w:rsidRDefault="006234D9" w:rsidP="006234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right w:val="nil"/>
            </w:tcBorders>
            <w:vAlign w:val="bottom"/>
          </w:tcPr>
          <w:p w:rsidR="006234D9" w:rsidRPr="00DD3717" w:rsidRDefault="006234D9" w:rsidP="006234D9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6234D9" w:rsidRPr="00DD3717" w:rsidRDefault="006234D9" w:rsidP="006234D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:rsidR="006234D9" w:rsidRPr="00DD3717" w:rsidRDefault="006234D9" w:rsidP="005544A6">
            <w:pPr>
              <w:tabs>
                <w:tab w:val="decimal" w:pos="74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328,02</w:t>
            </w:r>
            <w:r w:rsidR="009F0137" w:rsidRPr="00DD371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:rsidR="006234D9" w:rsidRPr="00DD3717" w:rsidRDefault="006234D9" w:rsidP="006234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:rsidR="006234D9" w:rsidRPr="00DD3717" w:rsidRDefault="009F0137" w:rsidP="009F0137">
            <w:pPr>
              <w:tabs>
                <w:tab w:val="decimal" w:pos="82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273,734</w:t>
            </w:r>
          </w:p>
        </w:tc>
      </w:tr>
      <w:tr w:rsidR="00DC6FD9" w:rsidRPr="00DD3717" w:rsidTr="00A32976">
        <w:tc>
          <w:tcPr>
            <w:tcW w:w="2808" w:type="dxa"/>
            <w:tcBorders>
              <w:left w:val="nil"/>
              <w:right w:val="nil"/>
            </w:tcBorders>
            <w:vAlign w:val="bottom"/>
          </w:tcPr>
          <w:p w:rsidR="00DC6FD9" w:rsidRPr="00DD3717" w:rsidRDefault="00DC6FD9" w:rsidP="00DC6FD9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1,262,491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1,217,550</w:t>
            </w:r>
          </w:p>
        </w:tc>
        <w:tc>
          <w:tcPr>
            <w:tcW w:w="270" w:type="dxa"/>
          </w:tcPr>
          <w:p w:rsidR="00DC6FD9" w:rsidRPr="00DD3717" w:rsidRDefault="00DC6FD9" w:rsidP="00DC6FD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1,262,491</w:t>
            </w:r>
          </w:p>
        </w:tc>
        <w:tc>
          <w:tcPr>
            <w:tcW w:w="270" w:type="dxa"/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1,217,550</w:t>
            </w:r>
          </w:p>
        </w:tc>
      </w:tr>
      <w:tr w:rsidR="00DC6FD9" w:rsidRPr="00DD3717" w:rsidTr="00A32976">
        <w:tc>
          <w:tcPr>
            <w:tcW w:w="2808" w:type="dxa"/>
            <w:tcBorders>
              <w:left w:val="nil"/>
              <w:bottom w:val="nil"/>
              <w:right w:val="nil"/>
            </w:tcBorders>
            <w:vAlign w:val="bottom"/>
          </w:tcPr>
          <w:p w:rsidR="00DC6FD9" w:rsidRPr="00DD3717" w:rsidRDefault="00DC6FD9" w:rsidP="00DC6FD9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328,02</w:t>
            </w:r>
            <w:r w:rsidR="008B4AF9" w:rsidRPr="00DD371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273,734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1,262,491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1,217,550</w:t>
            </w:r>
          </w:p>
        </w:tc>
        <w:tc>
          <w:tcPr>
            <w:tcW w:w="270" w:type="dxa"/>
          </w:tcPr>
          <w:p w:rsidR="00DC6FD9" w:rsidRPr="00DD3717" w:rsidRDefault="00DC6FD9" w:rsidP="00DC6FD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1,590,519</w:t>
            </w:r>
          </w:p>
        </w:tc>
        <w:tc>
          <w:tcPr>
            <w:tcW w:w="270" w:type="dxa"/>
            <w:vAlign w:val="bottom"/>
          </w:tcPr>
          <w:p w:rsidR="00DC6FD9" w:rsidRPr="00DD3717" w:rsidRDefault="00DC6FD9" w:rsidP="00DC6FD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6FD9" w:rsidRPr="00DD3717" w:rsidRDefault="00DC6FD9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1,491,284</w:t>
            </w:r>
          </w:p>
        </w:tc>
      </w:tr>
      <w:tr w:rsidR="00A32976" w:rsidRPr="00DD3717" w:rsidTr="00A32976">
        <w:tc>
          <w:tcPr>
            <w:tcW w:w="2808" w:type="dxa"/>
            <w:tcBorders>
              <w:left w:val="nil"/>
              <w:bottom w:val="nil"/>
              <w:right w:val="nil"/>
            </w:tcBorders>
            <w:vAlign w:val="bottom"/>
          </w:tcPr>
          <w:p w:rsidR="00A32976" w:rsidRPr="00DD3717" w:rsidRDefault="00A32976" w:rsidP="00DC6FD9">
            <w:pPr>
              <w:ind w:left="-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A32976" w:rsidRPr="00DD3717" w:rsidRDefault="00A32976" w:rsidP="00DC6FD9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A32976" w:rsidRPr="00DD3717" w:rsidRDefault="00A32976" w:rsidP="00DC6FD9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vAlign w:val="bottom"/>
          </w:tcPr>
          <w:p w:rsidR="00A32976" w:rsidRPr="00DD3717" w:rsidRDefault="00A32976" w:rsidP="00DC6FD9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:rsidR="006D1D01" w:rsidRPr="00DD3717" w:rsidRDefault="006D1D01">
      <w:pPr>
        <w:rPr>
          <w:rFonts w:asciiTheme="majorBidi" w:hAnsiTheme="majorBidi" w:cstheme="majorBidi"/>
        </w:rPr>
      </w:pPr>
    </w:p>
    <w:tbl>
      <w:tblPr>
        <w:tblW w:w="919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8"/>
        <w:gridCol w:w="1530"/>
        <w:gridCol w:w="270"/>
        <w:gridCol w:w="1530"/>
      </w:tblGrid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D740D0" w:rsidRPr="00DD3717" w:rsidTr="006D1D01">
        <w:trPr>
          <w:trHeight w:val="68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0" w:rsidRPr="00DD3717" w:rsidRDefault="009E797B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9F0137" w:rsidRPr="00DD3717">
              <w:rPr>
                <w:rFonts w:asciiTheme="majorBidi" w:hAnsiTheme="majorBidi" w:cstheme="majorBidi"/>
                <w:sz w:val="30"/>
                <w:szCs w:val="30"/>
              </w:rPr>
              <w:t>315,404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0" w:rsidRPr="00DD3717" w:rsidRDefault="00D740D0" w:rsidP="00D740D0">
            <w:pPr>
              <w:tabs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0" w:rsidRPr="00DD3717" w:rsidRDefault="00264C66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80754" w:rsidRPr="00DD3717">
              <w:rPr>
                <w:rFonts w:asciiTheme="majorBidi" w:hAnsiTheme="majorBidi" w:cstheme="majorBidi"/>
                <w:sz w:val="30"/>
                <w:szCs w:val="30"/>
              </w:rPr>
              <w:t>,052,354</w:t>
            </w: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0D0" w:rsidRPr="00DD3717" w:rsidRDefault="009E797B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F1945" w:rsidRPr="00DD3717">
              <w:rPr>
                <w:rFonts w:asciiTheme="majorBidi" w:hAnsiTheme="majorBidi" w:cstheme="majorBidi"/>
                <w:sz w:val="30"/>
                <w:szCs w:val="30"/>
              </w:rPr>
              <w:t>33,630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40D0" w:rsidRPr="00DD3717" w:rsidRDefault="003B01AD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289,473</w:t>
            </w: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0D0" w:rsidRPr="00DD3717" w:rsidRDefault="009E797B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9F0137" w:rsidRPr="00DD3717">
              <w:rPr>
                <w:rFonts w:asciiTheme="majorBidi" w:hAnsiTheme="majorBidi" w:cstheme="majorBidi"/>
                <w:sz w:val="30"/>
                <w:szCs w:val="30"/>
              </w:rPr>
              <w:t>649,034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0D0" w:rsidRPr="00DD3717" w:rsidRDefault="003B01AD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580754" w:rsidRPr="00DD3717">
              <w:rPr>
                <w:rFonts w:asciiTheme="majorBidi" w:hAnsiTheme="majorBidi" w:cstheme="majorBidi"/>
                <w:sz w:val="30"/>
                <w:szCs w:val="30"/>
              </w:rPr>
              <w:t>341,827</w:t>
            </w: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0D0" w:rsidRPr="00DD3717" w:rsidRDefault="009E797B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F0137" w:rsidRPr="00DD3717">
              <w:rPr>
                <w:rFonts w:asciiTheme="majorBidi" w:hAnsiTheme="majorBidi" w:cstheme="majorBidi"/>
                <w:sz w:val="30"/>
                <w:szCs w:val="30"/>
              </w:rPr>
              <w:t>90,123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60858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64C66" w:rsidRPr="00DD3717">
              <w:rPr>
                <w:rFonts w:asciiTheme="majorBidi" w:hAnsiTheme="majorBidi" w:cstheme="majorBidi"/>
                <w:sz w:val="30"/>
                <w:szCs w:val="30"/>
              </w:rPr>
              <w:t>50,489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0D0" w:rsidRPr="00DD3717" w:rsidRDefault="00D740D0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A71F96" w:rsidRPr="00DD3717" w:rsidRDefault="00D740D0" w:rsidP="00D740D0">
            <w:pPr>
              <w:tabs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กำไรจากการเปลี่ยนแปลงมูลค่ายุติธรรมของ</w:t>
            </w:r>
          </w:p>
          <w:p w:rsidR="00D740D0" w:rsidRPr="00DD3717" w:rsidRDefault="00D740D0" w:rsidP="00A71F96">
            <w:pPr>
              <w:tabs>
                <w:tab w:val="left" w:pos="540"/>
                <w:tab w:val="left" w:pos="609"/>
              </w:tabs>
              <w:ind w:left="249" w:firstLine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0D0" w:rsidRPr="00DD3717" w:rsidRDefault="009F1945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713,477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0" w:rsidRPr="00DD3717" w:rsidRDefault="00D60858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277,04</w:t>
            </w:r>
            <w:r w:rsidR="00264C66" w:rsidRPr="00DD3717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0D0" w:rsidRPr="00DD3717" w:rsidRDefault="009E797B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(593,095)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3B01AD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(668,834)</w:t>
            </w: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 (ขาดทุน) จากเงินลงทุนในบริษัทร่วมและการร่วมค้า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0D0" w:rsidRPr="00DD3717" w:rsidRDefault="009E797B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66,</w:t>
            </w:r>
            <w:r w:rsidR="009F1945" w:rsidRPr="00DD3717">
              <w:rPr>
                <w:rFonts w:asciiTheme="majorBidi" w:hAnsiTheme="majorBidi" w:cstheme="majorBidi"/>
                <w:sz w:val="30"/>
                <w:szCs w:val="30"/>
              </w:rPr>
              <w:t>417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60858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(171,909)</w:t>
            </w:r>
          </w:p>
        </w:tc>
      </w:tr>
      <w:tr w:rsidR="00D740D0" w:rsidRPr="00DD3717" w:rsidTr="006D1D01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D740D0" w:rsidRPr="00DD3717" w:rsidRDefault="009E797B" w:rsidP="00D740D0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9F013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745,710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740D0" w:rsidRPr="00DD3717" w:rsidRDefault="00D740D0" w:rsidP="00D740D0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D740D0" w:rsidRPr="00DD3717" w:rsidRDefault="00580754" w:rsidP="00D740D0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727,640</w:t>
            </w:r>
          </w:p>
        </w:tc>
      </w:tr>
    </w:tbl>
    <w:p w:rsidR="00D740D0" w:rsidRPr="00DD3717" w:rsidRDefault="00D740D0" w:rsidP="00154AA4">
      <w:pPr>
        <w:ind w:left="540" w:hanging="540"/>
        <w:rPr>
          <w:rFonts w:asciiTheme="majorBidi" w:hAnsiTheme="majorBidi" w:cstheme="majorBidi"/>
          <w:sz w:val="30"/>
          <w:szCs w:val="30"/>
          <w:cs/>
        </w:rPr>
      </w:pPr>
    </w:p>
    <w:p w:rsidR="00154AA4" w:rsidRPr="00DD3717" w:rsidRDefault="00154AA4" w:rsidP="00370D58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ลูกค้ารายใหญ่</w:t>
      </w:r>
    </w:p>
    <w:p w:rsidR="00154AA4" w:rsidRPr="00DD3717" w:rsidRDefault="00154AA4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154AA4" w:rsidRPr="00DD3717" w:rsidRDefault="00370D58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>ในปี 2562 กลุ่มบริษัทมี</w:t>
      </w:r>
      <w:r w:rsidR="00154AA4" w:rsidRPr="00DD3717">
        <w:rPr>
          <w:rFonts w:asciiTheme="majorBidi" w:hAnsiTheme="majorBidi" w:cstheme="majorBidi"/>
          <w:spacing w:val="-4"/>
          <w:sz w:val="30"/>
          <w:szCs w:val="30"/>
          <w:cs/>
        </w:rPr>
        <w:t>รายได้จากลูกค้า</w:t>
      </w:r>
      <w:r w:rsidR="00D763D1" w:rsidRPr="00DD3717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รายใหญ่ คือ </w:t>
      </w:r>
      <w:r w:rsidR="00F41497" w:rsidRPr="00DD3717">
        <w:rPr>
          <w:rFonts w:asciiTheme="majorBidi" w:hAnsiTheme="majorBidi" w:cstheme="majorBidi"/>
          <w:spacing w:val="-4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อาคารสำนักงาน จีแลนด์ (บริษัทร่วม) </w:t>
      </w:r>
      <w:r w:rsidR="00A16DC5" w:rsidRPr="00DD371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154AA4" w:rsidRPr="00DD3717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เป็นเงินประมาณ 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>234</w:t>
      </w:r>
      <w:r w:rsidR="00154AA4" w:rsidRPr="00DD371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154AA4" w:rsidRPr="00DD3717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="00154AA4" w:rsidRPr="00DD371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54AA4"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(2561: </w:t>
      </w:r>
      <w:r w:rsidR="00F41497" w:rsidRPr="00DD3717">
        <w:rPr>
          <w:rFonts w:asciiTheme="majorBidi" w:hAnsiTheme="majorBidi" w:cstheme="majorBidi"/>
          <w:i/>
          <w:iCs/>
          <w:sz w:val="30"/>
          <w:szCs w:val="30"/>
        </w:rPr>
        <w:t>225</w:t>
      </w:r>
      <w:r w:rsidR="00A16DC5"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54AA4" w:rsidRPr="00DD3717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</w:t>
      </w:r>
      <w:r w:rsidR="00154AA4" w:rsidRPr="00DD3717"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154AA4"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และ 164 ล้านบาท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(2561</w:t>
      </w:r>
      <w:r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: 105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ในงบการเงินเฉพาะกิจการซึ่งมาจากการให้เช่าอาคารสำนักงาน</w:t>
      </w:r>
    </w:p>
    <w:p w:rsidR="004D5C48" w:rsidRPr="00DD3717" w:rsidRDefault="004D5C48" w:rsidP="00370D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4D5C48" w:rsidRPr="00DD3717" w:rsidRDefault="004D5C48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ยอดคงเหลือของ</w:t>
      </w:r>
      <w:r w:rsidR="00FE64CF" w:rsidRPr="00DD3717">
        <w:rPr>
          <w:rFonts w:asciiTheme="majorBidi" w:hAnsiTheme="majorBidi" w:cstheme="majorBidi"/>
          <w:i/>
          <w:iCs/>
          <w:sz w:val="30"/>
          <w:szCs w:val="30"/>
          <w:cs/>
        </w:rPr>
        <w:t>หนี้สินตาม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สัญญา</w:t>
      </w:r>
    </w:p>
    <w:p w:rsidR="004D5C48" w:rsidRPr="00DD3717" w:rsidRDefault="004D5C48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885BD4" w:rsidRPr="00DD3717" w:rsidRDefault="00885BD4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="Angsana New" w:hAnsi="Angsana New" w:hint="cs"/>
          <w:color w:val="000000"/>
          <w:sz w:val="30"/>
          <w:szCs w:val="30"/>
          <w:cs/>
        </w:rPr>
        <w:t>การเปลี่ยนแปลงที่สำคัญของหนี้สินที่เกิดจากสัญญาในระหว่างปีมีดังนี้</w:t>
      </w:r>
    </w:p>
    <w:p w:rsidR="00885BD4" w:rsidRPr="00DD3717" w:rsidRDefault="00885BD4" w:rsidP="00370D5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864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670"/>
        <w:gridCol w:w="1350"/>
        <w:gridCol w:w="208"/>
        <w:gridCol w:w="1412"/>
      </w:tblGrid>
      <w:tr w:rsidR="00370D58" w:rsidRPr="00DD3717" w:rsidTr="008C1AF9">
        <w:trPr>
          <w:trHeight w:val="398"/>
          <w:tblHeader/>
        </w:trPr>
        <w:tc>
          <w:tcPr>
            <w:tcW w:w="5670" w:type="dxa"/>
          </w:tcPr>
          <w:p w:rsidR="00370D58" w:rsidRPr="00DD3717" w:rsidRDefault="00370D58" w:rsidP="00370D58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970" w:type="dxa"/>
            <w:gridSpan w:val="3"/>
          </w:tcPr>
          <w:p w:rsidR="00370D58" w:rsidRPr="00DD3717" w:rsidRDefault="00370D58" w:rsidP="00370D5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370D58" w:rsidRPr="00DD3717" w:rsidTr="008C1AF9">
        <w:trPr>
          <w:trHeight w:val="103"/>
          <w:tblHeader/>
        </w:trPr>
        <w:tc>
          <w:tcPr>
            <w:tcW w:w="5670" w:type="dxa"/>
          </w:tcPr>
          <w:p w:rsidR="00370D58" w:rsidRPr="00DD3717" w:rsidRDefault="00370D58" w:rsidP="00370D58">
            <w:pPr>
              <w:pStyle w:val="acctfourfigures"/>
              <w:tabs>
                <w:tab w:val="left" w:pos="2643"/>
              </w:tabs>
              <w:spacing w:line="240" w:lineRule="auto"/>
              <w:ind w:right="-126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970" w:type="dxa"/>
            <w:gridSpan w:val="3"/>
          </w:tcPr>
          <w:p w:rsidR="00370D58" w:rsidRPr="00DD3717" w:rsidRDefault="00370D58" w:rsidP="00370D58">
            <w:pPr>
              <w:pStyle w:val="acctmergecolhdg"/>
              <w:spacing w:line="240" w:lineRule="auto"/>
              <w:ind w:left="-122" w:right="-36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eastAsia="en-GB" w:bidi="th-TH"/>
              </w:rPr>
              <w:t>หนี้สินที่เกิดจากสัญญา</w:t>
            </w:r>
          </w:p>
        </w:tc>
      </w:tr>
      <w:tr w:rsidR="00370D58" w:rsidRPr="00DD3717" w:rsidTr="008C1AF9">
        <w:trPr>
          <w:trHeight w:val="409"/>
          <w:tblHeader/>
        </w:trPr>
        <w:tc>
          <w:tcPr>
            <w:tcW w:w="5670" w:type="dxa"/>
          </w:tcPr>
          <w:p w:rsidR="00370D58" w:rsidRPr="00DD3717" w:rsidRDefault="00370D58" w:rsidP="00370D58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</w:tcPr>
          <w:p w:rsidR="00370D58" w:rsidRPr="00DD3717" w:rsidRDefault="00370D58" w:rsidP="008C1AF9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2562</w:t>
            </w:r>
          </w:p>
        </w:tc>
        <w:tc>
          <w:tcPr>
            <w:tcW w:w="208" w:type="dxa"/>
          </w:tcPr>
          <w:p w:rsidR="00370D58" w:rsidRPr="00DD3717" w:rsidRDefault="00370D58" w:rsidP="00370D5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412" w:type="dxa"/>
          </w:tcPr>
          <w:p w:rsidR="00370D58" w:rsidRPr="00DD3717" w:rsidRDefault="00370D58" w:rsidP="00370D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2561</w:t>
            </w:r>
          </w:p>
        </w:tc>
      </w:tr>
      <w:tr w:rsidR="00370D58" w:rsidRPr="00DD3717" w:rsidTr="008C1AF9">
        <w:trPr>
          <w:trHeight w:val="409"/>
          <w:tblHeader/>
        </w:trPr>
        <w:tc>
          <w:tcPr>
            <w:tcW w:w="5670" w:type="dxa"/>
          </w:tcPr>
          <w:p w:rsidR="00370D58" w:rsidRPr="00DD3717" w:rsidRDefault="00370D58" w:rsidP="00370D58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2970" w:type="dxa"/>
            <w:gridSpan w:val="3"/>
          </w:tcPr>
          <w:p w:rsidR="00370D58" w:rsidRPr="00DD3717" w:rsidRDefault="00370D58" w:rsidP="00370D5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พันบาท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6B5EBC" w:rsidRPr="00DD3717" w:rsidTr="008C1AF9">
        <w:trPr>
          <w:cantSplit/>
          <w:trHeight w:val="398"/>
        </w:trPr>
        <w:tc>
          <w:tcPr>
            <w:tcW w:w="5670" w:type="dxa"/>
            <w:hideMark/>
          </w:tcPr>
          <w:p w:rsidR="006B5EBC" w:rsidRPr="00DD3717" w:rsidRDefault="006B5EBC" w:rsidP="006B5EBC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ณ  วันที่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1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มกราคม </w:t>
            </w:r>
          </w:p>
        </w:tc>
        <w:tc>
          <w:tcPr>
            <w:tcW w:w="1350" w:type="dxa"/>
          </w:tcPr>
          <w:p w:rsidR="006B5EBC" w:rsidRPr="00DD3717" w:rsidRDefault="00B47894" w:rsidP="008C1AF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(16,944)</w:t>
            </w:r>
          </w:p>
        </w:tc>
        <w:tc>
          <w:tcPr>
            <w:tcW w:w="208" w:type="dxa"/>
          </w:tcPr>
          <w:p w:rsidR="006B5EBC" w:rsidRPr="00DD3717" w:rsidRDefault="006B5EBC" w:rsidP="006B5EB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412" w:type="dxa"/>
          </w:tcPr>
          <w:p w:rsidR="006B5EBC" w:rsidRPr="00DD3717" w:rsidRDefault="00B47894" w:rsidP="008C1AF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(27,284)</w:t>
            </w:r>
          </w:p>
        </w:tc>
      </w:tr>
      <w:tr w:rsidR="006B5EBC" w:rsidRPr="00DD3717" w:rsidTr="008C1AF9">
        <w:trPr>
          <w:cantSplit/>
          <w:trHeight w:val="398"/>
        </w:trPr>
        <w:tc>
          <w:tcPr>
            <w:tcW w:w="5670" w:type="dxa"/>
            <w:hideMark/>
          </w:tcPr>
          <w:p w:rsidR="006B5EBC" w:rsidRPr="00DD3717" w:rsidRDefault="006B5EBC" w:rsidP="006B5EBC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รับรู้เป็นรายได้ในระหว่างปี</w:t>
            </w:r>
          </w:p>
        </w:tc>
        <w:tc>
          <w:tcPr>
            <w:tcW w:w="1350" w:type="dxa"/>
          </w:tcPr>
          <w:p w:rsidR="006B5EBC" w:rsidRPr="00DD3717" w:rsidRDefault="00B47894" w:rsidP="008C1AF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90" w:right="100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84,199</w:t>
            </w:r>
          </w:p>
        </w:tc>
        <w:tc>
          <w:tcPr>
            <w:tcW w:w="208" w:type="dxa"/>
          </w:tcPr>
          <w:p w:rsidR="006B5EBC" w:rsidRPr="00DD3717" w:rsidRDefault="006B5EBC" w:rsidP="006B5EB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90" w:right="360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12" w:type="dxa"/>
          </w:tcPr>
          <w:p w:rsidR="006B5EBC" w:rsidRPr="00DD3717" w:rsidRDefault="00B47894" w:rsidP="006B5EB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90" w:right="360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107,249</w:t>
            </w:r>
          </w:p>
        </w:tc>
      </w:tr>
      <w:tr w:rsidR="006B5EBC" w:rsidRPr="00DD3717" w:rsidTr="008C1AF9">
        <w:trPr>
          <w:cantSplit/>
          <w:trHeight w:val="387"/>
        </w:trPr>
        <w:tc>
          <w:tcPr>
            <w:tcW w:w="5670" w:type="dxa"/>
            <w:hideMark/>
          </w:tcPr>
          <w:p w:rsidR="006B5EBC" w:rsidRPr="00DD3717" w:rsidRDefault="006B5EBC" w:rsidP="006B5EBC">
            <w:pPr>
              <w:ind w:right="-126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เงินรับล่วงหน้า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B5EBC" w:rsidRPr="00DD3717" w:rsidRDefault="00B47894" w:rsidP="008C1AF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(80,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055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08" w:type="dxa"/>
          </w:tcPr>
          <w:p w:rsidR="006B5EBC" w:rsidRPr="00DD3717" w:rsidRDefault="006B5EBC" w:rsidP="006B5EB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8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412" w:type="dxa"/>
          </w:tcPr>
          <w:p w:rsidR="006B5EBC" w:rsidRPr="00DD3717" w:rsidRDefault="00B47894" w:rsidP="006B5EB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8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9F3770" w:rsidRPr="00DD3717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9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6,909)</w:t>
            </w:r>
          </w:p>
        </w:tc>
      </w:tr>
      <w:tr w:rsidR="006B5EBC" w:rsidRPr="00DD3717" w:rsidTr="008C1AF9">
        <w:trPr>
          <w:cantSplit/>
          <w:trHeight w:val="398"/>
        </w:trPr>
        <w:tc>
          <w:tcPr>
            <w:tcW w:w="5670" w:type="dxa"/>
          </w:tcPr>
          <w:p w:rsidR="006B5EBC" w:rsidRPr="00DD3717" w:rsidRDefault="006B5EBC" w:rsidP="006B5EBC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ธันวาคม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6B5EBC" w:rsidRPr="00DD3717" w:rsidRDefault="00B47894" w:rsidP="006B5EB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(12,800)</w:t>
            </w:r>
          </w:p>
        </w:tc>
        <w:tc>
          <w:tcPr>
            <w:tcW w:w="208" w:type="dxa"/>
          </w:tcPr>
          <w:p w:rsidR="006B5EBC" w:rsidRPr="00DD3717" w:rsidRDefault="006B5EBC" w:rsidP="006B5EB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</w:tcPr>
          <w:p w:rsidR="006B5EBC" w:rsidRPr="00DD3717" w:rsidRDefault="00B47894" w:rsidP="006B5EB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(16,944)</w:t>
            </w:r>
          </w:p>
        </w:tc>
      </w:tr>
    </w:tbl>
    <w:p w:rsidR="00D42366" w:rsidRPr="00DD3717" w:rsidRDefault="00D42366" w:rsidP="00D42366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:rsidR="00DE03A7" w:rsidRPr="00DD3717" w:rsidRDefault="00D42366" w:rsidP="00D42366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22</w:t>
      </w: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="00DE03A7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รายได้อื่น</w:t>
      </w:r>
    </w:p>
    <w:p w:rsidR="00DE03A7" w:rsidRPr="00DD3717" w:rsidRDefault="00DE03A7" w:rsidP="00DE03A7">
      <w:pPr>
        <w:rPr>
          <w:rFonts w:asciiTheme="majorBidi" w:hAnsiTheme="majorBidi" w:cstheme="majorBidi"/>
          <w:sz w:val="30"/>
          <w:szCs w:val="30"/>
        </w:rPr>
      </w:pPr>
    </w:p>
    <w:tbl>
      <w:tblPr>
        <w:tblW w:w="872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9"/>
        <w:gridCol w:w="991"/>
        <w:gridCol w:w="269"/>
        <w:gridCol w:w="993"/>
        <w:gridCol w:w="269"/>
        <w:gridCol w:w="990"/>
        <w:gridCol w:w="269"/>
        <w:gridCol w:w="897"/>
      </w:tblGrid>
      <w:tr w:rsidR="00D42366" w:rsidRPr="00DD3717" w:rsidTr="00D42366">
        <w:tc>
          <w:tcPr>
            <w:tcW w:w="2320" w:type="pct"/>
          </w:tcPr>
          <w:p w:rsidR="00D42366" w:rsidRPr="00DD3717" w:rsidRDefault="00D42366" w:rsidP="00616F47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pct"/>
            <w:gridSpan w:val="3"/>
          </w:tcPr>
          <w:p w:rsidR="00D42366" w:rsidRPr="00DD3717" w:rsidRDefault="00D42366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4" w:type="pct"/>
          </w:tcPr>
          <w:p w:rsidR="00D42366" w:rsidRPr="00DD3717" w:rsidRDefault="00D42366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6" w:type="pct"/>
            <w:gridSpan w:val="3"/>
          </w:tcPr>
          <w:p w:rsidR="00D42366" w:rsidRPr="00DD3717" w:rsidRDefault="00D42366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42366" w:rsidRPr="00DD3717" w:rsidTr="00D42366">
        <w:tc>
          <w:tcPr>
            <w:tcW w:w="2320" w:type="pct"/>
          </w:tcPr>
          <w:p w:rsidR="00D42366" w:rsidRPr="00DD3717" w:rsidRDefault="00D42366" w:rsidP="00D42366">
            <w:pPr>
              <w:pStyle w:val="BodyText"/>
              <w:ind w:right="-108"/>
              <w:jc w:val="center"/>
              <w:rPr>
                <w:rFonts w:asciiTheme="majorBidi" w:eastAsia="Times New Roman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8" w:type="pct"/>
          </w:tcPr>
          <w:p w:rsidR="00D42366" w:rsidRPr="00DD3717" w:rsidRDefault="00D42366" w:rsidP="00616F4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54" w:type="pct"/>
          </w:tcPr>
          <w:p w:rsidR="00D42366" w:rsidRPr="00DD3717" w:rsidRDefault="00D42366" w:rsidP="00616F4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9" w:type="pct"/>
          </w:tcPr>
          <w:p w:rsidR="00D42366" w:rsidRPr="00DD3717" w:rsidRDefault="00D42366" w:rsidP="00616F4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54" w:type="pct"/>
          </w:tcPr>
          <w:p w:rsidR="00D42366" w:rsidRPr="00DD3717" w:rsidRDefault="00D42366" w:rsidP="00616F4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</w:tcPr>
          <w:p w:rsidR="00D42366" w:rsidRPr="00DD3717" w:rsidRDefault="00D42366" w:rsidP="00616F4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54" w:type="pct"/>
          </w:tcPr>
          <w:p w:rsidR="00D42366" w:rsidRPr="00DD3717" w:rsidRDefault="00D42366" w:rsidP="00616F4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5" w:type="pct"/>
          </w:tcPr>
          <w:p w:rsidR="00D42366" w:rsidRPr="00DD3717" w:rsidRDefault="00D42366" w:rsidP="00616F4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D42366" w:rsidRPr="00DD3717" w:rsidTr="00D42366">
        <w:trPr>
          <w:trHeight w:val="299"/>
        </w:trPr>
        <w:tc>
          <w:tcPr>
            <w:tcW w:w="2320" w:type="pct"/>
          </w:tcPr>
          <w:p w:rsidR="00D42366" w:rsidRPr="00DD3717" w:rsidRDefault="00D42366" w:rsidP="00616F4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80" w:type="pct"/>
            <w:gridSpan w:val="7"/>
          </w:tcPr>
          <w:p w:rsidR="00D42366" w:rsidRPr="00DD3717" w:rsidRDefault="00D42366" w:rsidP="00616F4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42366" w:rsidRPr="00DD3717" w:rsidTr="00D42366">
        <w:tc>
          <w:tcPr>
            <w:tcW w:w="2320" w:type="pct"/>
          </w:tcPr>
          <w:p w:rsidR="00D42366" w:rsidRPr="00DD3717" w:rsidRDefault="00DD3717" w:rsidP="00FE10E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/>
                <w:sz w:val="30"/>
                <w:szCs w:val="30"/>
                <w:cs/>
              </w:rPr>
              <w:t>ปรับปรุงประมาณการภาษีโรงเรือน</w:t>
            </w:r>
            <w:r w:rsidR="00D42366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68" w:type="pct"/>
            <w:shd w:val="clear" w:color="auto" w:fill="auto"/>
          </w:tcPr>
          <w:p w:rsidR="00D42366" w:rsidRPr="00DD3717" w:rsidRDefault="00D42366" w:rsidP="00FE10EF">
            <w:pPr>
              <w:pStyle w:val="BodyText"/>
              <w:tabs>
                <w:tab w:val="decimal" w:pos="78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162,453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</w:tcPr>
          <w:p w:rsidR="00D42366" w:rsidRPr="00DD3717" w:rsidRDefault="00D42366" w:rsidP="00FB2619">
            <w:pPr>
              <w:pStyle w:val="BodyText"/>
              <w:tabs>
                <w:tab w:val="decimal" w:pos="522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D42366" w:rsidRPr="00DD3717" w:rsidRDefault="00D42366" w:rsidP="00FE10EF">
            <w:pPr>
              <w:pStyle w:val="BodyText"/>
              <w:tabs>
                <w:tab w:val="decimal" w:pos="795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60,433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5" w:type="pct"/>
          </w:tcPr>
          <w:p w:rsidR="00D42366" w:rsidRPr="00DD3717" w:rsidRDefault="00D42366" w:rsidP="00FB2619">
            <w:pPr>
              <w:pStyle w:val="BodyText"/>
              <w:tabs>
                <w:tab w:val="decimal" w:pos="43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2FFF" w:rsidRPr="00DD3717" w:rsidTr="00D42366">
        <w:tc>
          <w:tcPr>
            <w:tcW w:w="2320" w:type="pct"/>
          </w:tcPr>
          <w:p w:rsidR="00E42FFF" w:rsidRPr="00DD3717" w:rsidRDefault="00E42FFF" w:rsidP="00FE10E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เงินชดเชยค่าเสียหาย</w:t>
            </w:r>
          </w:p>
        </w:tc>
        <w:tc>
          <w:tcPr>
            <w:tcW w:w="568" w:type="pct"/>
            <w:shd w:val="clear" w:color="auto" w:fill="auto"/>
          </w:tcPr>
          <w:p w:rsidR="00E42FFF" w:rsidRPr="00DD3717" w:rsidRDefault="00E42FFF" w:rsidP="00FE10EF">
            <w:pPr>
              <w:pStyle w:val="BodyText"/>
              <w:tabs>
                <w:tab w:val="decimal" w:pos="78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30,114</w:t>
            </w:r>
          </w:p>
        </w:tc>
        <w:tc>
          <w:tcPr>
            <w:tcW w:w="154" w:type="pct"/>
          </w:tcPr>
          <w:p w:rsidR="00E42FFF" w:rsidRPr="00DD3717" w:rsidRDefault="00E42FFF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</w:tcPr>
          <w:p w:rsidR="00E42FFF" w:rsidRPr="00DD3717" w:rsidRDefault="00E42FFF" w:rsidP="00FB2619">
            <w:pPr>
              <w:pStyle w:val="BodyText"/>
              <w:tabs>
                <w:tab w:val="decimal" w:pos="522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E42FFF" w:rsidRPr="00DD3717" w:rsidRDefault="00E42FFF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E42FFF" w:rsidRPr="00DD3717" w:rsidRDefault="00E42FFF" w:rsidP="00FE10EF">
            <w:pPr>
              <w:pStyle w:val="BodyText"/>
              <w:tabs>
                <w:tab w:val="decimal" w:pos="795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2,246</w:t>
            </w:r>
          </w:p>
        </w:tc>
        <w:tc>
          <w:tcPr>
            <w:tcW w:w="154" w:type="pct"/>
          </w:tcPr>
          <w:p w:rsidR="00E42FFF" w:rsidRPr="00DD3717" w:rsidRDefault="00E42FFF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5" w:type="pct"/>
          </w:tcPr>
          <w:p w:rsidR="00E42FFF" w:rsidRPr="00DD3717" w:rsidRDefault="00E42FFF" w:rsidP="00FB2619">
            <w:pPr>
              <w:pStyle w:val="BodyText"/>
              <w:tabs>
                <w:tab w:val="decimal" w:pos="43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42366" w:rsidRPr="00DD3717" w:rsidTr="00D42366">
        <w:tc>
          <w:tcPr>
            <w:tcW w:w="2320" w:type="pct"/>
          </w:tcPr>
          <w:p w:rsidR="00D42366" w:rsidRPr="00DD3717" w:rsidRDefault="00D42366" w:rsidP="00FE10E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กำไรจากการขายสินทรัพย์</w:t>
            </w:r>
          </w:p>
        </w:tc>
        <w:tc>
          <w:tcPr>
            <w:tcW w:w="568" w:type="pct"/>
            <w:shd w:val="clear" w:color="auto" w:fill="auto"/>
          </w:tcPr>
          <w:p w:rsidR="00D42366" w:rsidRPr="00DD3717" w:rsidRDefault="00D42366" w:rsidP="00FE10EF">
            <w:pPr>
              <w:pStyle w:val="BodyText"/>
              <w:tabs>
                <w:tab w:val="decimal" w:pos="78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1,889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</w:tcPr>
          <w:p w:rsidR="00D42366" w:rsidRPr="00DD3717" w:rsidRDefault="00D42366" w:rsidP="00FB2619">
            <w:pPr>
              <w:pStyle w:val="BodyText"/>
              <w:tabs>
                <w:tab w:val="decimal" w:pos="522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D42366" w:rsidRPr="00DD3717" w:rsidRDefault="00D42366" w:rsidP="00FE10EF">
            <w:pPr>
              <w:pStyle w:val="BodyText"/>
              <w:tabs>
                <w:tab w:val="decimal" w:pos="795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634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5" w:type="pct"/>
          </w:tcPr>
          <w:p w:rsidR="00D42366" w:rsidRPr="00DD3717" w:rsidRDefault="00D42366" w:rsidP="00FB2619">
            <w:pPr>
              <w:pStyle w:val="BodyText"/>
              <w:tabs>
                <w:tab w:val="decimal" w:pos="43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42366" w:rsidRPr="00DD3717" w:rsidTr="00D42366">
        <w:tc>
          <w:tcPr>
            <w:tcW w:w="2320" w:type="pct"/>
          </w:tcPr>
          <w:p w:rsidR="00D42366" w:rsidRPr="00DD3717" w:rsidRDefault="00D42366" w:rsidP="00FE10E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:rsidR="00D42366" w:rsidRPr="00DD3717" w:rsidRDefault="00E42FFF" w:rsidP="00FE10EF">
            <w:pPr>
              <w:pStyle w:val="BodyText"/>
              <w:tabs>
                <w:tab w:val="decimal" w:pos="78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6,457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D42366" w:rsidRPr="00DD3717" w:rsidRDefault="00D42366" w:rsidP="00FE10EF">
            <w:pPr>
              <w:pStyle w:val="BodyText"/>
              <w:tabs>
                <w:tab w:val="decimal" w:pos="78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14,6</w:t>
            </w:r>
            <w:r w:rsidR="00F407E4" w:rsidRPr="00DD3717">
              <w:rPr>
                <w:rFonts w:asciiTheme="majorBidi" w:hAnsiTheme="majorBidi" w:cstheme="majorBidi"/>
                <w:sz w:val="30"/>
                <w:szCs w:val="30"/>
              </w:rPr>
              <w:t>96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:rsidR="00D42366" w:rsidRPr="00DD3717" w:rsidRDefault="00E22A87" w:rsidP="00FE10EF">
            <w:pPr>
              <w:pStyle w:val="BodyText"/>
              <w:tabs>
                <w:tab w:val="decimal" w:pos="795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1,121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D42366" w:rsidRPr="00DD3717" w:rsidRDefault="00D42366" w:rsidP="00FE10EF">
            <w:pPr>
              <w:pStyle w:val="BodyText"/>
              <w:tabs>
                <w:tab w:val="decimal" w:pos="690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20,27</w:t>
            </w:r>
            <w:r w:rsidR="0067422B" w:rsidRPr="00DD371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D42366" w:rsidRPr="00DD3717" w:rsidTr="00D42366">
        <w:tc>
          <w:tcPr>
            <w:tcW w:w="2320" w:type="pct"/>
          </w:tcPr>
          <w:p w:rsidR="00D42366" w:rsidRPr="00DD3717" w:rsidRDefault="00D42366" w:rsidP="00FE10EF">
            <w:pPr>
              <w:ind w:left="-18"/>
              <w:jc w:val="thaiDistribute"/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</w:tcPr>
          <w:p w:rsidR="00D42366" w:rsidRPr="00DD3717" w:rsidRDefault="00D42366" w:rsidP="00FE10EF">
            <w:pPr>
              <w:pStyle w:val="BodyText"/>
              <w:tabs>
                <w:tab w:val="decimal" w:pos="780"/>
              </w:tabs>
              <w:ind w:left="-108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200,913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</w:tcPr>
          <w:p w:rsidR="00D42366" w:rsidRPr="00DD3717" w:rsidRDefault="00D42366" w:rsidP="00FE10EF">
            <w:pPr>
              <w:pStyle w:val="BodyText"/>
              <w:tabs>
                <w:tab w:val="decimal" w:pos="780"/>
              </w:tabs>
              <w:ind w:left="-108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14,696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</w:tcPr>
          <w:p w:rsidR="00D42366" w:rsidRPr="00DD3717" w:rsidRDefault="00D42366" w:rsidP="00FE10EF">
            <w:pPr>
              <w:pStyle w:val="BodyText"/>
              <w:tabs>
                <w:tab w:val="decimal" w:pos="795"/>
              </w:tabs>
              <w:ind w:left="-108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64,434</w:t>
            </w:r>
          </w:p>
        </w:tc>
        <w:tc>
          <w:tcPr>
            <w:tcW w:w="154" w:type="pct"/>
          </w:tcPr>
          <w:p w:rsidR="00D42366" w:rsidRPr="00DD3717" w:rsidRDefault="00D42366" w:rsidP="00FE10EF">
            <w:pPr>
              <w:pStyle w:val="BodyText"/>
              <w:tabs>
                <w:tab w:val="decimal" w:pos="885"/>
              </w:tabs>
              <w:ind w:left="-105" w:right="-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double" w:sz="4" w:space="0" w:color="auto"/>
            </w:tcBorders>
          </w:tcPr>
          <w:p w:rsidR="00D42366" w:rsidRPr="00DD3717" w:rsidRDefault="00D42366" w:rsidP="00FE10EF">
            <w:pPr>
              <w:pStyle w:val="BodyText"/>
              <w:tabs>
                <w:tab w:val="decimal" w:pos="690"/>
              </w:tabs>
              <w:ind w:left="-108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20,274</w:t>
            </w:r>
          </w:p>
        </w:tc>
      </w:tr>
    </w:tbl>
    <w:p w:rsidR="00DE03A7" w:rsidRPr="00DD3717" w:rsidRDefault="00DE03A7" w:rsidP="00DE03A7">
      <w:pPr>
        <w:rPr>
          <w:rFonts w:asciiTheme="majorBidi" w:hAnsiTheme="majorBidi" w:cstheme="majorBidi"/>
          <w:sz w:val="30"/>
          <w:szCs w:val="30"/>
        </w:rPr>
      </w:pPr>
    </w:p>
    <w:p w:rsidR="00D42366" w:rsidRPr="00DD3717" w:rsidRDefault="00D4236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:rsidR="00156161" w:rsidRPr="00DD3717" w:rsidRDefault="00D42366" w:rsidP="00D42366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lastRenderedPageBreak/>
        <w:t>23</w:t>
      </w:r>
      <w:r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="00156161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ค่าใช้จ่ายผลประโยชน์ของพนักงาน</w:t>
      </w:r>
    </w:p>
    <w:p w:rsidR="00156161" w:rsidRPr="00DD3717" w:rsidRDefault="00156161" w:rsidP="00156161">
      <w:pPr>
        <w:rPr>
          <w:rFonts w:asciiTheme="majorBidi" w:hAnsiTheme="majorBidi" w:cstheme="majorBidi"/>
          <w:sz w:val="12"/>
          <w:szCs w:val="12"/>
        </w:rPr>
      </w:pPr>
    </w:p>
    <w:tbl>
      <w:tblPr>
        <w:tblW w:w="925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270"/>
        <w:gridCol w:w="990"/>
        <w:gridCol w:w="270"/>
        <w:gridCol w:w="990"/>
        <w:gridCol w:w="270"/>
        <w:gridCol w:w="990"/>
        <w:gridCol w:w="270"/>
        <w:gridCol w:w="887"/>
      </w:tblGrid>
      <w:tr w:rsidR="00156161" w:rsidRPr="00DD3717" w:rsidTr="00E42FFF">
        <w:trPr>
          <w:trHeight w:val="409"/>
        </w:trPr>
        <w:tc>
          <w:tcPr>
            <w:tcW w:w="4320" w:type="dxa"/>
          </w:tcPr>
          <w:p w:rsidR="00156161" w:rsidRPr="00DD3717" w:rsidRDefault="00156161" w:rsidP="00A2548F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:rsidR="00156161" w:rsidRPr="00DD3717" w:rsidRDefault="00156161" w:rsidP="00A2548F">
            <w:pPr>
              <w:ind w:left="-738" w:right="-117" w:firstLine="63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:rsidR="00156161" w:rsidRPr="00DD3717" w:rsidRDefault="00156161" w:rsidP="00A2548F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ind w:left="-108" w:right="-117"/>
              <w:jc w:val="center"/>
              <w:rPr>
                <w:rFonts w:asciiTheme="majorBidi" w:hAnsiTheme="majorBidi" w:cstheme="majorBidi"/>
                <w:bCs/>
                <w:color w:val="FFFFFF"/>
                <w:sz w:val="30"/>
                <w:szCs w:val="30"/>
              </w:rPr>
            </w:pPr>
          </w:p>
        </w:tc>
        <w:tc>
          <w:tcPr>
            <w:tcW w:w="2147" w:type="dxa"/>
            <w:gridSpan w:val="3"/>
          </w:tcPr>
          <w:p w:rsidR="00156161" w:rsidRPr="00DD3717" w:rsidRDefault="00156161" w:rsidP="00A2548F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6161" w:rsidRPr="00DD3717" w:rsidTr="00E42FFF">
        <w:trPr>
          <w:trHeight w:val="409"/>
        </w:trPr>
        <w:tc>
          <w:tcPr>
            <w:tcW w:w="4320" w:type="dxa"/>
          </w:tcPr>
          <w:p w:rsidR="00156161" w:rsidRPr="00DD3717" w:rsidRDefault="00156161" w:rsidP="00A2548F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:rsidR="00156161" w:rsidRPr="00DD3717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156161" w:rsidRPr="00DD3717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156161" w:rsidRPr="00DD3717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7" w:type="dxa"/>
          </w:tcPr>
          <w:p w:rsidR="00156161" w:rsidRPr="00DD3717" w:rsidRDefault="00156161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156161" w:rsidRPr="00DD3717" w:rsidTr="00E42FFF">
        <w:trPr>
          <w:trHeight w:val="422"/>
        </w:trPr>
        <w:tc>
          <w:tcPr>
            <w:tcW w:w="4320" w:type="dxa"/>
          </w:tcPr>
          <w:p w:rsidR="00156161" w:rsidRPr="00DD3717" w:rsidRDefault="00156161" w:rsidP="00A2548F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:rsidR="00156161" w:rsidRPr="00DD3717" w:rsidRDefault="00156161" w:rsidP="00A2548F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67" w:type="dxa"/>
            <w:gridSpan w:val="7"/>
          </w:tcPr>
          <w:p w:rsidR="00156161" w:rsidRPr="00DD3717" w:rsidRDefault="00156161" w:rsidP="00A2548F">
            <w:pPr>
              <w:jc w:val="center"/>
              <w:rPr>
                <w:rFonts w:asciiTheme="majorBidi" w:hAnsiTheme="majorBidi" w:cstheme="majorBidi"/>
                <w:b/>
                <w:i/>
                <w:iCs/>
                <w:color w:val="FFFFFF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56161" w:rsidRPr="00DD3717" w:rsidTr="00E42FFF">
        <w:trPr>
          <w:trHeight w:val="409"/>
        </w:trPr>
        <w:tc>
          <w:tcPr>
            <w:tcW w:w="4320" w:type="dxa"/>
          </w:tcPr>
          <w:p w:rsidR="00156161" w:rsidRPr="00DD3717" w:rsidRDefault="00156161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เงินเดือนค่าแรงและโบนัส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156161" w:rsidRPr="00DD3717" w:rsidRDefault="00F46393" w:rsidP="0092708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134,</w:t>
            </w:r>
            <w:r w:rsidR="00886131" w:rsidRPr="00DD3717">
              <w:rPr>
                <w:rFonts w:asciiTheme="majorBidi" w:hAnsiTheme="majorBidi" w:cstheme="majorBidi"/>
                <w:sz w:val="30"/>
                <w:szCs w:val="30"/>
              </w:rPr>
              <w:t>542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156161" w:rsidRPr="00DD3717" w:rsidRDefault="00F46393" w:rsidP="00927086">
            <w:pPr>
              <w:tabs>
                <w:tab w:val="decimal" w:pos="79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886131" w:rsidRPr="00DD3717">
              <w:rPr>
                <w:rFonts w:asciiTheme="majorBidi" w:hAnsiTheme="majorBidi" w:cstheme="majorBidi"/>
                <w:sz w:val="30"/>
                <w:szCs w:val="30"/>
              </w:rPr>
              <w:t>0,415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156161" w:rsidRPr="00DD3717" w:rsidRDefault="00F46393" w:rsidP="0092708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57,551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87" w:type="dxa"/>
          </w:tcPr>
          <w:p w:rsidR="00156161" w:rsidRPr="00DD3717" w:rsidRDefault="00F46393" w:rsidP="00927086">
            <w:pPr>
              <w:tabs>
                <w:tab w:val="decimal" w:pos="699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135,587</w:t>
            </w:r>
          </w:p>
        </w:tc>
      </w:tr>
      <w:tr w:rsidR="00156161" w:rsidRPr="00DD3717" w:rsidTr="00E42FFF">
        <w:trPr>
          <w:trHeight w:val="409"/>
        </w:trPr>
        <w:tc>
          <w:tcPr>
            <w:tcW w:w="4320" w:type="dxa"/>
          </w:tcPr>
          <w:p w:rsidR="00156161" w:rsidRPr="00DD3717" w:rsidRDefault="00FE3CD5" w:rsidP="00A2548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</w:t>
            </w:r>
            <w:r w:rsidR="00E3218E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ที่กำหนดไว้</w:t>
            </w:r>
            <w:r w:rsidR="00156161"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:rsidR="00156161" w:rsidRPr="00DD3717" w:rsidRDefault="00BE4F82" w:rsidP="0092708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5,244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156161" w:rsidRPr="00DD3717" w:rsidRDefault="00F46393" w:rsidP="00927086">
            <w:pPr>
              <w:tabs>
                <w:tab w:val="decimal" w:pos="79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2,575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156161" w:rsidRPr="00DD3717" w:rsidRDefault="00BE4F82" w:rsidP="0092708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4,66</w:t>
            </w:r>
            <w:r w:rsidR="00FE3CD5" w:rsidRPr="00DD371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87" w:type="dxa"/>
          </w:tcPr>
          <w:p w:rsidR="00156161" w:rsidRPr="00DD3717" w:rsidRDefault="00F46393" w:rsidP="00927086">
            <w:pPr>
              <w:tabs>
                <w:tab w:val="decimal" w:pos="699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2,326</w:t>
            </w:r>
          </w:p>
        </w:tc>
      </w:tr>
      <w:tr w:rsidR="00E3218E" w:rsidRPr="00DD3717" w:rsidTr="00E42FFF">
        <w:trPr>
          <w:trHeight w:val="409"/>
        </w:trPr>
        <w:tc>
          <w:tcPr>
            <w:tcW w:w="4320" w:type="dxa"/>
          </w:tcPr>
          <w:p w:rsidR="00E3218E" w:rsidRPr="00DD3717" w:rsidRDefault="00E3218E" w:rsidP="00E3218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:rsidR="00E3218E" w:rsidRPr="00DD3717" w:rsidRDefault="00E3218E" w:rsidP="00E3218E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:rsidR="00E3218E" w:rsidRPr="00DD3717" w:rsidRDefault="00E3218E" w:rsidP="0092708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2,886</w:t>
            </w:r>
          </w:p>
        </w:tc>
        <w:tc>
          <w:tcPr>
            <w:tcW w:w="270" w:type="dxa"/>
          </w:tcPr>
          <w:p w:rsidR="00E3218E" w:rsidRPr="00DD3717" w:rsidRDefault="00E3218E" w:rsidP="00E3218E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E3218E" w:rsidRPr="00DD3717" w:rsidRDefault="00E3218E" w:rsidP="00927086">
            <w:pPr>
              <w:tabs>
                <w:tab w:val="decimal" w:pos="79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5,266</w:t>
            </w:r>
          </w:p>
        </w:tc>
        <w:tc>
          <w:tcPr>
            <w:tcW w:w="270" w:type="dxa"/>
          </w:tcPr>
          <w:p w:rsidR="00E3218E" w:rsidRPr="00DD3717" w:rsidRDefault="00E3218E" w:rsidP="00E3218E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E3218E" w:rsidRPr="00DD3717" w:rsidRDefault="00E3218E" w:rsidP="0092708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2,630</w:t>
            </w:r>
          </w:p>
        </w:tc>
        <w:tc>
          <w:tcPr>
            <w:tcW w:w="270" w:type="dxa"/>
          </w:tcPr>
          <w:p w:rsidR="00E3218E" w:rsidRPr="00DD3717" w:rsidRDefault="00E3218E" w:rsidP="00E3218E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87" w:type="dxa"/>
          </w:tcPr>
          <w:p w:rsidR="00E3218E" w:rsidRPr="00DD3717" w:rsidRDefault="00DB1E0D" w:rsidP="00927086">
            <w:pPr>
              <w:tabs>
                <w:tab w:val="decimal" w:pos="699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4,737</w:t>
            </w:r>
          </w:p>
        </w:tc>
      </w:tr>
      <w:tr w:rsidR="00156161" w:rsidRPr="00DD3717" w:rsidTr="00E42FFF">
        <w:trPr>
          <w:trHeight w:val="409"/>
        </w:trPr>
        <w:tc>
          <w:tcPr>
            <w:tcW w:w="4320" w:type="dxa"/>
          </w:tcPr>
          <w:p w:rsidR="00156161" w:rsidRPr="00DD3717" w:rsidRDefault="00156161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สวัสดิการอื่น ๆ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56161" w:rsidRPr="00DD3717" w:rsidRDefault="00F46393" w:rsidP="00927086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29,</w:t>
            </w:r>
            <w:r w:rsidR="00886131" w:rsidRPr="00DD3717">
              <w:rPr>
                <w:rFonts w:asciiTheme="majorBidi" w:hAnsiTheme="majorBidi" w:cstheme="majorBidi"/>
                <w:sz w:val="30"/>
                <w:szCs w:val="30"/>
              </w:rPr>
              <w:t>186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56161" w:rsidRPr="00DD3717" w:rsidRDefault="00F46393" w:rsidP="00927086">
            <w:pPr>
              <w:tabs>
                <w:tab w:val="decimal" w:pos="792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3,1</w:t>
            </w:r>
            <w:r w:rsidR="00886131" w:rsidRPr="00DD3717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56161" w:rsidRPr="00DD3717" w:rsidRDefault="00BE4F82" w:rsidP="0092708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22,941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156161" w:rsidRPr="00DD3717" w:rsidRDefault="00F46393" w:rsidP="00927086">
            <w:pPr>
              <w:tabs>
                <w:tab w:val="decimal" w:pos="699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2,967</w:t>
            </w:r>
          </w:p>
        </w:tc>
      </w:tr>
      <w:tr w:rsidR="00156161" w:rsidRPr="00DD3717" w:rsidTr="00E42FFF">
        <w:trPr>
          <w:trHeight w:val="64"/>
        </w:trPr>
        <w:tc>
          <w:tcPr>
            <w:tcW w:w="4320" w:type="dxa"/>
            <w:vAlign w:val="bottom"/>
          </w:tcPr>
          <w:p w:rsidR="00156161" w:rsidRPr="00DD3717" w:rsidRDefault="00156161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0" w:name="_Hlk253748638"/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56161" w:rsidRPr="00DD3717" w:rsidRDefault="00F46393" w:rsidP="0092708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171,8</w:t>
            </w:r>
            <w:r w:rsidR="00886131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56161" w:rsidRPr="00DD3717" w:rsidRDefault="00F46393" w:rsidP="00927086">
            <w:pPr>
              <w:tabs>
                <w:tab w:val="decimal" w:pos="792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  <w:r w:rsidR="00886131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886131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445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56161" w:rsidRPr="00DD3717" w:rsidRDefault="00F46393" w:rsidP="0092708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87,79</w:t>
            </w:r>
            <w:r w:rsidR="00FE3CD5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156161" w:rsidRPr="00DD3717" w:rsidRDefault="00156161" w:rsidP="00A2548F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8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56161" w:rsidRPr="00DD3717" w:rsidRDefault="00F46393" w:rsidP="00927086">
            <w:pPr>
              <w:tabs>
                <w:tab w:val="decimal" w:pos="699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="00DB1E0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86131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B1E0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617</w:t>
            </w:r>
          </w:p>
        </w:tc>
      </w:tr>
      <w:bookmarkEnd w:id="10"/>
    </w:tbl>
    <w:p w:rsidR="00156161" w:rsidRPr="00DD3717" w:rsidRDefault="00156161" w:rsidP="00D42366">
      <w:pPr>
        <w:ind w:left="540"/>
        <w:rPr>
          <w:rFonts w:asciiTheme="majorBidi" w:hAnsiTheme="majorBidi" w:cstheme="majorBidi"/>
          <w:sz w:val="12"/>
          <w:szCs w:val="12"/>
        </w:rPr>
      </w:pPr>
    </w:p>
    <w:p w:rsidR="00BF35D8" w:rsidRPr="00DD3717" w:rsidRDefault="00BF35D8" w:rsidP="00D42366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</w:t>
      </w:r>
      <w:r w:rsidRPr="00DD3717">
        <w:rPr>
          <w:rFonts w:asciiTheme="majorBidi" w:hAnsiTheme="majorBidi" w:cstheme="majorBidi"/>
          <w:sz w:val="30"/>
          <w:szCs w:val="30"/>
          <w:cs/>
        </w:rPr>
        <w:br/>
        <w:t xml:space="preserve">ในการเป็นสมาชิกของกองทุน โดยพนักงานจ่ายเงินสะสมในอัตราร้อยละ </w:t>
      </w:r>
      <w:r w:rsidRPr="00DD3717">
        <w:rPr>
          <w:rFonts w:asciiTheme="majorBidi" w:hAnsiTheme="majorBidi" w:cstheme="majorBidi"/>
          <w:sz w:val="30"/>
          <w:szCs w:val="30"/>
        </w:rPr>
        <w:t>3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ถึงอัตราร้อยละ </w:t>
      </w:r>
      <w:r w:rsidRPr="00DD3717">
        <w:rPr>
          <w:rFonts w:asciiTheme="majorBidi" w:hAnsiTheme="majorBidi" w:cstheme="majorBidi"/>
          <w:sz w:val="30"/>
          <w:szCs w:val="30"/>
        </w:rPr>
        <w:t>10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ของ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>เงินเดือน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br/>
        <w:t xml:space="preserve">ทุกเดือน และกลุ่มบริษัทจ่ายสมทบในอัตราร้อยละ </w:t>
      </w:r>
      <w:r w:rsidRPr="00DD3717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 xml:space="preserve"> ถึงอัตราร้อยละ</w:t>
      </w:r>
      <w:r w:rsidRPr="00DD3717">
        <w:rPr>
          <w:rFonts w:asciiTheme="majorBidi" w:hAnsiTheme="majorBidi" w:cstheme="majorBidi"/>
          <w:spacing w:val="-2"/>
          <w:sz w:val="30"/>
          <w:szCs w:val="30"/>
        </w:rPr>
        <w:t xml:space="preserve"> 10</w:t>
      </w:r>
      <w:r w:rsidRPr="00DD3717">
        <w:rPr>
          <w:rFonts w:asciiTheme="majorBidi" w:hAnsiTheme="majorBidi" w:cstheme="majorBidi"/>
          <w:spacing w:val="-2"/>
          <w:sz w:val="30"/>
          <w:szCs w:val="30"/>
          <w:cs/>
        </w:rPr>
        <w:t xml:space="preserve"> ของเงินเดือนของพนักงานทุก</w:t>
      </w:r>
      <w:r w:rsidRPr="00DD3717">
        <w:rPr>
          <w:rFonts w:asciiTheme="majorBidi" w:hAnsiTheme="majorBidi" w:cstheme="majorBidi"/>
          <w:sz w:val="30"/>
          <w:szCs w:val="30"/>
          <w:cs/>
        </w:rPr>
        <w:t>เดือน กองทุนสำรองเลี้ยงชีพนี้ได้ จดทะเบียนเป็นกองทุนสำรองเลี้ยงชีพตามข้อกำหนดของกระทรวงการคลังและจัดการกองทุน</w:t>
      </w:r>
      <w:r w:rsidRPr="00DD3717">
        <w:rPr>
          <w:rFonts w:asciiTheme="majorBidi" w:hAnsiTheme="majorBidi" w:cstheme="majorBidi"/>
          <w:sz w:val="30"/>
          <w:szCs w:val="30"/>
          <w:cs/>
        </w:rPr>
        <w:br/>
        <w:t>โดยผู้จัดการกองทุนที่ได้รับอนุญาต</w:t>
      </w:r>
    </w:p>
    <w:p w:rsidR="00156161" w:rsidRPr="00DD3717" w:rsidRDefault="00156161" w:rsidP="00156161">
      <w:pPr>
        <w:rPr>
          <w:rFonts w:asciiTheme="majorBidi" w:hAnsiTheme="majorBidi" w:cstheme="majorBidi"/>
          <w:sz w:val="12"/>
          <w:szCs w:val="12"/>
        </w:rPr>
      </w:pPr>
    </w:p>
    <w:p w:rsidR="009E6293" w:rsidRPr="00DD3717" w:rsidRDefault="00D42366" w:rsidP="00D42366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t>24</w:t>
      </w:r>
      <w:r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="009E6293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ค่าใช้จ่ายตามลักษณะ</w:t>
      </w:r>
    </w:p>
    <w:p w:rsidR="009E6293" w:rsidRPr="00DD3717" w:rsidRDefault="009E6293" w:rsidP="009E6293">
      <w:pPr>
        <w:rPr>
          <w:rFonts w:asciiTheme="majorBidi" w:hAnsiTheme="majorBidi" w:cstheme="majorBidi"/>
          <w:sz w:val="12"/>
          <w:szCs w:val="12"/>
        </w:rPr>
      </w:pPr>
    </w:p>
    <w:tbl>
      <w:tblPr>
        <w:tblW w:w="93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95"/>
        <w:gridCol w:w="247"/>
        <w:gridCol w:w="1171"/>
        <w:gridCol w:w="264"/>
        <w:gridCol w:w="1171"/>
        <w:gridCol w:w="264"/>
        <w:gridCol w:w="1137"/>
        <w:gridCol w:w="236"/>
        <w:gridCol w:w="1079"/>
      </w:tblGrid>
      <w:tr w:rsidR="0010629E" w:rsidRPr="00DD3717" w:rsidTr="00D42366">
        <w:tc>
          <w:tcPr>
            <w:tcW w:w="2027" w:type="pct"/>
          </w:tcPr>
          <w:p w:rsidR="009E6293" w:rsidRPr="00DD3717" w:rsidRDefault="009E6293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" w:type="pct"/>
          </w:tcPr>
          <w:p w:rsidR="009E6293" w:rsidRPr="00DD3717" w:rsidRDefault="009E6293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9" w:type="pct"/>
            <w:gridSpan w:val="3"/>
          </w:tcPr>
          <w:p w:rsidR="009E6293" w:rsidRPr="00DD3717" w:rsidRDefault="009E6293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</w:tcPr>
          <w:p w:rsidR="009E6293" w:rsidRPr="00DD3717" w:rsidRDefault="009E6293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1" w:type="pct"/>
            <w:gridSpan w:val="3"/>
          </w:tcPr>
          <w:p w:rsidR="009E6293" w:rsidRPr="00DD3717" w:rsidRDefault="009E6293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0629E" w:rsidRPr="00DD3717" w:rsidTr="00D42366">
        <w:tc>
          <w:tcPr>
            <w:tcW w:w="2027" w:type="pct"/>
          </w:tcPr>
          <w:p w:rsidR="009E6293" w:rsidRPr="00DD3717" w:rsidRDefault="009E6293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" w:type="pct"/>
          </w:tcPr>
          <w:p w:rsidR="009E6293" w:rsidRPr="00DD3717" w:rsidRDefault="009E6293" w:rsidP="00A2548F">
            <w:pPr>
              <w:pStyle w:val="BodyText"/>
              <w:ind w:left="-109" w:right="-8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</w:tcPr>
          <w:p w:rsidR="009E6293" w:rsidRPr="00DD3717" w:rsidRDefault="009E6293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" w:type="pct"/>
          </w:tcPr>
          <w:p w:rsidR="009E6293" w:rsidRPr="00DD3717" w:rsidRDefault="009E6293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</w:tcPr>
          <w:p w:rsidR="009E6293" w:rsidRPr="00DD3717" w:rsidRDefault="009E6293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" w:type="pct"/>
          </w:tcPr>
          <w:p w:rsidR="009E6293" w:rsidRPr="00DD3717" w:rsidRDefault="009E6293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</w:tcPr>
          <w:p w:rsidR="009E6293" w:rsidRPr="00DD3717" w:rsidRDefault="009E6293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26" w:type="pct"/>
          </w:tcPr>
          <w:p w:rsidR="009E6293" w:rsidRPr="00DD3717" w:rsidRDefault="009E6293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</w:tcPr>
          <w:p w:rsidR="009E6293" w:rsidRPr="00DD3717" w:rsidRDefault="009E6293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10629E" w:rsidRPr="00DD3717" w:rsidTr="00D42366">
        <w:tc>
          <w:tcPr>
            <w:tcW w:w="2027" w:type="pct"/>
          </w:tcPr>
          <w:p w:rsidR="009E6293" w:rsidRPr="00DD3717" w:rsidRDefault="009E6293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" w:type="pct"/>
          </w:tcPr>
          <w:p w:rsidR="009E6293" w:rsidRPr="00DD3717" w:rsidRDefault="009E6293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41" w:type="pct"/>
            <w:gridSpan w:val="7"/>
          </w:tcPr>
          <w:p w:rsidR="009E6293" w:rsidRPr="00DD3717" w:rsidRDefault="009E6293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71869" w:rsidRPr="00DD3717" w:rsidTr="00D42366">
        <w:tc>
          <w:tcPr>
            <w:tcW w:w="2027" w:type="pct"/>
            <w:vAlign w:val="bottom"/>
          </w:tcPr>
          <w:p w:rsidR="00D71869" w:rsidRPr="00DD3717" w:rsidRDefault="00571047" w:rsidP="00C731F4">
            <w:pPr>
              <w:ind w:left="256" w:right="-168" w:hanging="27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32" w:type="pct"/>
          </w:tcPr>
          <w:p w:rsidR="00D71869" w:rsidRPr="00DD3717" w:rsidRDefault="00D71869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D71869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281,162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D71869" w:rsidRPr="00DD3717" w:rsidRDefault="00571047" w:rsidP="00D71869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378,239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D71869" w:rsidRPr="00DD3717" w:rsidRDefault="00571047" w:rsidP="00607EA4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251,492</w:t>
            </w:r>
          </w:p>
        </w:tc>
        <w:tc>
          <w:tcPr>
            <w:tcW w:w="126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D71869" w:rsidRPr="00DD3717" w:rsidRDefault="00571047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295,608</w:t>
            </w:r>
          </w:p>
        </w:tc>
      </w:tr>
      <w:tr w:rsidR="00571047" w:rsidRPr="00DD3717" w:rsidTr="00D42366">
        <w:tc>
          <w:tcPr>
            <w:tcW w:w="2027" w:type="pct"/>
            <w:vAlign w:val="bottom"/>
          </w:tcPr>
          <w:p w:rsidR="00571047" w:rsidRPr="00DD3717" w:rsidRDefault="00571047" w:rsidP="00571047">
            <w:pPr>
              <w:ind w:left="256" w:right="-168" w:hanging="274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เงินเดือน ค่าแรง และผลประโยชน์อื่นของพนักงาน</w:t>
            </w:r>
          </w:p>
        </w:tc>
        <w:tc>
          <w:tcPr>
            <w:tcW w:w="132" w:type="pct"/>
          </w:tcPr>
          <w:p w:rsidR="00571047" w:rsidRPr="00DD3717" w:rsidRDefault="00571047" w:rsidP="0057104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571047" w:rsidRPr="00DD3717" w:rsidRDefault="00571047" w:rsidP="0057104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171,858</w:t>
            </w:r>
          </w:p>
        </w:tc>
        <w:tc>
          <w:tcPr>
            <w:tcW w:w="141" w:type="pct"/>
            <w:vAlign w:val="bottom"/>
          </w:tcPr>
          <w:p w:rsidR="00571047" w:rsidRPr="00DD3717" w:rsidRDefault="00571047" w:rsidP="0057104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571047" w:rsidRPr="00DD3717" w:rsidRDefault="00571047" w:rsidP="00571047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161,445</w:t>
            </w:r>
          </w:p>
        </w:tc>
        <w:tc>
          <w:tcPr>
            <w:tcW w:w="141" w:type="pct"/>
            <w:vAlign w:val="bottom"/>
          </w:tcPr>
          <w:p w:rsidR="00571047" w:rsidRPr="00DD3717" w:rsidRDefault="00571047" w:rsidP="0057104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571047" w:rsidRPr="00DD3717" w:rsidRDefault="00571047" w:rsidP="00571047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87,79</w:t>
            </w:r>
            <w:r w:rsidR="00800001"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</w:p>
        </w:tc>
        <w:tc>
          <w:tcPr>
            <w:tcW w:w="126" w:type="pct"/>
            <w:vAlign w:val="bottom"/>
          </w:tcPr>
          <w:p w:rsidR="00571047" w:rsidRPr="00DD3717" w:rsidRDefault="00571047" w:rsidP="0057104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571047" w:rsidRPr="00DD3717" w:rsidRDefault="00571047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145,61</w:t>
            </w:r>
            <w:r w:rsidR="004D73CE" w:rsidRPr="00DD371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D71869" w:rsidRPr="00DD3717" w:rsidTr="00D42366">
        <w:tc>
          <w:tcPr>
            <w:tcW w:w="2027" w:type="pct"/>
            <w:vAlign w:val="bottom"/>
          </w:tcPr>
          <w:p w:rsidR="00D71869" w:rsidRPr="00DD3717" w:rsidRDefault="00D71869" w:rsidP="00D7186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132" w:type="pct"/>
          </w:tcPr>
          <w:p w:rsidR="00D71869" w:rsidRPr="00DD3717" w:rsidRDefault="00D71869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169,012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D71869" w:rsidRPr="00DD3717" w:rsidRDefault="00D71869" w:rsidP="00D71869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140,180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D71869" w:rsidRPr="00DD3717" w:rsidRDefault="00D71869" w:rsidP="00607EA4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11,580</w:t>
            </w:r>
          </w:p>
        </w:tc>
        <w:tc>
          <w:tcPr>
            <w:tcW w:w="126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D71869" w:rsidRPr="00DD3717" w:rsidRDefault="00D71869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16,293</w:t>
            </w:r>
          </w:p>
        </w:tc>
      </w:tr>
      <w:tr w:rsidR="00D71869" w:rsidRPr="00DD3717" w:rsidTr="00D42366">
        <w:tc>
          <w:tcPr>
            <w:tcW w:w="2027" w:type="pct"/>
            <w:vAlign w:val="bottom"/>
          </w:tcPr>
          <w:p w:rsidR="00D71869" w:rsidRPr="00DD3717" w:rsidRDefault="00D71869" w:rsidP="00D7186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ต้นทุนขายอสังหาริมทรัพย์</w:t>
            </w:r>
          </w:p>
        </w:tc>
        <w:tc>
          <w:tcPr>
            <w:tcW w:w="132" w:type="pct"/>
          </w:tcPr>
          <w:p w:rsidR="00D71869" w:rsidRPr="00DD3717" w:rsidRDefault="00D71869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112,322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D71869" w:rsidRPr="00DD3717" w:rsidRDefault="00D71869" w:rsidP="00D71869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73,069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D71869" w:rsidRPr="00DD3717" w:rsidRDefault="000D749F" w:rsidP="00607EA4">
            <w:pPr>
              <w:tabs>
                <w:tab w:val="decimal" w:pos="818"/>
                <w:tab w:val="decimal" w:pos="90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  </w:t>
            </w:r>
            <w:r w:rsidR="00D71869"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D71869" w:rsidRPr="00DD3717" w:rsidRDefault="00D71869" w:rsidP="00D71869">
            <w:pPr>
              <w:tabs>
                <w:tab w:val="decimal" w:pos="611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71869" w:rsidRPr="00DD3717" w:rsidTr="00D42366">
        <w:tc>
          <w:tcPr>
            <w:tcW w:w="2027" w:type="pct"/>
            <w:vAlign w:val="bottom"/>
          </w:tcPr>
          <w:p w:rsidR="00D71869" w:rsidRPr="00DD3717" w:rsidRDefault="00D71869" w:rsidP="00D7186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ค่าที่ปรึกษาและค่าธรรมเนียมอื่น</w:t>
            </w:r>
          </w:p>
        </w:tc>
        <w:tc>
          <w:tcPr>
            <w:tcW w:w="132" w:type="pct"/>
          </w:tcPr>
          <w:p w:rsidR="00D71869" w:rsidRPr="00DD3717" w:rsidRDefault="00D71869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100,606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D71869" w:rsidRPr="00DD3717" w:rsidRDefault="00D71869" w:rsidP="00D71869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26,125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D71869" w:rsidRPr="00DD3717" w:rsidRDefault="00D71869" w:rsidP="00607EA4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75,604</w:t>
            </w:r>
          </w:p>
        </w:tc>
        <w:tc>
          <w:tcPr>
            <w:tcW w:w="126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D71869" w:rsidRPr="00DD3717" w:rsidRDefault="00D71869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16,262</w:t>
            </w:r>
          </w:p>
        </w:tc>
      </w:tr>
      <w:tr w:rsidR="00D71869" w:rsidRPr="00DD3717" w:rsidTr="00D42366">
        <w:tc>
          <w:tcPr>
            <w:tcW w:w="2027" w:type="pct"/>
            <w:vAlign w:val="bottom"/>
          </w:tcPr>
          <w:p w:rsidR="00D71869" w:rsidRPr="00DD3717" w:rsidRDefault="00D71869" w:rsidP="00D7186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</w:t>
            </w:r>
          </w:p>
        </w:tc>
        <w:tc>
          <w:tcPr>
            <w:tcW w:w="132" w:type="pct"/>
          </w:tcPr>
          <w:p w:rsidR="00D71869" w:rsidRPr="00DD3717" w:rsidRDefault="00D71869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27,247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D71869" w:rsidRPr="00DD3717" w:rsidRDefault="00D71869" w:rsidP="00D71869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31,412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D71869" w:rsidRPr="00DD3717" w:rsidRDefault="00D71869" w:rsidP="00607EA4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16,913</w:t>
            </w:r>
          </w:p>
        </w:tc>
        <w:tc>
          <w:tcPr>
            <w:tcW w:w="126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D71869" w:rsidRPr="00DD3717" w:rsidRDefault="00D71869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26,181</w:t>
            </w:r>
          </w:p>
        </w:tc>
      </w:tr>
      <w:tr w:rsidR="00571047" w:rsidRPr="00DD3717" w:rsidTr="00D42366">
        <w:tc>
          <w:tcPr>
            <w:tcW w:w="2027" w:type="pct"/>
            <w:vAlign w:val="bottom"/>
          </w:tcPr>
          <w:p w:rsidR="00571047" w:rsidRPr="00DD3717" w:rsidRDefault="00571047" w:rsidP="00D7186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ค่าซ่อมแซม</w:t>
            </w:r>
            <w:r w:rsidR="005E5A61"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และค่า</w:t>
            </w: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บำรุงรักษา</w:t>
            </w:r>
          </w:p>
        </w:tc>
        <w:tc>
          <w:tcPr>
            <w:tcW w:w="132" w:type="pct"/>
          </w:tcPr>
          <w:p w:rsidR="00571047" w:rsidRPr="00DD3717" w:rsidRDefault="00571047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21,959</w:t>
            </w:r>
          </w:p>
        </w:tc>
        <w:tc>
          <w:tcPr>
            <w:tcW w:w="141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571047" w:rsidRPr="00DD3717" w:rsidRDefault="00571047" w:rsidP="00D71869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8,421</w:t>
            </w:r>
          </w:p>
        </w:tc>
        <w:tc>
          <w:tcPr>
            <w:tcW w:w="141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571047" w:rsidRPr="00DD3717" w:rsidRDefault="00571047" w:rsidP="00607EA4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5,386</w:t>
            </w:r>
          </w:p>
        </w:tc>
        <w:tc>
          <w:tcPr>
            <w:tcW w:w="126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571047" w:rsidRPr="00DD3717" w:rsidRDefault="00571047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4,662</w:t>
            </w:r>
          </w:p>
        </w:tc>
      </w:tr>
      <w:tr w:rsidR="00D71869" w:rsidRPr="00DD3717" w:rsidTr="00D42366">
        <w:tc>
          <w:tcPr>
            <w:tcW w:w="2027" w:type="pct"/>
            <w:vAlign w:val="bottom"/>
          </w:tcPr>
          <w:p w:rsidR="00D71869" w:rsidRPr="00DD3717" w:rsidRDefault="00D42366" w:rsidP="00D42366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  <w:r w:rsidR="00D71869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32" w:type="pct"/>
          </w:tcPr>
          <w:p w:rsidR="00D71869" w:rsidRPr="00DD3717" w:rsidRDefault="00D71869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6948C6" w:rsidRPr="00DD3717">
              <w:rPr>
                <w:rFonts w:asciiTheme="majorBidi" w:hAnsiTheme="majorBidi" w:cstheme="majorBidi"/>
                <w:sz w:val="30"/>
                <w:szCs w:val="30"/>
              </w:rPr>
              <w:t>1,378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D71869" w:rsidRPr="00DD3717" w:rsidRDefault="00D71869" w:rsidP="00D71869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14,241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D71869" w:rsidRPr="00DD3717" w:rsidRDefault="00D71869" w:rsidP="00607EA4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3,148</w:t>
            </w:r>
          </w:p>
        </w:tc>
        <w:tc>
          <w:tcPr>
            <w:tcW w:w="126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D71869" w:rsidRPr="00DD3717" w:rsidRDefault="00D71869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4,051</w:t>
            </w:r>
          </w:p>
        </w:tc>
      </w:tr>
      <w:tr w:rsidR="00571047" w:rsidRPr="00DD3717" w:rsidTr="00D42366">
        <w:tc>
          <w:tcPr>
            <w:tcW w:w="2027" w:type="pct"/>
            <w:vAlign w:val="bottom"/>
          </w:tcPr>
          <w:p w:rsidR="00571047" w:rsidRPr="00DD3717" w:rsidRDefault="00571047" w:rsidP="00D42366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ค่าใช้จ่ายโฆษณา</w:t>
            </w:r>
          </w:p>
        </w:tc>
        <w:tc>
          <w:tcPr>
            <w:tcW w:w="132" w:type="pct"/>
          </w:tcPr>
          <w:p w:rsidR="00571047" w:rsidRPr="00DD3717" w:rsidRDefault="00571047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8,4</w:t>
            </w:r>
            <w:r w:rsidR="00516971"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1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571047" w:rsidRPr="00DD3717" w:rsidRDefault="00571047" w:rsidP="00D71869">
            <w:pPr>
              <w:tabs>
                <w:tab w:val="decimal" w:pos="882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40,</w:t>
            </w:r>
            <w:r w:rsidR="00612B46" w:rsidRPr="00DD3717">
              <w:rPr>
                <w:rFonts w:asciiTheme="majorBidi" w:hAnsiTheme="majorBidi" w:cstheme="majorBidi"/>
                <w:sz w:val="30"/>
                <w:szCs w:val="30"/>
              </w:rPr>
              <w:t>656</w:t>
            </w:r>
          </w:p>
        </w:tc>
        <w:tc>
          <w:tcPr>
            <w:tcW w:w="141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571047" w:rsidRPr="00DD3717" w:rsidRDefault="00612B46" w:rsidP="00607EA4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492</w:t>
            </w:r>
          </w:p>
        </w:tc>
        <w:tc>
          <w:tcPr>
            <w:tcW w:w="126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571047" w:rsidRPr="00DD3717" w:rsidRDefault="00612B46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5,790</w:t>
            </w:r>
          </w:p>
        </w:tc>
      </w:tr>
      <w:tr w:rsidR="00D71869" w:rsidRPr="00DD3717" w:rsidTr="00D42366">
        <w:tc>
          <w:tcPr>
            <w:tcW w:w="2027" w:type="pct"/>
            <w:vAlign w:val="bottom"/>
          </w:tcPr>
          <w:p w:rsidR="00D71869" w:rsidRPr="00DD3717" w:rsidRDefault="00D42366" w:rsidP="00D7186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(ตัดจำหน่าย</w:t>
            </w:r>
            <w:r w:rsidR="00E40C77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</w:t>
            </w:r>
            <w:r w:rsidR="00D71869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หนี้</w:t>
            </w:r>
            <w:r w:rsidR="00E40C77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สงสัยจะ</w:t>
            </w:r>
            <w:r w:rsidR="00D71869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สูญ</w:t>
            </w:r>
          </w:p>
        </w:tc>
        <w:tc>
          <w:tcPr>
            <w:tcW w:w="132" w:type="pct"/>
          </w:tcPr>
          <w:p w:rsidR="00D71869" w:rsidRPr="00DD3717" w:rsidRDefault="00D71869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(7,081)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D71869" w:rsidRPr="00DD3717" w:rsidRDefault="007A16A3" w:rsidP="00E40C77">
            <w:pPr>
              <w:tabs>
                <w:tab w:val="decimal" w:pos="86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1,986</w:t>
            </w:r>
          </w:p>
        </w:tc>
        <w:tc>
          <w:tcPr>
            <w:tcW w:w="141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D71869" w:rsidRPr="00DD3717" w:rsidRDefault="00D71869" w:rsidP="00607EA4">
            <w:pPr>
              <w:tabs>
                <w:tab w:val="decimal" w:pos="889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(5,738)</w:t>
            </w:r>
          </w:p>
        </w:tc>
        <w:tc>
          <w:tcPr>
            <w:tcW w:w="126" w:type="pct"/>
            <w:vAlign w:val="bottom"/>
          </w:tcPr>
          <w:p w:rsidR="00D71869" w:rsidRPr="00DD3717" w:rsidRDefault="00D71869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D71869" w:rsidRPr="00DD3717" w:rsidRDefault="007A16A3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1,016</w:t>
            </w:r>
          </w:p>
        </w:tc>
      </w:tr>
      <w:tr w:rsidR="00571047" w:rsidRPr="00DD3717" w:rsidTr="00085B17">
        <w:tc>
          <w:tcPr>
            <w:tcW w:w="2027" w:type="pct"/>
            <w:vAlign w:val="bottom"/>
          </w:tcPr>
          <w:p w:rsidR="00571047" w:rsidRPr="00DD3717" w:rsidRDefault="00612B46" w:rsidP="00D7186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32" w:type="pct"/>
          </w:tcPr>
          <w:p w:rsidR="00571047" w:rsidRPr="00DD3717" w:rsidRDefault="00571047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1047" w:rsidRPr="00DD3717" w:rsidRDefault="00612B46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61,451</w:t>
            </w:r>
          </w:p>
        </w:tc>
        <w:tc>
          <w:tcPr>
            <w:tcW w:w="141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  <w:vAlign w:val="bottom"/>
          </w:tcPr>
          <w:p w:rsidR="00571047" w:rsidRPr="00DD3717" w:rsidRDefault="007A16A3" w:rsidP="00E40C77">
            <w:pPr>
              <w:tabs>
                <w:tab w:val="decimal" w:pos="86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269,292</w:t>
            </w:r>
          </w:p>
        </w:tc>
        <w:tc>
          <w:tcPr>
            <w:tcW w:w="141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vAlign w:val="bottom"/>
          </w:tcPr>
          <w:p w:rsidR="00571047" w:rsidRPr="00DD3717" w:rsidRDefault="00612B46" w:rsidP="00607EA4">
            <w:pPr>
              <w:tabs>
                <w:tab w:val="decimal" w:pos="889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2,20</w:t>
            </w:r>
            <w:r w:rsidR="00800001"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6" w:type="pct"/>
            <w:vAlign w:val="bottom"/>
          </w:tcPr>
          <w:p w:rsidR="00571047" w:rsidRPr="00DD3717" w:rsidRDefault="0057104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vAlign w:val="bottom"/>
          </w:tcPr>
          <w:p w:rsidR="00571047" w:rsidRPr="00DD3717" w:rsidRDefault="007A16A3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52,067</w:t>
            </w:r>
          </w:p>
        </w:tc>
      </w:tr>
      <w:tr w:rsidR="00085B17" w:rsidRPr="00DD3717" w:rsidTr="00085B17">
        <w:tc>
          <w:tcPr>
            <w:tcW w:w="2027" w:type="pct"/>
            <w:vAlign w:val="bottom"/>
          </w:tcPr>
          <w:p w:rsidR="00085B17" w:rsidRPr="00DD3717" w:rsidRDefault="00085B17" w:rsidP="00D71869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" w:type="pct"/>
          </w:tcPr>
          <w:p w:rsidR="00085B17" w:rsidRPr="00DD3717" w:rsidRDefault="00085B17" w:rsidP="00D7186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85B17" w:rsidRPr="00DD3717" w:rsidRDefault="00085B1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958,333</w:t>
            </w:r>
          </w:p>
        </w:tc>
        <w:tc>
          <w:tcPr>
            <w:tcW w:w="141" w:type="pct"/>
            <w:vAlign w:val="bottom"/>
          </w:tcPr>
          <w:p w:rsidR="00085B17" w:rsidRPr="00DD3717" w:rsidRDefault="00085B1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5B17" w:rsidRPr="00DD3717" w:rsidRDefault="00085B17" w:rsidP="00E40C77">
            <w:pPr>
              <w:tabs>
                <w:tab w:val="decimal" w:pos="860"/>
              </w:tabs>
              <w:ind w:right="2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1,145,066</w:t>
            </w:r>
          </w:p>
        </w:tc>
        <w:tc>
          <w:tcPr>
            <w:tcW w:w="141" w:type="pct"/>
            <w:vAlign w:val="bottom"/>
          </w:tcPr>
          <w:p w:rsidR="00085B17" w:rsidRPr="00DD3717" w:rsidRDefault="00085B1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5B17" w:rsidRPr="00DD3717" w:rsidRDefault="00085B17" w:rsidP="00607EA4">
            <w:pPr>
              <w:tabs>
                <w:tab w:val="decimal" w:pos="889"/>
              </w:tabs>
              <w:ind w:right="2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448,870</w:t>
            </w:r>
          </w:p>
        </w:tc>
        <w:tc>
          <w:tcPr>
            <w:tcW w:w="126" w:type="pct"/>
            <w:vAlign w:val="bottom"/>
          </w:tcPr>
          <w:p w:rsidR="00085B17" w:rsidRPr="00DD3717" w:rsidRDefault="00085B17" w:rsidP="00D71869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5B17" w:rsidRPr="00DD3717" w:rsidRDefault="00085B17" w:rsidP="00516971">
            <w:pPr>
              <w:tabs>
                <w:tab w:val="decimal" w:pos="790"/>
              </w:tabs>
              <w:ind w:right="2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567,547</w:t>
            </w:r>
          </w:p>
        </w:tc>
      </w:tr>
    </w:tbl>
    <w:p w:rsidR="00F65D4D" w:rsidRPr="00DD3717" w:rsidRDefault="00E40C77" w:rsidP="00E40C77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lastRenderedPageBreak/>
        <w:t>25</w:t>
      </w:r>
      <w:r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="00F65D4D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ต้นทุนทางการเงิน</w:t>
      </w:r>
    </w:p>
    <w:p w:rsidR="00F65D4D" w:rsidRPr="00DD3717" w:rsidRDefault="00F65D4D" w:rsidP="00F65D4D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273"/>
        <w:gridCol w:w="1142"/>
        <w:gridCol w:w="268"/>
        <w:gridCol w:w="1120"/>
        <w:gridCol w:w="268"/>
        <w:gridCol w:w="1133"/>
        <w:gridCol w:w="251"/>
        <w:gridCol w:w="1129"/>
      </w:tblGrid>
      <w:tr w:rsidR="00F65D4D" w:rsidRPr="00DD3717" w:rsidTr="00E42FFF">
        <w:trPr>
          <w:tblHeader/>
        </w:trPr>
        <w:tc>
          <w:tcPr>
            <w:tcW w:w="2018" w:type="pct"/>
          </w:tcPr>
          <w:p w:rsidR="00F65D4D" w:rsidRPr="00DD3717" w:rsidRDefault="00F65D4D" w:rsidP="00A2548F">
            <w:pPr>
              <w:tabs>
                <w:tab w:val="left" w:pos="252"/>
              </w:tabs>
              <w:ind w:left="-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:rsidR="00F65D4D" w:rsidRPr="00DD3717" w:rsidRDefault="00F65D4D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pct"/>
            <w:gridSpan w:val="3"/>
          </w:tcPr>
          <w:p w:rsidR="00F65D4D" w:rsidRPr="00DD3717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2" w:type="pct"/>
            <w:gridSpan w:val="3"/>
          </w:tcPr>
          <w:p w:rsidR="00F65D4D" w:rsidRPr="00DD3717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5D4D" w:rsidRPr="00DD3717" w:rsidTr="00E42FFF">
        <w:trPr>
          <w:tblHeader/>
        </w:trPr>
        <w:tc>
          <w:tcPr>
            <w:tcW w:w="2018" w:type="pct"/>
          </w:tcPr>
          <w:p w:rsidR="00F65D4D" w:rsidRPr="00DD3717" w:rsidRDefault="00F65D4D" w:rsidP="00A2548F">
            <w:pPr>
              <w:pStyle w:val="BodyText"/>
              <w:tabs>
                <w:tab w:val="left" w:pos="252"/>
              </w:tabs>
              <w:ind w:left="-1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:rsidR="00F65D4D" w:rsidRPr="00DD3717" w:rsidRDefault="00F65D4D" w:rsidP="00A2548F">
            <w:pPr>
              <w:pStyle w:val="BodyText"/>
              <w:ind w:left="-109" w:right="-8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</w:tcPr>
          <w:p w:rsidR="00F65D4D" w:rsidRPr="00DD3717" w:rsidRDefault="00F65D4D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3" w:type="pct"/>
          </w:tcPr>
          <w:p w:rsidR="00F65D4D" w:rsidRPr="00DD3717" w:rsidRDefault="00F65D4D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:rsidR="00F65D4D" w:rsidRPr="00DD3717" w:rsidRDefault="00F65D4D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</w:tcPr>
          <w:p w:rsidR="00F65D4D" w:rsidRPr="00DD3717" w:rsidRDefault="00F65D4D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4" w:type="pct"/>
          </w:tcPr>
          <w:p w:rsidR="00F65D4D" w:rsidRPr="00DD3717" w:rsidRDefault="00F65D4D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:rsidR="00F65D4D" w:rsidRPr="00DD3717" w:rsidRDefault="00F65D4D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F65D4D" w:rsidRPr="00DD3717" w:rsidTr="00E42FFF">
        <w:trPr>
          <w:tblHeader/>
        </w:trPr>
        <w:tc>
          <w:tcPr>
            <w:tcW w:w="2018" w:type="pct"/>
          </w:tcPr>
          <w:p w:rsidR="00F65D4D" w:rsidRPr="00DD3717" w:rsidRDefault="00F65D4D" w:rsidP="00A2548F">
            <w:pPr>
              <w:pStyle w:val="BodyText"/>
              <w:tabs>
                <w:tab w:val="left" w:pos="252"/>
              </w:tabs>
              <w:ind w:left="-1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:rsidR="00F65D4D" w:rsidRPr="00DD3717" w:rsidRDefault="00F65D4D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36" w:type="pct"/>
            <w:gridSpan w:val="7"/>
          </w:tcPr>
          <w:p w:rsidR="00F65D4D" w:rsidRPr="00DD3717" w:rsidRDefault="00F65D4D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65D4D" w:rsidRPr="00DD3717" w:rsidTr="00E42FFF">
        <w:tc>
          <w:tcPr>
            <w:tcW w:w="2018" w:type="pct"/>
          </w:tcPr>
          <w:p w:rsidR="00F65D4D" w:rsidRPr="00DD3717" w:rsidRDefault="00F65D4D" w:rsidP="00A2548F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46" w:type="pct"/>
          </w:tcPr>
          <w:p w:rsidR="00F65D4D" w:rsidRPr="00DD3717" w:rsidRDefault="00F65D4D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F65D4D" w:rsidRPr="00DD3717" w:rsidRDefault="00E40C77" w:rsidP="00A2548F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369,008</w:t>
            </w: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:rsidR="00F65D4D" w:rsidRPr="00DD3717" w:rsidRDefault="00E40C77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430,170</w:t>
            </w: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</w:tcPr>
          <w:p w:rsidR="00F65D4D" w:rsidRPr="00DD3717" w:rsidRDefault="00E40C77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247,751</w:t>
            </w:r>
          </w:p>
        </w:tc>
        <w:tc>
          <w:tcPr>
            <w:tcW w:w="134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:rsidR="00F65D4D" w:rsidRPr="00DD3717" w:rsidRDefault="00E40C77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291,222</w:t>
            </w:r>
          </w:p>
        </w:tc>
      </w:tr>
      <w:tr w:rsidR="008D3927" w:rsidRPr="00DD3717" w:rsidTr="00E42FFF">
        <w:tc>
          <w:tcPr>
            <w:tcW w:w="2018" w:type="pct"/>
          </w:tcPr>
          <w:p w:rsidR="008D3927" w:rsidRPr="00DD3717" w:rsidRDefault="008D3927" w:rsidP="008D3927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ค่าธรรมเนียมสถาบันการเงิน</w:t>
            </w:r>
          </w:p>
        </w:tc>
        <w:tc>
          <w:tcPr>
            <w:tcW w:w="146" w:type="pct"/>
          </w:tcPr>
          <w:p w:rsidR="008D3927" w:rsidRPr="00DD3717" w:rsidRDefault="008D3927" w:rsidP="008D392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8D3927" w:rsidRPr="00DD3717" w:rsidRDefault="008D3927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:rsidR="008D3927" w:rsidRPr="00DD3717" w:rsidRDefault="008D3927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:rsidR="008D3927" w:rsidRPr="00DD3717" w:rsidRDefault="008D3927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3927" w:rsidRPr="00DD3717" w:rsidTr="00E42FFF">
        <w:tc>
          <w:tcPr>
            <w:tcW w:w="2018" w:type="pct"/>
          </w:tcPr>
          <w:p w:rsidR="008D3927" w:rsidRPr="00DD3717" w:rsidRDefault="008D3927" w:rsidP="008D3927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และผู้ลงทุนสถาบัน</w:t>
            </w:r>
          </w:p>
        </w:tc>
        <w:tc>
          <w:tcPr>
            <w:tcW w:w="146" w:type="pct"/>
          </w:tcPr>
          <w:p w:rsidR="008D3927" w:rsidRPr="00DD3717" w:rsidRDefault="008D3927" w:rsidP="008D392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</w:tcPr>
          <w:p w:rsidR="008D3927" w:rsidRPr="00DD3717" w:rsidRDefault="008D3927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8,218</w:t>
            </w:r>
          </w:p>
        </w:tc>
        <w:tc>
          <w:tcPr>
            <w:tcW w:w="143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8D3927" w:rsidRPr="00DD3717" w:rsidRDefault="008D3927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4,386</w:t>
            </w:r>
          </w:p>
        </w:tc>
        <w:tc>
          <w:tcPr>
            <w:tcW w:w="143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3,741</w:t>
            </w:r>
          </w:p>
        </w:tc>
        <w:tc>
          <w:tcPr>
            <w:tcW w:w="134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8D3927" w:rsidRPr="00DD3717" w:rsidRDefault="008D3927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4,386</w:t>
            </w:r>
          </w:p>
        </w:tc>
      </w:tr>
      <w:tr w:rsidR="008D3927" w:rsidRPr="00DD3717" w:rsidTr="00E42FFF">
        <w:tc>
          <w:tcPr>
            <w:tcW w:w="2018" w:type="pct"/>
          </w:tcPr>
          <w:p w:rsidR="008D3927" w:rsidRPr="00DD3717" w:rsidRDefault="008D3927" w:rsidP="008D3927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รวมต้นทุนทางการเงิน</w:t>
            </w:r>
          </w:p>
        </w:tc>
        <w:tc>
          <w:tcPr>
            <w:tcW w:w="146" w:type="pct"/>
          </w:tcPr>
          <w:p w:rsidR="008D3927" w:rsidRPr="00DD3717" w:rsidRDefault="008D3927" w:rsidP="008D392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927" w:rsidRPr="00DD3717" w:rsidRDefault="00086BB4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377,226</w:t>
            </w:r>
          </w:p>
        </w:tc>
        <w:tc>
          <w:tcPr>
            <w:tcW w:w="143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</w:tcPr>
          <w:p w:rsidR="008D3927" w:rsidRPr="00DD3717" w:rsidRDefault="004D39D1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434,556</w:t>
            </w:r>
          </w:p>
        </w:tc>
        <w:tc>
          <w:tcPr>
            <w:tcW w:w="143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8D3927" w:rsidRPr="00DD3717" w:rsidRDefault="009D387A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251,492</w:t>
            </w:r>
          </w:p>
        </w:tc>
        <w:tc>
          <w:tcPr>
            <w:tcW w:w="134" w:type="pct"/>
          </w:tcPr>
          <w:p w:rsidR="008D3927" w:rsidRPr="00DD3717" w:rsidRDefault="008D3927" w:rsidP="008D39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:rsidR="008D3927" w:rsidRPr="00DD3717" w:rsidRDefault="008D3927" w:rsidP="008D392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295,608</w:t>
            </w:r>
          </w:p>
        </w:tc>
      </w:tr>
      <w:tr w:rsidR="00F65D4D" w:rsidRPr="00DD3717" w:rsidTr="00E42FFF">
        <w:tc>
          <w:tcPr>
            <w:tcW w:w="2018" w:type="pct"/>
          </w:tcPr>
          <w:p w:rsidR="00F65D4D" w:rsidRPr="00DD3717" w:rsidRDefault="00F65D4D" w:rsidP="00A2548F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F65D4D" w:rsidRPr="00DD3717" w:rsidRDefault="00F65D4D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auto" w:fill="auto"/>
          </w:tcPr>
          <w:p w:rsidR="00F65D4D" w:rsidRPr="00DD3717" w:rsidRDefault="00F65D4D" w:rsidP="00A2548F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</w:tcBorders>
          </w:tcPr>
          <w:p w:rsidR="00F65D4D" w:rsidRPr="00DD3717" w:rsidRDefault="00F65D4D" w:rsidP="00A2548F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4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F65D4D" w:rsidRPr="00DD3717" w:rsidTr="00E42FFF">
        <w:tc>
          <w:tcPr>
            <w:tcW w:w="2018" w:type="pct"/>
          </w:tcPr>
          <w:p w:rsidR="00F65D4D" w:rsidRPr="00DD3717" w:rsidRDefault="00F65D4D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จำนวนที่รวมอยู่ในต้นทุนของ</w:t>
            </w:r>
          </w:p>
          <w:p w:rsidR="00F65D4D" w:rsidRPr="00DD3717" w:rsidRDefault="00F65D4D" w:rsidP="00A2548F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 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146" w:type="pct"/>
          </w:tcPr>
          <w:p w:rsidR="00F65D4D" w:rsidRPr="00DD3717" w:rsidRDefault="00F65D4D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F65D4D" w:rsidRPr="00DD3717" w:rsidRDefault="00F65D4D" w:rsidP="00A2548F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</w:tcPr>
          <w:p w:rsidR="00F65D4D" w:rsidRPr="00DD3717" w:rsidRDefault="00F65D4D" w:rsidP="00A2548F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65D4D" w:rsidRPr="00DD3717" w:rsidTr="00E42FFF">
        <w:tc>
          <w:tcPr>
            <w:tcW w:w="2018" w:type="pct"/>
          </w:tcPr>
          <w:p w:rsidR="00F65D4D" w:rsidRPr="00DD3717" w:rsidRDefault="00F65D4D" w:rsidP="00F65D4D">
            <w:pPr>
              <w:numPr>
                <w:ilvl w:val="0"/>
                <w:numId w:val="13"/>
              </w:numPr>
              <w:tabs>
                <w:tab w:val="left" w:pos="252"/>
              </w:tabs>
              <w:overflowPunct/>
              <w:autoSpaceDE/>
              <w:autoSpaceDN/>
              <w:adjustRightInd/>
              <w:ind w:left="342" w:right="-108"/>
              <w:textAlignment w:val="auto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ส่วนที่บันทึกเป็นต้นทุนของโครงการ</w:t>
            </w:r>
          </w:p>
        </w:tc>
        <w:tc>
          <w:tcPr>
            <w:tcW w:w="146" w:type="pct"/>
          </w:tcPr>
          <w:p w:rsidR="00F65D4D" w:rsidRPr="00DD3717" w:rsidRDefault="00F65D4D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F65D4D" w:rsidRPr="00DD3717" w:rsidRDefault="00F65D4D" w:rsidP="00A2548F">
            <w:pPr>
              <w:pStyle w:val="BodyText"/>
              <w:tabs>
                <w:tab w:val="decimal" w:pos="860"/>
              </w:tabs>
              <w:ind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</w:tcPr>
          <w:p w:rsidR="00F65D4D" w:rsidRPr="00DD3717" w:rsidRDefault="00F65D4D" w:rsidP="00A2548F">
            <w:pPr>
              <w:pStyle w:val="BodyText"/>
              <w:tabs>
                <w:tab w:val="decimal" w:pos="860"/>
              </w:tabs>
              <w:ind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</w:tcPr>
          <w:p w:rsidR="00F65D4D" w:rsidRPr="00DD3717" w:rsidRDefault="00F65D4D" w:rsidP="00A2548F">
            <w:pPr>
              <w:pStyle w:val="BodyText"/>
              <w:tabs>
                <w:tab w:val="decimal" w:pos="641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</w:tcPr>
          <w:p w:rsidR="00F65D4D" w:rsidRPr="00DD3717" w:rsidRDefault="00F65D4D" w:rsidP="00A2548F">
            <w:pPr>
              <w:pStyle w:val="BodyText"/>
              <w:tabs>
                <w:tab w:val="decimal" w:pos="641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65D4D" w:rsidRPr="00DD3717" w:rsidTr="00E42FFF">
        <w:tc>
          <w:tcPr>
            <w:tcW w:w="2018" w:type="pct"/>
          </w:tcPr>
          <w:p w:rsidR="00F65D4D" w:rsidRPr="00DD3717" w:rsidRDefault="00F65D4D" w:rsidP="00A2548F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      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อสังหาริมทรัพย์ระหว่างการพัฒนา</w:t>
            </w:r>
          </w:p>
        </w:tc>
        <w:tc>
          <w:tcPr>
            <w:tcW w:w="146" w:type="pct"/>
          </w:tcPr>
          <w:p w:rsidR="00F65D4D" w:rsidRPr="00DD3717" w:rsidRDefault="00F65D4D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F65D4D" w:rsidRPr="00DD3717" w:rsidRDefault="008D3927" w:rsidP="00A2548F">
            <w:pPr>
              <w:pStyle w:val="BodyText"/>
              <w:tabs>
                <w:tab w:val="decimal" w:pos="860"/>
              </w:tabs>
              <w:ind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(25,362)</w:t>
            </w: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</w:tcPr>
          <w:p w:rsidR="00F65D4D" w:rsidRPr="00DD3717" w:rsidRDefault="008D3927" w:rsidP="00CF2554">
            <w:pPr>
              <w:pStyle w:val="BodyText"/>
              <w:tabs>
                <w:tab w:val="decimal" w:pos="549"/>
              </w:tabs>
              <w:ind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:rsidR="00F65D4D" w:rsidRPr="00DD3717" w:rsidRDefault="008D3927" w:rsidP="00FB261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34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:rsidR="00F65D4D" w:rsidRPr="00DD3717" w:rsidRDefault="008D3927" w:rsidP="00FB2619">
            <w:pPr>
              <w:pStyle w:val="BodyText"/>
              <w:tabs>
                <w:tab w:val="decimal" w:pos="57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F65D4D" w:rsidRPr="00DD3717" w:rsidTr="00E42FFF">
        <w:tc>
          <w:tcPr>
            <w:tcW w:w="2018" w:type="pct"/>
          </w:tcPr>
          <w:p w:rsidR="00F65D4D" w:rsidRPr="00DD3717" w:rsidRDefault="00F65D4D" w:rsidP="00F65D4D">
            <w:pPr>
              <w:numPr>
                <w:ilvl w:val="0"/>
                <w:numId w:val="13"/>
              </w:numPr>
              <w:tabs>
                <w:tab w:val="left" w:pos="252"/>
              </w:tabs>
              <w:overflowPunct/>
              <w:autoSpaceDE/>
              <w:autoSpaceDN/>
              <w:adjustRightInd/>
              <w:ind w:left="342" w:right="-10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ส่วนที่บันทึกเป็นต้นทุนของ </w:t>
            </w:r>
          </w:p>
        </w:tc>
        <w:tc>
          <w:tcPr>
            <w:tcW w:w="146" w:type="pct"/>
          </w:tcPr>
          <w:p w:rsidR="00F65D4D" w:rsidRPr="00DD3717" w:rsidRDefault="00F65D4D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F65D4D" w:rsidRPr="00DD3717" w:rsidRDefault="00F65D4D" w:rsidP="00A2548F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</w:tcPr>
          <w:p w:rsidR="00F65D4D" w:rsidRPr="00DD3717" w:rsidRDefault="00F65D4D" w:rsidP="00A2548F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:rsidR="00F65D4D" w:rsidRPr="00DD3717" w:rsidRDefault="00F65D4D" w:rsidP="00FB2619">
            <w:pPr>
              <w:pStyle w:val="BodyText"/>
              <w:tabs>
                <w:tab w:val="decimal" w:pos="599"/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:rsidR="00F65D4D" w:rsidRPr="00DD3717" w:rsidRDefault="00F65D4D" w:rsidP="00A2548F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:rsidR="00F65D4D" w:rsidRPr="00DD3717" w:rsidRDefault="00F65D4D" w:rsidP="00FB2619">
            <w:pPr>
              <w:pStyle w:val="BodyText"/>
              <w:tabs>
                <w:tab w:val="decimal" w:pos="570"/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40C77" w:rsidRPr="00DD3717" w:rsidTr="00E42FFF">
        <w:tc>
          <w:tcPr>
            <w:tcW w:w="2018" w:type="pct"/>
          </w:tcPr>
          <w:p w:rsidR="00E40C77" w:rsidRPr="00DD3717" w:rsidRDefault="00E40C77" w:rsidP="00E40C77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       </w:t>
            </w:r>
            <w:r w:rsidRPr="00DD371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6" w:type="pct"/>
          </w:tcPr>
          <w:p w:rsidR="00E40C77" w:rsidRPr="00DD3717" w:rsidRDefault="00E40C77" w:rsidP="00E40C7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:rsidR="00E40C77" w:rsidRPr="00DD3717" w:rsidRDefault="00E40C77" w:rsidP="00E40C7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(70,702)</w:t>
            </w:r>
          </w:p>
        </w:tc>
        <w:tc>
          <w:tcPr>
            <w:tcW w:w="143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</w:tcPr>
          <w:p w:rsidR="00E40C77" w:rsidRPr="00DD3717" w:rsidRDefault="00E40C77" w:rsidP="00E40C7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(56,317)</w:t>
            </w:r>
          </w:p>
        </w:tc>
        <w:tc>
          <w:tcPr>
            <w:tcW w:w="143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:rsidR="00E40C77" w:rsidRPr="00DD3717" w:rsidRDefault="00E40C77" w:rsidP="00FB261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34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:rsidR="00E40C77" w:rsidRPr="00DD3717" w:rsidRDefault="00E40C77" w:rsidP="00FB2619">
            <w:pPr>
              <w:pStyle w:val="BodyText"/>
              <w:tabs>
                <w:tab w:val="decimal" w:pos="57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E40C77" w:rsidRPr="00DD3717" w:rsidTr="00E42FFF">
        <w:tc>
          <w:tcPr>
            <w:tcW w:w="2018" w:type="pct"/>
          </w:tcPr>
          <w:p w:rsidR="00E40C77" w:rsidRPr="00DD3717" w:rsidRDefault="00E40C77" w:rsidP="00E40C77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E40C77" w:rsidRPr="00DD3717" w:rsidRDefault="00E40C77" w:rsidP="00E40C77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0C77" w:rsidRPr="00DD3717" w:rsidRDefault="00E40C77" w:rsidP="00E40C7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(96,064)</w:t>
            </w:r>
          </w:p>
        </w:tc>
        <w:tc>
          <w:tcPr>
            <w:tcW w:w="143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</w:tcPr>
          <w:p w:rsidR="00E40C77" w:rsidRPr="00DD3717" w:rsidRDefault="00E40C77" w:rsidP="00E40C77">
            <w:pPr>
              <w:pStyle w:val="BodyText"/>
              <w:tabs>
                <w:tab w:val="decimal" w:pos="86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(56,317)</w:t>
            </w:r>
          </w:p>
        </w:tc>
        <w:tc>
          <w:tcPr>
            <w:tcW w:w="143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E40C77" w:rsidRPr="00DD3717" w:rsidRDefault="00E40C77" w:rsidP="00FB2619">
            <w:pPr>
              <w:pStyle w:val="BodyText"/>
              <w:tabs>
                <w:tab w:val="decimal" w:pos="599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:rsidR="00E40C77" w:rsidRPr="00DD3717" w:rsidRDefault="00E40C77" w:rsidP="00FB2619">
            <w:pPr>
              <w:pStyle w:val="BodyText"/>
              <w:tabs>
                <w:tab w:val="decimal" w:pos="570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0C77" w:rsidRPr="00DD3717" w:rsidTr="00E42FFF">
        <w:tc>
          <w:tcPr>
            <w:tcW w:w="2018" w:type="pct"/>
          </w:tcPr>
          <w:p w:rsidR="00E40C77" w:rsidRPr="00DD3717" w:rsidRDefault="00E40C77" w:rsidP="00E40C77">
            <w:pPr>
              <w:tabs>
                <w:tab w:val="left" w:pos="252"/>
              </w:tabs>
              <w:ind w:left="-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6" w:type="pct"/>
          </w:tcPr>
          <w:p w:rsidR="00E40C77" w:rsidRPr="00DD3717" w:rsidRDefault="00E40C77" w:rsidP="00E40C7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40C77" w:rsidRPr="00DD3717" w:rsidRDefault="00E40C77" w:rsidP="00E40C77">
            <w:pPr>
              <w:pStyle w:val="BodyText"/>
              <w:tabs>
                <w:tab w:val="decimal" w:pos="88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281,162</w:t>
            </w:r>
          </w:p>
        </w:tc>
        <w:tc>
          <w:tcPr>
            <w:tcW w:w="143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</w:tcPr>
          <w:p w:rsidR="00E40C77" w:rsidRPr="00DD3717" w:rsidRDefault="00E40C77" w:rsidP="00E40C77">
            <w:pPr>
              <w:pStyle w:val="BodyText"/>
              <w:tabs>
                <w:tab w:val="decimal" w:pos="880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378,239</w:t>
            </w:r>
          </w:p>
        </w:tc>
        <w:tc>
          <w:tcPr>
            <w:tcW w:w="143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251,492</w:t>
            </w:r>
          </w:p>
        </w:tc>
        <w:tc>
          <w:tcPr>
            <w:tcW w:w="134" w:type="pct"/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</w:tcPr>
          <w:p w:rsidR="00E40C77" w:rsidRPr="00DD3717" w:rsidRDefault="00E40C77" w:rsidP="00E40C7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295,608</w:t>
            </w:r>
          </w:p>
        </w:tc>
      </w:tr>
    </w:tbl>
    <w:p w:rsidR="00F65D4D" w:rsidRPr="00DD3717" w:rsidRDefault="00F65D4D" w:rsidP="00F65D4D">
      <w:pPr>
        <w:rPr>
          <w:rFonts w:asciiTheme="majorBidi" w:hAnsiTheme="majorBidi" w:cstheme="majorBidi"/>
          <w:sz w:val="30"/>
          <w:szCs w:val="30"/>
        </w:rPr>
      </w:pPr>
    </w:p>
    <w:p w:rsidR="00901FAA" w:rsidRPr="00DD3717" w:rsidRDefault="00E40C77" w:rsidP="00E40C77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</w:rPr>
        <w:t>26</w:t>
      </w:r>
      <w:r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="00901FAA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:rsidR="00901FAA" w:rsidRPr="00DD3717" w:rsidRDefault="00901FAA" w:rsidP="00E40C77">
      <w:pPr>
        <w:ind w:left="540"/>
        <w:rPr>
          <w:rFonts w:asciiTheme="majorBidi" w:hAnsiTheme="majorBidi" w:cstheme="majorBidi"/>
          <w:sz w:val="30"/>
          <w:szCs w:val="30"/>
        </w:rPr>
      </w:pPr>
    </w:p>
    <w:p w:rsidR="00901FAA" w:rsidRPr="00DD3717" w:rsidRDefault="00901FAA" w:rsidP="00E40C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</w:rPr>
      </w:pPr>
      <w:r w:rsidRPr="00DD3717">
        <w:rPr>
          <w:rFonts w:asciiTheme="majorBidi" w:hAnsiTheme="majorBidi" w:cstheme="majorBidi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:rsidR="00901FAA" w:rsidRPr="00DD3717" w:rsidRDefault="00901FAA" w:rsidP="00E40C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Cs/>
          <w:sz w:val="30"/>
          <w:szCs w:val="30"/>
        </w:rPr>
      </w:pP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66"/>
        <w:gridCol w:w="1187"/>
        <w:gridCol w:w="286"/>
        <w:gridCol w:w="1175"/>
        <w:gridCol w:w="253"/>
        <w:gridCol w:w="1215"/>
        <w:gridCol w:w="273"/>
        <w:gridCol w:w="1239"/>
      </w:tblGrid>
      <w:tr w:rsidR="00D70EDF" w:rsidRPr="00DD3717" w:rsidTr="00E40C77">
        <w:trPr>
          <w:trHeight w:val="410"/>
        </w:trPr>
        <w:tc>
          <w:tcPr>
            <w:tcW w:w="1906" w:type="pct"/>
          </w:tcPr>
          <w:p w:rsidR="00D70EDF" w:rsidRPr="00DD3717" w:rsidRDefault="00D70EDF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6" w:type="pct"/>
            <w:gridSpan w:val="3"/>
          </w:tcPr>
          <w:p w:rsidR="00D70EDF" w:rsidRPr="00DD3717" w:rsidRDefault="00D70EDF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:rsidR="00D70EDF" w:rsidRPr="00DD3717" w:rsidRDefault="00D70EDF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9" w:type="pct"/>
            <w:gridSpan w:val="3"/>
          </w:tcPr>
          <w:p w:rsidR="00D70EDF" w:rsidRPr="00DD3717" w:rsidRDefault="00D70EDF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70EDF" w:rsidRPr="00DD3717" w:rsidTr="00E40C77">
        <w:trPr>
          <w:trHeight w:val="410"/>
        </w:trPr>
        <w:tc>
          <w:tcPr>
            <w:tcW w:w="1906" w:type="pct"/>
          </w:tcPr>
          <w:p w:rsidR="00D70EDF" w:rsidRPr="00DD3717" w:rsidRDefault="00D70EDF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:rsidR="00D70EDF" w:rsidRPr="00DD3717" w:rsidRDefault="00D70EDF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57" w:type="pct"/>
          </w:tcPr>
          <w:p w:rsidR="00D70EDF" w:rsidRPr="00DD3717" w:rsidRDefault="00D70EDF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:rsidR="00D70EDF" w:rsidRPr="00DD3717" w:rsidRDefault="00D70EDF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39" w:type="pct"/>
          </w:tcPr>
          <w:p w:rsidR="00D70EDF" w:rsidRPr="00DD3717" w:rsidRDefault="00D70EDF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</w:tcPr>
          <w:p w:rsidR="00D70EDF" w:rsidRPr="00DD3717" w:rsidRDefault="00D70EDF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50" w:type="pct"/>
          </w:tcPr>
          <w:p w:rsidR="00D70EDF" w:rsidRPr="00DD3717" w:rsidRDefault="00D70EDF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:rsidR="00D70EDF" w:rsidRPr="00DD3717" w:rsidRDefault="00D70EDF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D70EDF" w:rsidRPr="00DD3717" w:rsidTr="00E40C77">
        <w:trPr>
          <w:trHeight w:val="423"/>
        </w:trPr>
        <w:tc>
          <w:tcPr>
            <w:tcW w:w="1906" w:type="pct"/>
          </w:tcPr>
          <w:p w:rsidR="00D70EDF" w:rsidRPr="00DD3717" w:rsidRDefault="00D70EDF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94" w:type="pct"/>
            <w:gridSpan w:val="7"/>
          </w:tcPr>
          <w:p w:rsidR="00D70EDF" w:rsidRPr="00DD3717" w:rsidRDefault="00D70EDF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70EDF" w:rsidRPr="00DD3717" w:rsidTr="00E40C77">
        <w:trPr>
          <w:trHeight w:val="410"/>
        </w:trPr>
        <w:tc>
          <w:tcPr>
            <w:tcW w:w="1906" w:type="pct"/>
          </w:tcPr>
          <w:p w:rsidR="00D70EDF" w:rsidRPr="00DD3717" w:rsidRDefault="00D70EDF" w:rsidP="00A2548F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653" w:type="pct"/>
            <w:shd w:val="clear" w:color="auto" w:fill="auto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:rsidR="00D70EDF" w:rsidRPr="00DD3717" w:rsidRDefault="00D70EDF" w:rsidP="00A2548F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9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</w:tcPr>
          <w:p w:rsidR="00D70EDF" w:rsidRPr="00DD3717" w:rsidRDefault="00D70EDF" w:rsidP="00A2548F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D70EDF" w:rsidRPr="00DD3717" w:rsidTr="00E40C77">
        <w:trPr>
          <w:trHeight w:val="398"/>
        </w:trPr>
        <w:tc>
          <w:tcPr>
            <w:tcW w:w="1906" w:type="pct"/>
          </w:tcPr>
          <w:p w:rsidR="00D70EDF" w:rsidRPr="00DD3717" w:rsidRDefault="00D70EDF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สำหรับปีปัจจุบัน</w:t>
            </w:r>
          </w:p>
        </w:tc>
        <w:tc>
          <w:tcPr>
            <w:tcW w:w="653" w:type="pct"/>
            <w:shd w:val="clear" w:color="auto" w:fill="auto"/>
          </w:tcPr>
          <w:p w:rsidR="00D70EDF" w:rsidRPr="00DD3717" w:rsidRDefault="000928A3" w:rsidP="00A2548F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115,559</w:t>
            </w:r>
          </w:p>
        </w:tc>
        <w:tc>
          <w:tcPr>
            <w:tcW w:w="157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:rsidR="00D70EDF" w:rsidRPr="00DD3717" w:rsidRDefault="00D70EDF" w:rsidP="00A2548F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61,72</w:t>
            </w:r>
            <w:r w:rsidR="00BE4088" w:rsidRPr="00DD3717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39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:rsidR="00D70EDF" w:rsidRPr="00DD3717" w:rsidRDefault="00D70EDF" w:rsidP="007F64A4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8,27</w:t>
            </w:r>
            <w:r w:rsidR="005A18A5" w:rsidRPr="00DD371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0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2,080</w:t>
            </w:r>
          </w:p>
        </w:tc>
      </w:tr>
      <w:tr w:rsidR="00D70EDF" w:rsidRPr="00DD3717" w:rsidTr="00E40C77">
        <w:trPr>
          <w:trHeight w:val="423"/>
        </w:trPr>
        <w:tc>
          <w:tcPr>
            <w:tcW w:w="1906" w:type="pct"/>
          </w:tcPr>
          <w:p w:rsidR="00D70EDF" w:rsidRPr="00DD3717" w:rsidRDefault="00D70EDF" w:rsidP="00A2548F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653" w:type="pct"/>
            <w:shd w:val="clear" w:color="auto" w:fill="auto"/>
          </w:tcPr>
          <w:p w:rsidR="00D70EDF" w:rsidRPr="00DD3717" w:rsidRDefault="00D70EDF" w:rsidP="00A2548F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:rsidR="00D70EDF" w:rsidRPr="00DD3717" w:rsidRDefault="00D70EDF" w:rsidP="00A2548F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70EDF" w:rsidRPr="00DD3717" w:rsidTr="00E40C77">
        <w:trPr>
          <w:trHeight w:val="398"/>
        </w:trPr>
        <w:tc>
          <w:tcPr>
            <w:tcW w:w="1906" w:type="pct"/>
          </w:tcPr>
          <w:p w:rsidR="00D70EDF" w:rsidRPr="00DD3717" w:rsidRDefault="00D70EDF" w:rsidP="00A2548F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653" w:type="pct"/>
            <w:shd w:val="clear" w:color="auto" w:fill="auto"/>
          </w:tcPr>
          <w:p w:rsidR="00D70EDF" w:rsidRPr="00DD3717" w:rsidRDefault="000928A3" w:rsidP="00A2548F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276,030</w:t>
            </w:r>
          </w:p>
        </w:tc>
        <w:tc>
          <w:tcPr>
            <w:tcW w:w="157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:rsidR="00D70EDF" w:rsidRPr="00DD3717" w:rsidRDefault="00D70EDF" w:rsidP="00A2548F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158,57</w:t>
            </w:r>
            <w:r w:rsidR="00BE4088" w:rsidRPr="00DD3717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9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62,22</w:t>
            </w:r>
            <w:r w:rsidR="005A18A5" w:rsidRPr="00DD3717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50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:rsidR="00D70EDF" w:rsidRPr="00DD3717" w:rsidRDefault="00D70EDF" w:rsidP="00A2548F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67,67</w:t>
            </w:r>
            <w:r w:rsidR="00D52626" w:rsidRPr="00DD371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D70EDF" w:rsidRPr="00DD3717" w:rsidTr="00E40C77">
        <w:trPr>
          <w:trHeight w:val="410"/>
        </w:trPr>
        <w:tc>
          <w:tcPr>
            <w:tcW w:w="1906" w:type="pct"/>
          </w:tcPr>
          <w:p w:rsidR="00D70EDF" w:rsidRPr="00DD3717" w:rsidRDefault="00D70EDF" w:rsidP="00D14A4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70EDF" w:rsidRPr="00DD3717" w:rsidRDefault="00D70EDF" w:rsidP="00D14A4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391,589</w:t>
            </w:r>
          </w:p>
        </w:tc>
        <w:tc>
          <w:tcPr>
            <w:tcW w:w="157" w:type="pct"/>
          </w:tcPr>
          <w:p w:rsidR="00D70EDF" w:rsidRPr="00DD3717" w:rsidRDefault="00D70EDF" w:rsidP="00D14A4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:rsidR="00D70EDF" w:rsidRPr="00DD3717" w:rsidRDefault="00D70EDF" w:rsidP="00D14A4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220,301</w:t>
            </w:r>
          </w:p>
        </w:tc>
        <w:tc>
          <w:tcPr>
            <w:tcW w:w="139" w:type="pct"/>
          </w:tcPr>
          <w:p w:rsidR="00D70EDF" w:rsidRPr="00DD3717" w:rsidRDefault="00D70EDF" w:rsidP="00D14A4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single" w:sz="4" w:space="0" w:color="auto"/>
              <w:bottom w:val="double" w:sz="4" w:space="0" w:color="auto"/>
            </w:tcBorders>
          </w:tcPr>
          <w:p w:rsidR="00D70EDF" w:rsidRPr="00DD3717" w:rsidRDefault="00D70EDF" w:rsidP="00D14A4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70,503</w:t>
            </w:r>
          </w:p>
        </w:tc>
        <w:tc>
          <w:tcPr>
            <w:tcW w:w="150" w:type="pct"/>
          </w:tcPr>
          <w:p w:rsidR="00D70EDF" w:rsidRPr="00DD3717" w:rsidRDefault="00D70EDF" w:rsidP="00D14A4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double" w:sz="4" w:space="0" w:color="auto"/>
            </w:tcBorders>
          </w:tcPr>
          <w:p w:rsidR="00D70EDF" w:rsidRPr="00DD3717" w:rsidRDefault="00D70EDF" w:rsidP="00D14A4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69,75</w:t>
            </w:r>
            <w:r w:rsidR="00D52626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</w:tr>
    </w:tbl>
    <w:p w:rsidR="006D58BB" w:rsidRPr="00DD3717" w:rsidRDefault="0054185B" w:rsidP="00925ED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  <w:r w:rsidR="006D58BB"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การกระทบยอดเพื่อหาอัตราภาษีที่แท้จริง</w:t>
      </w:r>
    </w:p>
    <w:p w:rsidR="009B67F4" w:rsidRPr="00DD3717" w:rsidRDefault="009B67F4" w:rsidP="00925ED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16"/>
          <w:szCs w:val="16"/>
          <w:cs/>
        </w:rPr>
      </w:pPr>
    </w:p>
    <w:tbl>
      <w:tblPr>
        <w:tblW w:w="94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66"/>
        <w:gridCol w:w="1076"/>
        <w:gridCol w:w="256"/>
        <w:gridCol w:w="1185"/>
        <w:gridCol w:w="275"/>
        <w:gridCol w:w="1076"/>
        <w:gridCol w:w="275"/>
        <w:gridCol w:w="1259"/>
      </w:tblGrid>
      <w:tr w:rsidR="006D58BB" w:rsidRPr="00DD3717" w:rsidTr="00925ED5">
        <w:tc>
          <w:tcPr>
            <w:tcW w:w="2148" w:type="pct"/>
          </w:tcPr>
          <w:p w:rsidR="006D58BB" w:rsidRPr="00DD3717" w:rsidRDefault="006D58BB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52" w:type="pct"/>
            <w:gridSpan w:val="7"/>
          </w:tcPr>
          <w:p w:rsidR="006D58BB" w:rsidRPr="00DD3717" w:rsidRDefault="006D58BB" w:rsidP="00A2548F">
            <w:pPr>
              <w:pStyle w:val="BodyText"/>
              <w:ind w:left="-198" w:right="-107" w:firstLine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D58BB" w:rsidRPr="00DD3717" w:rsidTr="00925ED5">
        <w:tc>
          <w:tcPr>
            <w:tcW w:w="2148" w:type="pct"/>
          </w:tcPr>
          <w:p w:rsidR="006D58BB" w:rsidRPr="00DD3717" w:rsidRDefault="006D58BB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pct"/>
            <w:gridSpan w:val="3"/>
          </w:tcPr>
          <w:p w:rsidR="006D58BB" w:rsidRPr="00DD3717" w:rsidRDefault="006D58BB" w:rsidP="00A2548F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7" w:type="pct"/>
            <w:gridSpan w:val="3"/>
          </w:tcPr>
          <w:p w:rsidR="006D58BB" w:rsidRPr="00DD3717" w:rsidRDefault="006D58BB" w:rsidP="00A2548F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6D58BB" w:rsidRPr="00DD3717" w:rsidTr="00925ED5">
        <w:tc>
          <w:tcPr>
            <w:tcW w:w="2148" w:type="pct"/>
          </w:tcPr>
          <w:p w:rsidR="006D58BB" w:rsidRPr="00DD3717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8" w:type="pct"/>
          </w:tcPr>
          <w:p w:rsidR="006D58BB" w:rsidRPr="00DD3717" w:rsidRDefault="006D58BB" w:rsidP="00A2548F">
            <w:pPr>
              <w:ind w:left="-198" w:right="-107" w:firstLine="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3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</w:tcPr>
          <w:p w:rsidR="006D58BB" w:rsidRPr="00DD3717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6D58BB" w:rsidRPr="00DD3717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6D58BB" w:rsidRPr="00DD3717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58BB" w:rsidRPr="00DD3717" w:rsidTr="00925ED5">
        <w:tc>
          <w:tcPr>
            <w:tcW w:w="2148" w:type="pct"/>
          </w:tcPr>
          <w:p w:rsidR="006D58BB" w:rsidRPr="00DD3717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8" w:type="pct"/>
          </w:tcPr>
          <w:p w:rsidR="006D58BB" w:rsidRPr="00DD3717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3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</w:tcPr>
          <w:p w:rsidR="006D58BB" w:rsidRPr="00DD3717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6D58BB" w:rsidRPr="00DD3717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6D58BB" w:rsidRPr="00DD3717" w:rsidRDefault="006D58BB" w:rsidP="00A2548F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D58BB" w:rsidRPr="00DD3717" w:rsidTr="00925ED5">
        <w:tc>
          <w:tcPr>
            <w:tcW w:w="2148" w:type="pct"/>
          </w:tcPr>
          <w:p w:rsidR="006D58BB" w:rsidRPr="00DD3717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68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auto"/>
          </w:tcPr>
          <w:p w:rsidR="006D58BB" w:rsidRPr="00DD3717" w:rsidRDefault="00BE4088" w:rsidP="00A2548F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1,745,711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6D58BB" w:rsidRPr="00DD3717" w:rsidRDefault="000944A1" w:rsidP="00A2548F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727,640</w:t>
            </w:r>
          </w:p>
        </w:tc>
      </w:tr>
      <w:tr w:rsidR="006D58BB" w:rsidRPr="00DD3717" w:rsidTr="00925ED5">
        <w:tc>
          <w:tcPr>
            <w:tcW w:w="2148" w:type="pct"/>
          </w:tcPr>
          <w:p w:rsidR="006D58BB" w:rsidRPr="00DD3717" w:rsidRDefault="00C14F9F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  <w:r w:rsidR="006D58BB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ภาษีตามอัตราภาษีเงินได้</w:t>
            </w:r>
          </w:p>
        </w:tc>
        <w:tc>
          <w:tcPr>
            <w:tcW w:w="568" w:type="pct"/>
          </w:tcPr>
          <w:p w:rsidR="006D58BB" w:rsidRPr="00DD3717" w:rsidRDefault="00BE7968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3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6D58BB" w:rsidRPr="00DD3717" w:rsidRDefault="00BE4088" w:rsidP="00A2548F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349,142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6D58BB" w:rsidRPr="00DD3717" w:rsidRDefault="006D58BB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6D58BB" w:rsidRPr="00DD3717" w:rsidRDefault="000944A1" w:rsidP="00A2548F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145,528</w:t>
            </w:r>
          </w:p>
        </w:tc>
      </w:tr>
      <w:tr w:rsidR="006D58BB" w:rsidRPr="00DD3717" w:rsidTr="00925ED5">
        <w:tc>
          <w:tcPr>
            <w:tcW w:w="2148" w:type="pct"/>
          </w:tcPr>
          <w:p w:rsidR="006D58BB" w:rsidRPr="00DD3717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</w:t>
            </w:r>
            <w:r w:rsidR="00925ED5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มีสิทธิหักได้เพิ่ม</w:t>
            </w:r>
          </w:p>
        </w:tc>
        <w:tc>
          <w:tcPr>
            <w:tcW w:w="568" w:type="pct"/>
            <w:shd w:val="clear" w:color="auto" w:fill="auto"/>
          </w:tcPr>
          <w:p w:rsidR="006D58BB" w:rsidRPr="00DD3717" w:rsidRDefault="006D58BB" w:rsidP="00A2548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6D58BB" w:rsidRPr="00DD3717" w:rsidRDefault="006D58BB" w:rsidP="00A2548F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6D58BB" w:rsidRPr="00DD3717" w:rsidRDefault="007F64A4" w:rsidP="00A2548F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(7</w:t>
            </w:r>
            <w:r w:rsidR="00BE4088" w:rsidRPr="00DD3717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6D58BB" w:rsidRPr="00DD3717" w:rsidRDefault="006D58BB" w:rsidP="00A2548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6D58BB" w:rsidRPr="00DD3717" w:rsidRDefault="007F64A4" w:rsidP="00A2548F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(85)</w:t>
            </w:r>
          </w:p>
        </w:tc>
      </w:tr>
      <w:tr w:rsidR="006D58BB" w:rsidRPr="00DD3717" w:rsidTr="00925ED5">
        <w:tc>
          <w:tcPr>
            <w:tcW w:w="2148" w:type="pct"/>
          </w:tcPr>
          <w:p w:rsidR="006D58BB" w:rsidRPr="00DD3717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68" w:type="pct"/>
            <w:shd w:val="clear" w:color="auto" w:fill="auto"/>
          </w:tcPr>
          <w:p w:rsidR="006D58BB" w:rsidRPr="00DD3717" w:rsidRDefault="006D58BB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6D58BB" w:rsidRPr="00DD3717" w:rsidRDefault="00BE4088" w:rsidP="00A2548F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24,761</w:t>
            </w: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6D58BB" w:rsidRPr="00DD3717" w:rsidRDefault="006D58BB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6D58BB" w:rsidRPr="00DD3717" w:rsidRDefault="007F64A4" w:rsidP="00A2548F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46,977</w:t>
            </w:r>
          </w:p>
        </w:tc>
      </w:tr>
      <w:tr w:rsidR="00925ED5" w:rsidRPr="00DD3717" w:rsidTr="00925ED5">
        <w:tc>
          <w:tcPr>
            <w:tcW w:w="2148" w:type="pct"/>
          </w:tcPr>
          <w:p w:rsidR="00925ED5" w:rsidRPr="00DD3717" w:rsidRDefault="00925ED5" w:rsidP="007E6FA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ปรับปรุงค่าใช้จ่ายภาษีเงินได้ปีก่อน</w:t>
            </w:r>
          </w:p>
        </w:tc>
        <w:tc>
          <w:tcPr>
            <w:tcW w:w="568" w:type="pct"/>
            <w:shd w:val="clear" w:color="auto" w:fill="auto"/>
          </w:tcPr>
          <w:p w:rsidR="00925ED5" w:rsidRPr="00DD3717" w:rsidRDefault="00925ED5" w:rsidP="007E6FA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925ED5" w:rsidRPr="00DD3717" w:rsidRDefault="00925ED5" w:rsidP="007E6FA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925ED5" w:rsidRPr="00DD3717" w:rsidRDefault="00925ED5" w:rsidP="007E6FA6">
            <w:pPr>
              <w:pStyle w:val="BodyText"/>
              <w:tabs>
                <w:tab w:val="decimal" w:pos="968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(85)</w:t>
            </w:r>
          </w:p>
        </w:tc>
        <w:tc>
          <w:tcPr>
            <w:tcW w:w="145" w:type="pct"/>
          </w:tcPr>
          <w:p w:rsidR="00925ED5" w:rsidRPr="00DD3717" w:rsidRDefault="00925ED5" w:rsidP="007E6FA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925ED5" w:rsidRPr="00DD3717" w:rsidRDefault="00925ED5" w:rsidP="007E6FA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:rsidR="00925ED5" w:rsidRPr="00DD3717" w:rsidRDefault="00925ED5" w:rsidP="007E6FA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925ED5" w:rsidRPr="00DD3717" w:rsidRDefault="00925ED5" w:rsidP="007E6FA6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8,045</w:t>
            </w:r>
          </w:p>
        </w:tc>
      </w:tr>
      <w:tr w:rsidR="00925ED5" w:rsidRPr="00DD3717" w:rsidTr="00925ED5">
        <w:tc>
          <w:tcPr>
            <w:tcW w:w="2148" w:type="pct"/>
          </w:tcPr>
          <w:p w:rsidR="00925ED5" w:rsidRPr="00DD3717" w:rsidRDefault="00925ED5" w:rsidP="00925E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ปรับปรุงสินทรัพย์ภาษีเงินได้สำหรับผลขาดทุน</w:t>
            </w:r>
          </w:p>
        </w:tc>
        <w:tc>
          <w:tcPr>
            <w:tcW w:w="568" w:type="pct"/>
            <w:shd w:val="clear" w:color="auto" w:fill="auto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5ED5" w:rsidRPr="00DD3717" w:rsidTr="00925ED5">
        <w:tc>
          <w:tcPr>
            <w:tcW w:w="2148" w:type="pct"/>
          </w:tcPr>
          <w:p w:rsidR="00925ED5" w:rsidRPr="00DD3717" w:rsidRDefault="00925ED5" w:rsidP="00925E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ทางภาษีและผลแตกต่างชั่วคราวของปีก่อน</w:t>
            </w:r>
          </w:p>
        </w:tc>
        <w:tc>
          <w:tcPr>
            <w:tcW w:w="568" w:type="pct"/>
            <w:shd w:val="clear" w:color="auto" w:fill="auto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16,399</w:t>
            </w: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13,763</w:t>
            </w:r>
          </w:p>
        </w:tc>
      </w:tr>
      <w:tr w:rsidR="00925ED5" w:rsidRPr="00DD3717" w:rsidTr="00925ED5">
        <w:tc>
          <w:tcPr>
            <w:tcW w:w="2148" w:type="pct"/>
          </w:tcPr>
          <w:p w:rsidR="00925ED5" w:rsidRPr="00DD3717" w:rsidRDefault="00925ED5" w:rsidP="00925E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ขาดทุนทางภาษีที่ไม่ได้บันทึกภาษีเงินได้รอตัดบัญชี</w:t>
            </w:r>
          </w:p>
        </w:tc>
        <w:tc>
          <w:tcPr>
            <w:tcW w:w="568" w:type="pct"/>
            <w:shd w:val="clear" w:color="auto" w:fill="auto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1,449</w:t>
            </w: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5,661</w:t>
            </w:r>
          </w:p>
        </w:tc>
      </w:tr>
      <w:tr w:rsidR="00925ED5" w:rsidRPr="00DD3717" w:rsidTr="00925ED5">
        <w:tc>
          <w:tcPr>
            <w:tcW w:w="2148" w:type="pct"/>
          </w:tcPr>
          <w:p w:rsidR="00925ED5" w:rsidRPr="00DD3717" w:rsidRDefault="00925ED5" w:rsidP="00925E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568" w:type="pct"/>
            <w:shd w:val="clear" w:color="auto" w:fill="auto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800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412</w:t>
            </w:r>
          </w:p>
        </w:tc>
      </w:tr>
      <w:tr w:rsidR="00925ED5" w:rsidRPr="00DD3717" w:rsidTr="00925ED5">
        <w:tc>
          <w:tcPr>
            <w:tcW w:w="2148" w:type="pct"/>
          </w:tcPr>
          <w:p w:rsidR="00925ED5" w:rsidRPr="00DD3717" w:rsidRDefault="00925ED5" w:rsidP="00925ED5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8" w:type="pct"/>
            <w:shd w:val="clear" w:color="auto" w:fill="auto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22</w:t>
            </w:r>
          </w:p>
        </w:tc>
        <w:tc>
          <w:tcPr>
            <w:tcW w:w="135" w:type="pct"/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391,589</w:t>
            </w: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</w:tcPr>
          <w:p w:rsidR="00925ED5" w:rsidRPr="00DD3717" w:rsidRDefault="00925ED5" w:rsidP="00925ED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30</w:t>
            </w:r>
          </w:p>
        </w:tc>
        <w:tc>
          <w:tcPr>
            <w:tcW w:w="145" w:type="pct"/>
          </w:tcPr>
          <w:p w:rsidR="00925ED5" w:rsidRPr="00DD3717" w:rsidRDefault="00925ED5" w:rsidP="00925ED5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4" w:type="pct"/>
            <w:tcBorders>
              <w:top w:val="single" w:sz="4" w:space="0" w:color="auto"/>
              <w:bottom w:val="double" w:sz="4" w:space="0" w:color="auto"/>
            </w:tcBorders>
          </w:tcPr>
          <w:p w:rsidR="00925ED5" w:rsidRPr="00DD3717" w:rsidRDefault="00925ED5" w:rsidP="00925ED5">
            <w:pPr>
              <w:pStyle w:val="BodyText"/>
              <w:tabs>
                <w:tab w:val="decimal" w:pos="968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220,301</w:t>
            </w:r>
          </w:p>
        </w:tc>
      </w:tr>
    </w:tbl>
    <w:p w:rsidR="00B53B05" w:rsidRPr="00DD3717" w:rsidRDefault="00B53B05" w:rsidP="0046679A">
      <w:pPr>
        <w:ind w:left="450"/>
        <w:rPr>
          <w:rFonts w:asciiTheme="majorBidi" w:hAnsiTheme="majorBidi" w:cstheme="majorBidi"/>
          <w:sz w:val="16"/>
          <w:szCs w:val="16"/>
        </w:rPr>
      </w:pPr>
    </w:p>
    <w:tbl>
      <w:tblPr>
        <w:tblW w:w="94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53"/>
        <w:gridCol w:w="214"/>
        <w:gridCol w:w="862"/>
        <w:gridCol w:w="223"/>
        <w:gridCol w:w="45"/>
        <w:gridCol w:w="218"/>
        <w:gridCol w:w="1038"/>
        <w:gridCol w:w="184"/>
        <w:gridCol w:w="85"/>
        <w:gridCol w:w="178"/>
        <w:gridCol w:w="898"/>
        <w:gridCol w:w="201"/>
        <w:gridCol w:w="68"/>
        <w:gridCol w:w="231"/>
        <w:gridCol w:w="937"/>
        <w:gridCol w:w="233"/>
      </w:tblGrid>
      <w:tr w:rsidR="006D58BB" w:rsidRPr="00DD3717" w:rsidTr="009B67F4">
        <w:tc>
          <w:tcPr>
            <w:tcW w:w="2148" w:type="pct"/>
            <w:gridSpan w:val="2"/>
          </w:tcPr>
          <w:p w:rsidR="006D58BB" w:rsidRPr="00DD3717" w:rsidRDefault="006D58BB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852" w:type="pct"/>
            <w:gridSpan w:val="14"/>
          </w:tcPr>
          <w:p w:rsidR="006D58BB" w:rsidRPr="00DD3717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58BB" w:rsidRPr="00DD3717" w:rsidTr="009B67F4">
        <w:tc>
          <w:tcPr>
            <w:tcW w:w="2148" w:type="pct"/>
            <w:gridSpan w:val="2"/>
          </w:tcPr>
          <w:p w:rsidR="006D58BB" w:rsidRPr="00DD3717" w:rsidRDefault="006D58BB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7" w:type="pct"/>
            <w:gridSpan w:val="6"/>
          </w:tcPr>
          <w:p w:rsidR="006D58BB" w:rsidRPr="00DD3717" w:rsidRDefault="006D58BB" w:rsidP="00A2548F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7" w:type="pct"/>
            <w:gridSpan w:val="6"/>
          </w:tcPr>
          <w:p w:rsidR="006D58BB" w:rsidRPr="00DD3717" w:rsidRDefault="006D58BB" w:rsidP="00A2548F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6D58BB" w:rsidRPr="00DD3717" w:rsidTr="009B67F4">
        <w:tc>
          <w:tcPr>
            <w:tcW w:w="2148" w:type="pct"/>
            <w:gridSpan w:val="2"/>
          </w:tcPr>
          <w:p w:rsidR="006D58BB" w:rsidRPr="00DD3717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3" w:type="pct"/>
            <w:gridSpan w:val="2"/>
          </w:tcPr>
          <w:p w:rsidR="006D58BB" w:rsidRPr="00DD3717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</w:tcPr>
          <w:p w:rsidR="006D58BB" w:rsidRPr="00DD3717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6D58BB" w:rsidRPr="00DD3717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58" w:type="pct"/>
            <w:gridSpan w:val="2"/>
          </w:tcPr>
          <w:p w:rsidR="006D58BB" w:rsidRPr="00DD3717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6D58BB" w:rsidRPr="00DD3717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58BB" w:rsidRPr="00DD3717" w:rsidTr="009B67F4">
        <w:tc>
          <w:tcPr>
            <w:tcW w:w="2148" w:type="pct"/>
            <w:gridSpan w:val="2"/>
          </w:tcPr>
          <w:p w:rsidR="006D58BB" w:rsidRPr="00DD3717" w:rsidRDefault="006D58BB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3" w:type="pct"/>
            <w:gridSpan w:val="2"/>
          </w:tcPr>
          <w:p w:rsidR="006D58BB" w:rsidRPr="00DD3717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</w:tcPr>
          <w:p w:rsidR="006D58BB" w:rsidRPr="00DD3717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6D58BB" w:rsidRPr="00DD3717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8" w:type="pct"/>
            <w:gridSpan w:val="2"/>
          </w:tcPr>
          <w:p w:rsidR="006D58BB" w:rsidRPr="00DD3717" w:rsidRDefault="006D58BB" w:rsidP="00A2548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6D58BB" w:rsidRPr="00DD3717" w:rsidRDefault="006D58BB" w:rsidP="00A2548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D58BB" w:rsidRPr="00DD3717" w:rsidTr="009B67F4">
        <w:tc>
          <w:tcPr>
            <w:tcW w:w="2148" w:type="pct"/>
            <w:gridSpan w:val="2"/>
          </w:tcPr>
          <w:p w:rsidR="006D58BB" w:rsidRPr="00DD3717" w:rsidRDefault="006D58BB" w:rsidP="00D70EDF">
            <w:pPr>
              <w:tabs>
                <w:tab w:val="left" w:pos="112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73" w:type="pct"/>
            <w:gridSpan w:val="2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58BB" w:rsidRPr="00DD3717" w:rsidRDefault="00BA6F5E" w:rsidP="00A2548F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F1945" w:rsidRPr="00DD3717">
              <w:rPr>
                <w:rFonts w:asciiTheme="majorBidi" w:hAnsiTheme="majorBidi" w:cstheme="majorBidi"/>
                <w:sz w:val="30"/>
                <w:szCs w:val="30"/>
              </w:rPr>
              <w:t>92,00</w:t>
            </w:r>
            <w:r w:rsidR="00D3576E"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8" w:type="pct"/>
            <w:gridSpan w:val="2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  <w:tcBorders>
              <w:bottom w:val="single" w:sz="4" w:space="0" w:color="auto"/>
            </w:tcBorders>
          </w:tcPr>
          <w:p w:rsidR="006D58BB" w:rsidRPr="00DD3717" w:rsidRDefault="00903EF5" w:rsidP="00A2548F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242,236</w:t>
            </w:r>
          </w:p>
        </w:tc>
      </w:tr>
      <w:tr w:rsidR="006D58BB" w:rsidRPr="00DD3717" w:rsidTr="009B67F4">
        <w:tc>
          <w:tcPr>
            <w:tcW w:w="2148" w:type="pct"/>
            <w:gridSpan w:val="2"/>
          </w:tcPr>
          <w:p w:rsidR="006D58BB" w:rsidRPr="00DD3717" w:rsidRDefault="00C14F9F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73" w:type="pct"/>
            <w:gridSpan w:val="2"/>
          </w:tcPr>
          <w:p w:rsidR="006D58BB" w:rsidRPr="00DD3717" w:rsidRDefault="009F1945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shd w:val="clear" w:color="auto" w:fill="auto"/>
          </w:tcPr>
          <w:p w:rsidR="006D58BB" w:rsidRPr="00DD3717" w:rsidRDefault="00BA6F5E" w:rsidP="00A2548F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9F1945" w:rsidRPr="00DD3717">
              <w:rPr>
                <w:rFonts w:asciiTheme="majorBidi" w:hAnsiTheme="majorBidi" w:cstheme="majorBidi"/>
                <w:sz w:val="30"/>
                <w:szCs w:val="30"/>
              </w:rPr>
              <w:t>8,400</w:t>
            </w:r>
          </w:p>
        </w:tc>
        <w:tc>
          <w:tcPr>
            <w:tcW w:w="139" w:type="pct"/>
            <w:gridSpan w:val="2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6D58BB" w:rsidRPr="00DD3717" w:rsidRDefault="006D58BB" w:rsidP="00A254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58" w:type="pct"/>
            <w:gridSpan w:val="2"/>
          </w:tcPr>
          <w:p w:rsidR="006D58BB" w:rsidRPr="00DD3717" w:rsidRDefault="006D58BB" w:rsidP="00A2548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6D58BB" w:rsidRPr="00DD3717" w:rsidRDefault="00903EF5" w:rsidP="00A2548F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48,447</w:t>
            </w:r>
          </w:p>
        </w:tc>
      </w:tr>
      <w:tr w:rsidR="00D3576E" w:rsidRPr="00DD3717" w:rsidTr="009B67F4">
        <w:tc>
          <w:tcPr>
            <w:tcW w:w="2148" w:type="pct"/>
            <w:gridSpan w:val="2"/>
          </w:tcPr>
          <w:p w:rsidR="00D3576E" w:rsidRPr="00DD3717" w:rsidRDefault="00D3576E" w:rsidP="00D3576E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73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(10,598)</w:t>
            </w: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697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25ED5" w:rsidRPr="00DD3717" w:rsidTr="009B67F4">
        <w:tc>
          <w:tcPr>
            <w:tcW w:w="2148" w:type="pct"/>
            <w:gridSpan w:val="2"/>
          </w:tcPr>
          <w:p w:rsidR="00925ED5" w:rsidRPr="00DD3717" w:rsidRDefault="00925ED5" w:rsidP="00D3576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ปรับปรุงสินทรัพย์ภาษีเงินได้สำหรับผลขาดทุน</w:t>
            </w:r>
          </w:p>
        </w:tc>
        <w:tc>
          <w:tcPr>
            <w:tcW w:w="573" w:type="pct"/>
            <w:gridSpan w:val="2"/>
          </w:tcPr>
          <w:p w:rsidR="00925ED5" w:rsidRPr="00DD3717" w:rsidRDefault="00925ED5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925ED5" w:rsidRPr="00DD3717" w:rsidRDefault="00925ED5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shd w:val="clear" w:color="auto" w:fill="auto"/>
          </w:tcPr>
          <w:p w:rsidR="00925ED5" w:rsidRPr="00DD3717" w:rsidRDefault="00925ED5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925ED5" w:rsidRPr="00DD3717" w:rsidRDefault="00925ED5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925ED5" w:rsidRPr="00DD3717" w:rsidRDefault="00925ED5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" w:type="pct"/>
            <w:gridSpan w:val="2"/>
          </w:tcPr>
          <w:p w:rsidR="00925ED5" w:rsidRPr="00DD3717" w:rsidRDefault="00925ED5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925ED5" w:rsidRPr="00DD3717" w:rsidRDefault="00925ED5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3576E" w:rsidRPr="00DD3717" w:rsidTr="009B67F4">
        <w:tc>
          <w:tcPr>
            <w:tcW w:w="2148" w:type="pct"/>
            <w:gridSpan w:val="2"/>
          </w:tcPr>
          <w:p w:rsidR="00D3576E" w:rsidRPr="00DD3717" w:rsidRDefault="00925ED5" w:rsidP="00D3576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ทางภาษีและ</w:t>
            </w:r>
            <w:r w:rsidR="00D3576E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ของปีก่อน</w:t>
            </w:r>
          </w:p>
        </w:tc>
        <w:tc>
          <w:tcPr>
            <w:tcW w:w="573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1,079</w:t>
            </w: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16,372</w:t>
            </w:r>
          </w:p>
        </w:tc>
      </w:tr>
      <w:tr w:rsidR="00D3576E" w:rsidRPr="00DD3717" w:rsidTr="009B67F4">
        <w:tc>
          <w:tcPr>
            <w:tcW w:w="2148" w:type="pct"/>
            <w:gridSpan w:val="2"/>
          </w:tcPr>
          <w:p w:rsidR="00D3576E" w:rsidRPr="00DD3717" w:rsidRDefault="00D3576E" w:rsidP="00D3576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รายการปรับปรุงค่าใช้จ่ายภาษีเงินได้ปีก่อน</w:t>
            </w:r>
          </w:p>
        </w:tc>
        <w:tc>
          <w:tcPr>
            <w:tcW w:w="573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(221)</w:t>
            </w: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2,080</w:t>
            </w:r>
          </w:p>
        </w:tc>
      </w:tr>
      <w:tr w:rsidR="00D3576E" w:rsidRPr="00DD3717" w:rsidTr="009B67F4">
        <w:tc>
          <w:tcPr>
            <w:tcW w:w="2148" w:type="pct"/>
            <w:gridSpan w:val="2"/>
          </w:tcPr>
          <w:p w:rsidR="00D3576E" w:rsidRPr="00DD3717" w:rsidRDefault="00D3576E" w:rsidP="00D3576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</w:t>
            </w:r>
            <w:r w:rsidR="00925ED5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สิทธิหักได้เพิ่ม</w:t>
            </w:r>
          </w:p>
        </w:tc>
        <w:tc>
          <w:tcPr>
            <w:tcW w:w="573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(77)</w:t>
            </w: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(82)</w:t>
            </w:r>
          </w:p>
        </w:tc>
      </w:tr>
      <w:tr w:rsidR="00D3576E" w:rsidRPr="00DD3717" w:rsidTr="009B67F4">
        <w:tc>
          <w:tcPr>
            <w:tcW w:w="2148" w:type="pct"/>
            <w:gridSpan w:val="2"/>
          </w:tcPr>
          <w:p w:rsidR="00D3576E" w:rsidRPr="00DD3717" w:rsidRDefault="00D3576E" w:rsidP="00D3576E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73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2,529</w:t>
            </w:r>
          </w:p>
        </w:tc>
      </w:tr>
      <w:tr w:rsidR="00D3576E" w:rsidRPr="00DD3717" w:rsidTr="009B67F4">
        <w:tc>
          <w:tcPr>
            <w:tcW w:w="2148" w:type="pct"/>
            <w:gridSpan w:val="2"/>
          </w:tcPr>
          <w:p w:rsidR="00D3576E" w:rsidRPr="00DD3717" w:rsidRDefault="00D3576E" w:rsidP="00D3576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800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412</w:t>
            </w:r>
          </w:p>
        </w:tc>
      </w:tr>
      <w:tr w:rsidR="00D3576E" w:rsidRPr="00DD3717" w:rsidTr="009B67F4">
        <w:tc>
          <w:tcPr>
            <w:tcW w:w="2148" w:type="pct"/>
            <w:gridSpan w:val="2"/>
          </w:tcPr>
          <w:p w:rsidR="00D3576E" w:rsidRPr="00DD3717" w:rsidRDefault="00D3576E" w:rsidP="00D3576E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18</w:t>
            </w:r>
          </w:p>
        </w:tc>
        <w:tc>
          <w:tcPr>
            <w:tcW w:w="139" w:type="pct"/>
            <w:gridSpan w:val="2"/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70,503</w:t>
            </w:r>
          </w:p>
        </w:tc>
        <w:tc>
          <w:tcPr>
            <w:tcW w:w="139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0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569"/>
              </w:tabs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29</w:t>
            </w:r>
          </w:p>
        </w:tc>
        <w:tc>
          <w:tcPr>
            <w:tcW w:w="158" w:type="pct"/>
            <w:gridSpan w:val="2"/>
          </w:tcPr>
          <w:p w:rsidR="00D3576E" w:rsidRPr="00DD3717" w:rsidRDefault="00D3576E" w:rsidP="00D3576E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3576E" w:rsidRPr="00DD3717" w:rsidRDefault="00D3576E" w:rsidP="00D3576E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69,758</w:t>
            </w:r>
          </w:p>
        </w:tc>
      </w:tr>
      <w:tr w:rsidR="0046679A" w:rsidRPr="00DD3717" w:rsidTr="009B67F4">
        <w:tblPrEx>
          <w:tblLook w:val="01E0" w:firstRow="1" w:lastRow="1" w:firstColumn="1" w:lastColumn="1" w:noHBand="0" w:noVBand="0"/>
        </w:tblPrEx>
        <w:trPr>
          <w:gridAfter w:val="1"/>
          <w:wAfter w:w="124" w:type="pct"/>
          <w:trHeight w:val="417"/>
        </w:trPr>
        <w:tc>
          <w:tcPr>
            <w:tcW w:w="2035" w:type="pct"/>
          </w:tcPr>
          <w:p w:rsidR="0046679A" w:rsidRPr="00DD3717" w:rsidRDefault="0046679A" w:rsidP="007F5D25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73" w:type="pct"/>
            <w:gridSpan w:val="6"/>
          </w:tcPr>
          <w:p w:rsidR="0046679A" w:rsidRPr="00DD3717" w:rsidRDefault="00925ED5" w:rsidP="007F5D25">
            <w:pPr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" w:type="pct"/>
            <w:gridSpan w:val="2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27" w:type="pct"/>
            <w:gridSpan w:val="6"/>
          </w:tcPr>
          <w:p w:rsidR="0046679A" w:rsidRPr="00DD3717" w:rsidRDefault="00925ED5" w:rsidP="007F5D25">
            <w:pPr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6679A" w:rsidRPr="00DD3717" w:rsidTr="009B67F4">
        <w:tblPrEx>
          <w:tblLook w:val="01E0" w:firstRow="1" w:lastRow="1" w:firstColumn="1" w:lastColumn="1" w:noHBand="0" w:noVBand="0"/>
        </w:tblPrEx>
        <w:trPr>
          <w:gridAfter w:val="1"/>
          <w:wAfter w:w="124" w:type="pct"/>
          <w:trHeight w:val="405"/>
        </w:trPr>
        <w:tc>
          <w:tcPr>
            <w:tcW w:w="2035" w:type="pct"/>
          </w:tcPr>
          <w:p w:rsidR="0046679A" w:rsidRPr="00DD3717" w:rsidRDefault="0046679A" w:rsidP="007F5D25">
            <w:pPr>
              <w:ind w:right="-108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68" w:type="pct"/>
            <w:gridSpan w:val="2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2" w:type="pct"/>
            <w:gridSpan w:val="2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63" w:type="pct"/>
            <w:gridSpan w:val="2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2561</w:t>
            </w:r>
          </w:p>
        </w:tc>
        <w:tc>
          <w:tcPr>
            <w:tcW w:w="142" w:type="pct"/>
            <w:gridSpan w:val="2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68" w:type="pct"/>
            <w:gridSpan w:val="2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2" w:type="pct"/>
            <w:gridSpan w:val="2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17" w:type="pct"/>
            <w:gridSpan w:val="2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2561</w:t>
            </w:r>
          </w:p>
        </w:tc>
      </w:tr>
      <w:tr w:rsidR="0046679A" w:rsidRPr="00DD3717" w:rsidTr="009B67F4">
        <w:tblPrEx>
          <w:tblLook w:val="01E0" w:firstRow="1" w:lastRow="1" w:firstColumn="1" w:lastColumn="1" w:noHBand="0" w:noVBand="0"/>
        </w:tblPrEx>
        <w:trPr>
          <w:gridAfter w:val="1"/>
          <w:wAfter w:w="124" w:type="pct"/>
          <w:trHeight w:val="405"/>
        </w:trPr>
        <w:tc>
          <w:tcPr>
            <w:tcW w:w="2035" w:type="pct"/>
          </w:tcPr>
          <w:p w:rsidR="0046679A" w:rsidRPr="00DD3717" w:rsidRDefault="0046679A" w:rsidP="007F5D25">
            <w:pPr>
              <w:ind w:right="-108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41" w:type="pct"/>
            <w:gridSpan w:val="14"/>
          </w:tcPr>
          <w:p w:rsidR="0046679A" w:rsidRPr="00DD3717" w:rsidRDefault="0046679A" w:rsidP="007F5D25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25ED5" w:rsidRPr="00DD3717" w:rsidTr="009B67F4">
        <w:tblPrEx>
          <w:tblLook w:val="01E0" w:firstRow="1" w:lastRow="1" w:firstColumn="1" w:lastColumn="1" w:noHBand="0" w:noVBand="0"/>
        </w:tblPrEx>
        <w:trPr>
          <w:gridAfter w:val="1"/>
          <w:wAfter w:w="124" w:type="pct"/>
          <w:trHeight w:val="80"/>
        </w:trPr>
        <w:tc>
          <w:tcPr>
            <w:tcW w:w="2035" w:type="pct"/>
          </w:tcPr>
          <w:p w:rsidR="00925ED5" w:rsidRPr="00DD3717" w:rsidRDefault="00925ED5" w:rsidP="00925ED5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สินทรัพย์ภาษีเงินได้รอตัดบัญชี</w:t>
            </w:r>
          </w:p>
        </w:tc>
        <w:tc>
          <w:tcPr>
            <w:tcW w:w="568" w:type="pct"/>
            <w:gridSpan w:val="2"/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19,37</w:t>
            </w:r>
            <w:r w:rsidR="00880A87" w:rsidRPr="00DD3717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42" w:type="pct"/>
            <w:gridSpan w:val="2"/>
            <w:vAlign w:val="bottom"/>
          </w:tcPr>
          <w:p w:rsidR="00925ED5" w:rsidRPr="00DD3717" w:rsidRDefault="00925ED5" w:rsidP="00925ED5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63" w:type="pct"/>
            <w:gridSpan w:val="2"/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35,726</w:t>
            </w:r>
          </w:p>
        </w:tc>
        <w:tc>
          <w:tcPr>
            <w:tcW w:w="142" w:type="pct"/>
            <w:gridSpan w:val="2"/>
            <w:vAlign w:val="bottom"/>
          </w:tcPr>
          <w:p w:rsidR="00925ED5" w:rsidRPr="00DD3717" w:rsidRDefault="00925ED5" w:rsidP="00925ED5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68" w:type="pct"/>
            <w:gridSpan w:val="2"/>
            <w:vAlign w:val="bottom"/>
          </w:tcPr>
          <w:p w:rsidR="00925ED5" w:rsidRPr="00DD3717" w:rsidRDefault="00925ED5" w:rsidP="00925ED5">
            <w:pPr>
              <w:tabs>
                <w:tab w:val="decimal" w:pos="530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gridSpan w:val="2"/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17" w:type="pct"/>
            <w:gridSpan w:val="2"/>
            <w:vAlign w:val="bottom"/>
          </w:tcPr>
          <w:p w:rsidR="00925ED5" w:rsidRPr="00DD3717" w:rsidRDefault="00925ED5" w:rsidP="00925ED5">
            <w:pPr>
              <w:tabs>
                <w:tab w:val="decimal" w:pos="720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25ED5" w:rsidRPr="00DD3717" w:rsidTr="009B67F4">
        <w:tblPrEx>
          <w:tblLook w:val="01E0" w:firstRow="1" w:lastRow="1" w:firstColumn="1" w:lastColumn="1" w:noHBand="0" w:noVBand="0"/>
        </w:tblPrEx>
        <w:trPr>
          <w:gridAfter w:val="1"/>
          <w:wAfter w:w="124" w:type="pct"/>
          <w:trHeight w:val="80"/>
        </w:trPr>
        <w:tc>
          <w:tcPr>
            <w:tcW w:w="2035" w:type="pct"/>
          </w:tcPr>
          <w:p w:rsidR="00925ED5" w:rsidRPr="00DD3717" w:rsidRDefault="00925ED5" w:rsidP="00925ED5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หนี้สินภาษีเงินได้รอตัดบัญชี</w:t>
            </w:r>
          </w:p>
        </w:tc>
        <w:tc>
          <w:tcPr>
            <w:tcW w:w="568" w:type="pct"/>
            <w:gridSpan w:val="2"/>
            <w:shd w:val="clear" w:color="auto" w:fill="auto"/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(1,410,583)</w:t>
            </w:r>
          </w:p>
        </w:tc>
        <w:tc>
          <w:tcPr>
            <w:tcW w:w="142" w:type="pct"/>
            <w:gridSpan w:val="2"/>
            <w:shd w:val="clear" w:color="auto" w:fill="auto"/>
            <w:vAlign w:val="bottom"/>
          </w:tcPr>
          <w:p w:rsidR="00925ED5" w:rsidRPr="00DD3717" w:rsidRDefault="00925ED5" w:rsidP="00925ED5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63" w:type="pct"/>
            <w:gridSpan w:val="2"/>
            <w:shd w:val="clear" w:color="auto" w:fill="auto"/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(1,150,905)</w:t>
            </w:r>
          </w:p>
        </w:tc>
        <w:tc>
          <w:tcPr>
            <w:tcW w:w="142" w:type="pct"/>
            <w:gridSpan w:val="2"/>
            <w:shd w:val="clear" w:color="auto" w:fill="auto"/>
            <w:vAlign w:val="bottom"/>
          </w:tcPr>
          <w:p w:rsidR="00925ED5" w:rsidRPr="00DD3717" w:rsidRDefault="00925ED5" w:rsidP="00925ED5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68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5ED5" w:rsidRPr="00DD3717" w:rsidRDefault="00925ED5" w:rsidP="00925ED5">
            <w:pPr>
              <w:tabs>
                <w:tab w:val="decimal" w:pos="789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(870,53</w:t>
            </w:r>
            <w:r w:rsidR="00880A87"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2" w:type="pct"/>
            <w:gridSpan w:val="2"/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17" w:type="pct"/>
            <w:gridSpan w:val="2"/>
            <w:vAlign w:val="bottom"/>
          </w:tcPr>
          <w:p w:rsidR="00925ED5" w:rsidRPr="00DD3717" w:rsidRDefault="00925ED5" w:rsidP="00925ED5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(808,3</w:t>
            </w:r>
            <w:r w:rsidR="007A4399"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10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925ED5" w:rsidRPr="00DD3717" w:rsidTr="009B67F4">
        <w:tblPrEx>
          <w:tblLook w:val="01E0" w:firstRow="1" w:lastRow="1" w:firstColumn="1" w:lastColumn="1" w:noHBand="0" w:noVBand="0"/>
        </w:tblPrEx>
        <w:trPr>
          <w:gridAfter w:val="1"/>
          <w:wAfter w:w="124" w:type="pct"/>
          <w:trHeight w:val="50"/>
        </w:trPr>
        <w:tc>
          <w:tcPr>
            <w:tcW w:w="2035" w:type="pct"/>
          </w:tcPr>
          <w:p w:rsidR="00925ED5" w:rsidRPr="00DD3717" w:rsidRDefault="00925ED5" w:rsidP="00925ED5">
            <w:pPr>
              <w:pStyle w:val="BodyText"/>
              <w:ind w:left="252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(1,391,20</w:t>
            </w:r>
            <w:r w:rsidR="00880A87"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9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2" w:type="pct"/>
            <w:gridSpan w:val="2"/>
            <w:vAlign w:val="bottom"/>
          </w:tcPr>
          <w:p w:rsidR="00925ED5" w:rsidRPr="00DD3717" w:rsidRDefault="00925ED5" w:rsidP="00925ED5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(1,115,179)</w:t>
            </w:r>
          </w:p>
        </w:tc>
        <w:tc>
          <w:tcPr>
            <w:tcW w:w="142" w:type="pct"/>
            <w:gridSpan w:val="2"/>
            <w:vAlign w:val="bottom"/>
          </w:tcPr>
          <w:p w:rsidR="00925ED5" w:rsidRPr="00DD3717" w:rsidRDefault="00925ED5" w:rsidP="00925ED5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(870,53</w:t>
            </w:r>
            <w:r w:rsidR="00880A87"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2" w:type="pct"/>
            <w:gridSpan w:val="2"/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5ED5" w:rsidRPr="00DD3717" w:rsidRDefault="00925ED5" w:rsidP="00925ED5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(808,3</w:t>
            </w:r>
            <w:r w:rsidR="007A4399"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10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</w:tbl>
    <w:p w:rsidR="00AD5821" w:rsidRPr="00DD3717" w:rsidRDefault="00AD5821" w:rsidP="00925ED5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:rsidR="0046679A" w:rsidRPr="00DD3717" w:rsidRDefault="0046679A" w:rsidP="00925ED5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  <w:r w:rsidRPr="00DD3717">
        <w:rPr>
          <w:rFonts w:asciiTheme="majorBidi" w:hAnsiTheme="majorBidi" w:cstheme="majorBidi"/>
          <w:b/>
          <w:sz w:val="30"/>
          <w:szCs w:val="30"/>
          <w:cs/>
          <w:lang w:val="en-GB"/>
        </w:rPr>
        <w:t>รายการเคลื่อนไหวของสินทรัพย์และหนี้สินภาษีเงินได้รอการตัดบัญชีรวมที่เกิดขึ้นในระหว่างปีมีดังนี้</w:t>
      </w:r>
    </w:p>
    <w:p w:rsidR="0046679A" w:rsidRPr="00DD3717" w:rsidRDefault="0046679A" w:rsidP="00925ED5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tbl>
      <w:tblPr>
        <w:tblW w:w="91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1"/>
        <w:gridCol w:w="1326"/>
        <w:gridCol w:w="269"/>
        <w:gridCol w:w="1350"/>
        <w:gridCol w:w="269"/>
        <w:gridCol w:w="1351"/>
      </w:tblGrid>
      <w:tr w:rsidR="0046679A" w:rsidRPr="00DD3717" w:rsidTr="00DD0E86">
        <w:trPr>
          <w:tblHeader/>
        </w:trPr>
        <w:tc>
          <w:tcPr>
            <w:tcW w:w="2507" w:type="pct"/>
          </w:tcPr>
          <w:p w:rsidR="0046679A" w:rsidRPr="00DD3717" w:rsidRDefault="0046679A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2493" w:type="pct"/>
            <w:gridSpan w:val="5"/>
            <w:hideMark/>
          </w:tcPr>
          <w:p w:rsidR="0046679A" w:rsidRPr="00DD3717" w:rsidRDefault="0046679A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D0E86" w:rsidRPr="00DD3717" w:rsidTr="00DD0E86">
        <w:trPr>
          <w:tblHeader/>
        </w:trPr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DD0E86" w:rsidRPr="00DD3717" w:rsidTr="00DD0E86">
        <w:trPr>
          <w:tblHeader/>
        </w:trPr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DD0E86" w:rsidRPr="00DD3717" w:rsidTr="00DD0E86">
        <w:trPr>
          <w:tblHeader/>
        </w:trPr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hideMark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DD0E86" w:rsidRPr="00DD3717" w:rsidTr="00DD0E86">
        <w:trPr>
          <w:tblHeader/>
        </w:trPr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24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hideMark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DD0E8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</w:tr>
      <w:tr w:rsidR="00DD0E86" w:rsidRPr="00DD3717" w:rsidTr="00DD0E86">
        <w:trPr>
          <w:tblHeader/>
        </w:trPr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93" w:type="pct"/>
            <w:gridSpan w:val="5"/>
            <w:hideMark/>
          </w:tcPr>
          <w:p w:rsidR="00DD0E86" w:rsidRPr="00DD3717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D0E86" w:rsidRPr="00DD3717" w:rsidTr="00DD0E86">
        <w:tc>
          <w:tcPr>
            <w:tcW w:w="2507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24" w:type="pct"/>
          </w:tcPr>
          <w:p w:rsidR="00DD0E86" w:rsidRPr="00DD3717" w:rsidRDefault="00DD0E86" w:rsidP="00DD0E8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:rsidR="00DD0E86" w:rsidRPr="00DD3717" w:rsidRDefault="00DD0E86" w:rsidP="00DD0E86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DD0E86" w:rsidRPr="00DD3717" w:rsidRDefault="00DD0E86" w:rsidP="00DD0E8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DD0E8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D0E86" w:rsidRPr="00DD3717" w:rsidTr="00DD0E86">
        <w:tc>
          <w:tcPr>
            <w:tcW w:w="2507" w:type="pct"/>
          </w:tcPr>
          <w:p w:rsidR="00DD0E86" w:rsidRPr="00DD3717" w:rsidRDefault="004012A4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โครงการอสังหาริมทรัพย์ระหว่าง</w:t>
            </w:r>
            <w:r w:rsidR="00DD0E86"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การพัฒนา</w:t>
            </w:r>
          </w:p>
        </w:tc>
        <w:tc>
          <w:tcPr>
            <w:tcW w:w="724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3,285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(242)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3,043</w:t>
            </w:r>
          </w:p>
        </w:tc>
      </w:tr>
      <w:tr w:rsidR="00DD0E86" w:rsidRPr="00DD3717" w:rsidTr="00DD0E86">
        <w:tc>
          <w:tcPr>
            <w:tcW w:w="2507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24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577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:rsidR="00DD0E86" w:rsidRPr="00DD3717" w:rsidRDefault="00DD0E86" w:rsidP="00743D1A">
            <w:pPr>
              <w:pStyle w:val="BodyText"/>
              <w:tabs>
                <w:tab w:val="decimal" w:pos="82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577</w:t>
            </w:r>
          </w:p>
        </w:tc>
      </w:tr>
      <w:tr w:rsidR="00DD0E86" w:rsidRPr="00DD3717" w:rsidTr="00DD0E86"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24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3,992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914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4,906</w:t>
            </w:r>
          </w:p>
        </w:tc>
      </w:tr>
      <w:tr w:rsidR="00DD0E86" w:rsidRPr="00DD3717" w:rsidTr="00DD0E86">
        <w:tc>
          <w:tcPr>
            <w:tcW w:w="2507" w:type="pct"/>
          </w:tcPr>
          <w:p w:rsidR="00DD0E86" w:rsidRPr="00DD3717" w:rsidRDefault="00DD0E86" w:rsidP="00E42FFF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2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139</w:t>
            </w:r>
          </w:p>
        </w:tc>
        <w:tc>
          <w:tcPr>
            <w:tcW w:w="14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369</w:t>
            </w:r>
          </w:p>
        </w:tc>
        <w:tc>
          <w:tcPr>
            <w:tcW w:w="147" w:type="pct"/>
            <w:vAlign w:val="bottom"/>
          </w:tcPr>
          <w:p w:rsidR="00DD0E86" w:rsidRPr="00DD3717" w:rsidRDefault="00DD0E86" w:rsidP="00743D1A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508</w:t>
            </w:r>
          </w:p>
        </w:tc>
      </w:tr>
      <w:tr w:rsidR="00DD0E86" w:rsidRPr="00DD3717" w:rsidTr="00DD0E86"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2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8,786</w:t>
            </w:r>
          </w:p>
        </w:tc>
        <w:tc>
          <w:tcPr>
            <w:tcW w:w="14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(6,990)</w:t>
            </w:r>
          </w:p>
        </w:tc>
        <w:tc>
          <w:tcPr>
            <w:tcW w:w="147" w:type="pct"/>
            <w:vAlign w:val="bottom"/>
          </w:tcPr>
          <w:p w:rsidR="00DD0E86" w:rsidRPr="00DD3717" w:rsidRDefault="00DD0E86" w:rsidP="00743D1A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1,796</w:t>
            </w:r>
          </w:p>
        </w:tc>
      </w:tr>
      <w:tr w:rsidR="00DD0E86" w:rsidRPr="00DD3717" w:rsidTr="00DD0E86">
        <w:tc>
          <w:tcPr>
            <w:tcW w:w="2507" w:type="pct"/>
            <w:vAlign w:val="bottom"/>
          </w:tcPr>
          <w:p w:rsidR="00DD0E86" w:rsidRPr="00DD3717" w:rsidRDefault="00DD0E86" w:rsidP="00DD0E86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724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51,203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(25,083)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26,120</w:t>
            </w:r>
          </w:p>
        </w:tc>
      </w:tr>
      <w:tr w:rsidR="00DD0E86" w:rsidRPr="00DD3717" w:rsidTr="00DD0E86">
        <w:tc>
          <w:tcPr>
            <w:tcW w:w="2507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67,982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(31,032)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36,950</w:t>
            </w:r>
          </w:p>
        </w:tc>
      </w:tr>
      <w:tr w:rsidR="00DD0E86" w:rsidRPr="00DD3717" w:rsidTr="00DD0E86">
        <w:tc>
          <w:tcPr>
            <w:tcW w:w="2507" w:type="pct"/>
            <w:vAlign w:val="bottom"/>
          </w:tcPr>
          <w:p w:rsidR="00DD0E86" w:rsidRPr="00DD3717" w:rsidRDefault="00DD0E86" w:rsidP="00DD0E86">
            <w:pPr>
              <w:pStyle w:val="BodyText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724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73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738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DD0E86" w:rsidRPr="00DD3717" w:rsidTr="00DD0E86">
        <w:tc>
          <w:tcPr>
            <w:tcW w:w="2507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24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D0E86" w:rsidRPr="00DD3717" w:rsidTr="00DD0E86"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24" w:type="pct"/>
            <w:tcBorders>
              <w:left w:val="nil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(1,588)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tcBorders>
              <w:left w:val="nil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670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left w:val="nil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(918)</w:t>
            </w:r>
          </w:p>
        </w:tc>
      </w:tr>
      <w:tr w:rsidR="00DD0E86" w:rsidRPr="00DD3717" w:rsidTr="00DD0E86"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24" w:type="pct"/>
            <w:tcBorders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(1,181,573)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7" w:type="pct"/>
            <w:tcBorders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(245,668)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(1,427,241)</w:t>
            </w:r>
          </w:p>
        </w:tc>
      </w:tr>
      <w:tr w:rsidR="00DD0E86" w:rsidRPr="00DD3717" w:rsidTr="00DD0E86">
        <w:tc>
          <w:tcPr>
            <w:tcW w:w="2507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(1,183,161)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(244,998)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(1,428,159)</w:t>
            </w:r>
          </w:p>
        </w:tc>
      </w:tr>
      <w:tr w:rsidR="00DD0E86" w:rsidRPr="00DD3717" w:rsidTr="00DD0E86">
        <w:tc>
          <w:tcPr>
            <w:tcW w:w="2507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DD0E86" w:rsidRPr="00DD3717" w:rsidTr="00DD0E86">
        <w:tc>
          <w:tcPr>
            <w:tcW w:w="2507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24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(1,115,179)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(276,030)</w:t>
            </w:r>
          </w:p>
        </w:tc>
        <w:tc>
          <w:tcPr>
            <w:tcW w:w="147" w:type="pct"/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(1,391,209)</w:t>
            </w:r>
          </w:p>
        </w:tc>
      </w:tr>
    </w:tbl>
    <w:p w:rsidR="0046679A" w:rsidRPr="00DD3717" w:rsidRDefault="0046679A" w:rsidP="0054185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Cs/>
          <w:sz w:val="30"/>
          <w:szCs w:val="30"/>
          <w:lang w:val="en-GB"/>
        </w:rPr>
      </w:pPr>
    </w:p>
    <w:tbl>
      <w:tblPr>
        <w:tblW w:w="917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81"/>
        <w:gridCol w:w="1347"/>
        <w:gridCol w:w="259"/>
        <w:gridCol w:w="1360"/>
        <w:gridCol w:w="251"/>
        <w:gridCol w:w="1279"/>
      </w:tblGrid>
      <w:tr w:rsidR="0046679A" w:rsidRPr="00DD3717" w:rsidTr="003D1EF3">
        <w:trPr>
          <w:trHeight w:val="417"/>
          <w:tblHeader/>
        </w:trPr>
        <w:tc>
          <w:tcPr>
            <w:tcW w:w="2550" w:type="pct"/>
          </w:tcPr>
          <w:p w:rsidR="0046679A" w:rsidRPr="00DD3717" w:rsidRDefault="0046679A" w:rsidP="007F5D25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lastRenderedPageBreak/>
              <w:br w:type="page"/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2450" w:type="pct"/>
            <w:gridSpan w:val="5"/>
            <w:hideMark/>
          </w:tcPr>
          <w:p w:rsidR="0046679A" w:rsidRPr="00DD3717" w:rsidRDefault="0046679A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D1EF3" w:rsidRPr="00DD3717" w:rsidTr="003D1EF3">
        <w:trPr>
          <w:trHeight w:val="317"/>
          <w:tblHeader/>
        </w:trPr>
        <w:tc>
          <w:tcPr>
            <w:tcW w:w="2550" w:type="pct"/>
          </w:tcPr>
          <w:p w:rsidR="00DD0E86" w:rsidRPr="00DD3717" w:rsidRDefault="00DD0E86" w:rsidP="007F5D25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4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บันทึกเป็น</w:t>
            </w:r>
          </w:p>
        </w:tc>
        <w:tc>
          <w:tcPr>
            <w:tcW w:w="137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7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3D1EF3" w:rsidRPr="00DD3717" w:rsidTr="003D1EF3">
        <w:trPr>
          <w:trHeight w:val="417"/>
          <w:tblHeader/>
        </w:trPr>
        <w:tc>
          <w:tcPr>
            <w:tcW w:w="2550" w:type="pct"/>
          </w:tcPr>
          <w:p w:rsidR="00DD0E86" w:rsidRPr="00DD3717" w:rsidRDefault="00DD0E86" w:rsidP="007F5D25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4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(รายจ่าย) 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</w:p>
        </w:tc>
        <w:tc>
          <w:tcPr>
            <w:tcW w:w="137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7" w:type="pct"/>
          </w:tcPr>
          <w:p w:rsidR="00DD0E86" w:rsidRPr="00DD3717" w:rsidRDefault="00DD0E86" w:rsidP="007F5D25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3D1EF3" w:rsidRPr="00DD3717" w:rsidTr="003D1EF3">
        <w:trPr>
          <w:trHeight w:val="417"/>
          <w:tblHeader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4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1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37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7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DD0E86" w:rsidRPr="00DD3717" w:rsidTr="003D1EF3">
        <w:trPr>
          <w:trHeight w:val="417"/>
          <w:tblHeader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4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1 มกราคม</w:t>
            </w:r>
          </w:p>
        </w:tc>
        <w:tc>
          <w:tcPr>
            <w:tcW w:w="141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hideMark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7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7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1 ธันวาคม</w:t>
            </w:r>
          </w:p>
        </w:tc>
      </w:tr>
      <w:tr w:rsidR="00DD0E86" w:rsidRPr="00DD3717" w:rsidTr="003D1EF3">
        <w:trPr>
          <w:trHeight w:val="417"/>
          <w:tblHeader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4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2561</w:t>
            </w:r>
          </w:p>
        </w:tc>
        <w:tc>
          <w:tcPr>
            <w:tcW w:w="141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hideMark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7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7" w:type="pct"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2561</w:t>
            </w:r>
          </w:p>
        </w:tc>
      </w:tr>
      <w:tr w:rsidR="00DD0E86" w:rsidRPr="00DD3717" w:rsidTr="003D1EF3">
        <w:trPr>
          <w:trHeight w:val="404"/>
          <w:tblHeader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0" w:type="pct"/>
            <w:gridSpan w:val="5"/>
            <w:hideMark/>
          </w:tcPr>
          <w:p w:rsidR="00DD0E86" w:rsidRPr="00DD3717" w:rsidRDefault="00DD0E86" w:rsidP="00DD0E8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34" w:type="pct"/>
            <w:vAlign w:val="bottom"/>
          </w:tcPr>
          <w:p w:rsidR="00DD0E86" w:rsidRPr="00DD3717" w:rsidRDefault="00DD0E86" w:rsidP="00DD0E86">
            <w:pPr>
              <w:pStyle w:val="BodyText"/>
              <w:tabs>
                <w:tab w:val="decimal" w:pos="969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DD0E86" w:rsidRPr="00DD3717" w:rsidRDefault="00DD0E86" w:rsidP="00DD0E86">
            <w:pPr>
              <w:pStyle w:val="BodyText"/>
              <w:tabs>
                <w:tab w:val="decimal" w:pos="969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DD0E86" w:rsidP="00DD0E86">
            <w:pPr>
              <w:pStyle w:val="BodyText"/>
              <w:tabs>
                <w:tab w:val="decimal" w:pos="969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DD0E86" w:rsidRPr="00DD3717" w:rsidRDefault="00DD0E86" w:rsidP="00DD0E86">
            <w:pPr>
              <w:pStyle w:val="BodyText"/>
              <w:tabs>
                <w:tab w:val="decimal" w:pos="969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DD0E86">
            <w:pPr>
              <w:pStyle w:val="BodyText"/>
              <w:tabs>
                <w:tab w:val="decimal" w:pos="969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734" w:type="pct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12,205</w:t>
            </w:r>
          </w:p>
        </w:tc>
        <w:tc>
          <w:tcPr>
            <w:tcW w:w="141" w:type="pct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1" w:type="pct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(12,205)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72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</w:tcPr>
          <w:p w:rsidR="00DD0E86" w:rsidRPr="00DD3717" w:rsidRDefault="004012A4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โครงการ</w:t>
            </w:r>
            <w:r w:rsidR="00DD0E86"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อสังหาริมทรัพย์ระหว่างการพัฒนา</w:t>
            </w:r>
          </w:p>
        </w:tc>
        <w:tc>
          <w:tcPr>
            <w:tcW w:w="73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7,339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(4,054)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3,285</w:t>
            </w: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มูลค่าของที่ดิน อาคาร และอุปกรณ์</w:t>
            </w:r>
          </w:p>
        </w:tc>
        <w:tc>
          <w:tcPr>
            <w:tcW w:w="734" w:type="pct"/>
            <w:vAlign w:val="bottom"/>
          </w:tcPr>
          <w:p w:rsidR="00DD0E86" w:rsidRPr="00DD3717" w:rsidRDefault="009D7889" w:rsidP="009D7889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327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9D7889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250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577</w:t>
            </w:r>
          </w:p>
        </w:tc>
      </w:tr>
      <w:tr w:rsidR="00DD0E86" w:rsidRPr="00DD3717" w:rsidTr="003D1EF3">
        <w:trPr>
          <w:trHeight w:val="362"/>
        </w:trPr>
        <w:tc>
          <w:tcPr>
            <w:tcW w:w="2550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3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3,086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906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3,992</w:t>
            </w:r>
          </w:p>
        </w:tc>
      </w:tr>
      <w:tr w:rsidR="00DD0E86" w:rsidRPr="00DD3717" w:rsidTr="003D1EF3">
        <w:trPr>
          <w:trHeight w:val="164"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3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2,918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(2,779)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139</w:t>
            </w:r>
          </w:p>
        </w:tc>
      </w:tr>
      <w:tr w:rsidR="00DD0E86" w:rsidRPr="00DD3717" w:rsidTr="003D1EF3">
        <w:trPr>
          <w:trHeight w:val="209"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3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4,066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4,720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8,786</w:t>
            </w: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  <w:vAlign w:val="bottom"/>
            <w:hideMark/>
          </w:tcPr>
          <w:p w:rsidR="00DD0E86" w:rsidRPr="00DD3717" w:rsidRDefault="00DD0E86" w:rsidP="00DD0E86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73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89,091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(37,888)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51,203</w:t>
            </w: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119,032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(51,050)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tabs>
                <w:tab w:val="decimal" w:pos="97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67,982</w:t>
            </w: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34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  <w:hideMark/>
          </w:tcPr>
          <w:p w:rsidR="00DD0E86" w:rsidRPr="00DD3717" w:rsidRDefault="00DD0E86" w:rsidP="00DD0E86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34" w:type="pct"/>
            <w:tcBorders>
              <w:top w:val="nil"/>
              <w:left w:val="nil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(1,572)</w:t>
            </w:r>
          </w:p>
        </w:tc>
        <w:tc>
          <w:tcPr>
            <w:tcW w:w="141" w:type="pct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(16)</w:t>
            </w:r>
          </w:p>
        </w:tc>
        <w:tc>
          <w:tcPr>
            <w:tcW w:w="137" w:type="pct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nil"/>
              <w:left w:val="nil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(1,588)</w:t>
            </w:r>
          </w:p>
        </w:tc>
      </w:tr>
      <w:tr w:rsidR="00DD0E86" w:rsidRPr="00DD3717" w:rsidTr="003D1EF3">
        <w:trPr>
          <w:trHeight w:val="173"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34" w:type="pct"/>
            <w:tcBorders>
              <w:top w:val="nil"/>
              <w:left w:val="nil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(1,074,063)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(107,510)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nil"/>
              <w:left w:val="nil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(1,181,573)</w:t>
            </w: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(1,075,635)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(107,526)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(1,183,161)</w:t>
            </w:r>
          </w:p>
        </w:tc>
      </w:tr>
      <w:tr w:rsidR="00DD0E86" w:rsidRPr="00DD3717" w:rsidTr="003D1EF3">
        <w:trPr>
          <w:trHeight w:val="127"/>
        </w:trPr>
        <w:tc>
          <w:tcPr>
            <w:tcW w:w="2550" w:type="pct"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D0E86" w:rsidRPr="00DD3717" w:rsidTr="003D1EF3">
        <w:trPr>
          <w:trHeight w:val="404"/>
        </w:trPr>
        <w:tc>
          <w:tcPr>
            <w:tcW w:w="2550" w:type="pct"/>
            <w:hideMark/>
          </w:tcPr>
          <w:p w:rsidR="00DD0E86" w:rsidRPr="00DD3717" w:rsidRDefault="00DD0E86" w:rsidP="00DD0E86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4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(956,603)</w:t>
            </w:r>
          </w:p>
        </w:tc>
        <w:tc>
          <w:tcPr>
            <w:tcW w:w="141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(158,576)</w:t>
            </w:r>
          </w:p>
        </w:tc>
        <w:tc>
          <w:tcPr>
            <w:tcW w:w="137" w:type="pct"/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D0E86" w:rsidRPr="00DD3717" w:rsidRDefault="00DD0E86" w:rsidP="00743D1A">
            <w:pPr>
              <w:pStyle w:val="BodyText"/>
              <w:tabs>
                <w:tab w:val="decimal" w:pos="970"/>
              </w:tabs>
              <w:ind w:left="-108" w:right="-1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(1,115,179)</w:t>
            </w:r>
          </w:p>
        </w:tc>
      </w:tr>
    </w:tbl>
    <w:p w:rsidR="0046679A" w:rsidRPr="00DD3717" w:rsidRDefault="0046679A" w:rsidP="0046679A">
      <w:pPr>
        <w:ind w:firstLine="54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:rsidR="00677C2D" w:rsidRPr="00DD3717" w:rsidRDefault="00677C2D" w:rsidP="0046679A">
      <w:pPr>
        <w:rPr>
          <w:rFonts w:asciiTheme="majorBidi" w:hAnsiTheme="majorBidi" w:cstheme="majorBidi"/>
          <w:sz w:val="30"/>
          <w:szCs w:val="30"/>
        </w:rPr>
      </w:pPr>
    </w:p>
    <w:p w:rsidR="00404D4B" w:rsidRPr="00DD3717" w:rsidRDefault="00404D4B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07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574"/>
        <w:gridCol w:w="1348"/>
        <w:gridCol w:w="243"/>
        <w:gridCol w:w="15"/>
        <w:gridCol w:w="1364"/>
        <w:gridCol w:w="252"/>
        <w:gridCol w:w="1276"/>
      </w:tblGrid>
      <w:tr w:rsidR="00743D1A" w:rsidRPr="00DD3717" w:rsidTr="00743D1A">
        <w:trPr>
          <w:trHeight w:val="417"/>
          <w:tblHeader/>
        </w:trPr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lastRenderedPageBreak/>
              <w:br w:type="page"/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2479" w:type="pct"/>
            <w:gridSpan w:val="6"/>
            <w:hideMark/>
          </w:tcPr>
          <w:p w:rsidR="00743D1A" w:rsidRPr="00DD3717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43D1A" w:rsidRPr="00DD3717" w:rsidTr="00743D1A">
        <w:trPr>
          <w:trHeight w:val="317"/>
          <w:tblHeader/>
        </w:trPr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2" w:type="pct"/>
            <w:gridSpan w:val="2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2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บันทึกเป็น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43D1A" w:rsidRPr="00DD3717" w:rsidTr="00743D1A">
        <w:trPr>
          <w:trHeight w:val="417"/>
          <w:tblHeader/>
        </w:trPr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2" w:type="pct"/>
            <w:gridSpan w:val="2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2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(รายจ่าย) 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43D1A" w:rsidRPr="00DD3717" w:rsidTr="00743D1A">
        <w:trPr>
          <w:trHeight w:val="417"/>
          <w:tblHeader/>
        </w:trPr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2" w:type="pct"/>
            <w:gridSpan w:val="2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2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743D1A" w:rsidRPr="00DD3717" w:rsidTr="00743D1A">
        <w:trPr>
          <w:trHeight w:val="417"/>
          <w:tblHeader/>
        </w:trPr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1 มกราคม</w:t>
            </w:r>
          </w:p>
        </w:tc>
        <w:tc>
          <w:tcPr>
            <w:tcW w:w="142" w:type="pct"/>
            <w:gridSpan w:val="2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2" w:type="pct"/>
            <w:hideMark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1 ธันวาคม</w:t>
            </w:r>
          </w:p>
        </w:tc>
      </w:tr>
      <w:tr w:rsidR="00743D1A" w:rsidRPr="00DD3717" w:rsidTr="00743D1A">
        <w:trPr>
          <w:trHeight w:val="417"/>
          <w:tblHeader/>
        </w:trPr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2" w:type="pct"/>
            <w:gridSpan w:val="2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52" w:type="pct"/>
            <w:hideMark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</w:tr>
      <w:tr w:rsidR="00743D1A" w:rsidRPr="00DD3717" w:rsidTr="00743D1A">
        <w:trPr>
          <w:trHeight w:val="404"/>
          <w:tblHeader/>
        </w:trPr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79" w:type="pct"/>
            <w:gridSpan w:val="6"/>
            <w:hideMark/>
          </w:tcPr>
          <w:p w:rsidR="00743D1A" w:rsidRPr="00DD3717" w:rsidRDefault="00743D1A" w:rsidP="00743D1A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43D1A" w:rsidRPr="00DD3717" w:rsidTr="00743D1A">
        <w:tc>
          <w:tcPr>
            <w:tcW w:w="2521" w:type="pct"/>
            <w:hideMark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0" w:type="pct"/>
            <w:gridSpan w:val="2"/>
          </w:tcPr>
          <w:p w:rsidR="00743D1A" w:rsidRPr="00DD3717" w:rsidRDefault="00743D1A" w:rsidP="00743D1A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43D1A" w:rsidRPr="00DD3717" w:rsidTr="00743D1A"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43" w:type="pct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79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0" w:type="pct"/>
            <w:gridSpan w:val="2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254</w:t>
            </w:r>
          </w:p>
        </w:tc>
        <w:tc>
          <w:tcPr>
            <w:tcW w:w="139" w:type="pct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254</w:t>
            </w:r>
          </w:p>
        </w:tc>
      </w:tr>
      <w:tr w:rsidR="00743D1A" w:rsidRPr="00DD3717" w:rsidTr="00743D1A">
        <w:tc>
          <w:tcPr>
            <w:tcW w:w="2521" w:type="pct"/>
            <w:vAlign w:val="bottom"/>
            <w:hideMark/>
          </w:tcPr>
          <w:p w:rsidR="00743D1A" w:rsidRPr="00DD3717" w:rsidRDefault="00743D1A" w:rsidP="00743D1A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19,013</w:t>
            </w: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(19,013)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tabs>
                <w:tab w:val="decimal" w:pos="970"/>
              </w:tabs>
              <w:ind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810"/>
              </w:tabs>
              <w:ind w:left="-108" w:right="-123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43D1A" w:rsidRPr="00DD3717" w:rsidTr="00743D1A">
        <w:tc>
          <w:tcPr>
            <w:tcW w:w="2521" w:type="pct"/>
            <w:hideMark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19,013</w:t>
            </w: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(18,759)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tabs>
                <w:tab w:val="decimal" w:pos="970"/>
              </w:tabs>
              <w:ind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254</w:t>
            </w:r>
          </w:p>
        </w:tc>
      </w:tr>
      <w:tr w:rsidR="00743D1A" w:rsidRPr="00DD3717" w:rsidTr="00743D1A">
        <w:tc>
          <w:tcPr>
            <w:tcW w:w="2521" w:type="pct"/>
            <w:vAlign w:val="bottom"/>
          </w:tcPr>
          <w:p w:rsidR="00743D1A" w:rsidRPr="00DD3717" w:rsidRDefault="00743D1A" w:rsidP="00743D1A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0" w:type="pct"/>
            <w:gridSpan w:val="2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43D1A" w:rsidRPr="00DD3717" w:rsidTr="00743D1A">
        <w:tc>
          <w:tcPr>
            <w:tcW w:w="2521" w:type="pct"/>
            <w:hideMark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0" w:type="pct"/>
            <w:gridSpan w:val="2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43D1A" w:rsidRPr="00DD3717" w:rsidTr="00880A87">
        <w:tc>
          <w:tcPr>
            <w:tcW w:w="2521" w:type="pct"/>
            <w:hideMark/>
          </w:tcPr>
          <w:p w:rsidR="00743D1A" w:rsidRPr="00DD3717" w:rsidRDefault="00743D1A" w:rsidP="00743D1A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(1,588)</w:t>
            </w: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0" w:type="pct"/>
            <w:gridSpan w:val="2"/>
            <w:tcBorders>
              <w:top w:val="nil"/>
              <w:left w:val="nil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670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nil"/>
              <w:left w:val="nil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(918)</w:t>
            </w:r>
          </w:p>
        </w:tc>
      </w:tr>
      <w:tr w:rsidR="00743D1A" w:rsidRPr="00DD3717" w:rsidTr="00880A87"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(825,73</w:t>
            </w:r>
            <w:r w:rsidR="005100DA" w:rsidRPr="00DD3717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4" w:type="pct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(44,13</w:t>
            </w:r>
            <w:r w:rsidR="004A0911" w:rsidRPr="00DD371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(869,871)</w:t>
            </w:r>
          </w:p>
        </w:tc>
      </w:tr>
      <w:tr w:rsidR="00743D1A" w:rsidRPr="00DD3717" w:rsidTr="00880A87">
        <w:tc>
          <w:tcPr>
            <w:tcW w:w="2521" w:type="pct"/>
            <w:vAlign w:val="bottom"/>
            <w:hideMark/>
          </w:tcPr>
          <w:p w:rsidR="00743D1A" w:rsidRPr="00DD3717" w:rsidRDefault="00743D1A" w:rsidP="00743D1A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(827,32</w:t>
            </w:r>
            <w:r w:rsidR="005100DA"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(43,46</w:t>
            </w:r>
            <w:r w:rsidR="004A0911"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(870,789)</w:t>
            </w:r>
          </w:p>
        </w:tc>
      </w:tr>
      <w:tr w:rsidR="00743D1A" w:rsidRPr="00DD3717" w:rsidTr="00743D1A"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43D1A" w:rsidRPr="00DD3717" w:rsidTr="00743D1A">
        <w:tc>
          <w:tcPr>
            <w:tcW w:w="2521" w:type="pct"/>
            <w:hideMark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4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(808,3</w:t>
            </w:r>
            <w:r w:rsidR="008025A5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60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(62,22</w:t>
            </w:r>
            <w:r w:rsidR="008025A5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(870,535)</w:t>
            </w:r>
          </w:p>
        </w:tc>
      </w:tr>
      <w:tr w:rsidR="00743D1A" w:rsidRPr="00DD3717" w:rsidTr="00743D1A">
        <w:tc>
          <w:tcPr>
            <w:tcW w:w="2521" w:type="pct"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43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0" w:type="pct"/>
            <w:gridSpan w:val="2"/>
          </w:tcPr>
          <w:p w:rsidR="00743D1A" w:rsidRPr="00DD3717" w:rsidRDefault="00743D1A" w:rsidP="00743D1A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743D1A" w:rsidRPr="00DD3717" w:rsidRDefault="00743D1A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62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131"/>
        <w:gridCol w:w="1348"/>
        <w:gridCol w:w="243"/>
        <w:gridCol w:w="15"/>
        <w:gridCol w:w="1365"/>
        <w:gridCol w:w="252"/>
        <w:gridCol w:w="1275"/>
      </w:tblGrid>
      <w:tr w:rsidR="003D1EF3" w:rsidRPr="00DD3717" w:rsidTr="00E42FFF">
        <w:trPr>
          <w:trHeight w:val="417"/>
          <w:tblHeader/>
        </w:trPr>
        <w:tc>
          <w:tcPr>
            <w:tcW w:w="2664" w:type="pct"/>
          </w:tcPr>
          <w:p w:rsidR="00743D1A" w:rsidRPr="00DD3717" w:rsidRDefault="00743D1A" w:rsidP="007E6FA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lastRenderedPageBreak/>
              <w:br w:type="page"/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2336" w:type="pct"/>
            <w:gridSpan w:val="6"/>
            <w:hideMark/>
          </w:tcPr>
          <w:p w:rsidR="00743D1A" w:rsidRPr="00DD3717" w:rsidRDefault="00743D1A" w:rsidP="007E6FA6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43D1A" w:rsidRPr="00DD3717" w:rsidTr="00E42FFF">
        <w:trPr>
          <w:trHeight w:val="317"/>
          <w:tblHeader/>
        </w:trPr>
        <w:tc>
          <w:tcPr>
            <w:tcW w:w="2664" w:type="pct"/>
          </w:tcPr>
          <w:p w:rsidR="00743D1A" w:rsidRPr="00DD3717" w:rsidRDefault="00743D1A" w:rsidP="007E6FA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0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34" w:type="pct"/>
            <w:gridSpan w:val="2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9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บันทึกเป็น</w:t>
            </w:r>
          </w:p>
        </w:tc>
        <w:tc>
          <w:tcPr>
            <w:tcW w:w="131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2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43D1A" w:rsidRPr="00DD3717" w:rsidTr="00E42FFF">
        <w:trPr>
          <w:trHeight w:val="417"/>
          <w:tblHeader/>
        </w:trPr>
        <w:tc>
          <w:tcPr>
            <w:tcW w:w="2664" w:type="pct"/>
          </w:tcPr>
          <w:p w:rsidR="00743D1A" w:rsidRPr="00DD3717" w:rsidRDefault="00743D1A" w:rsidP="007E6FA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0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34" w:type="pct"/>
            <w:gridSpan w:val="2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9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(รายจ่าย) 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</w:p>
        </w:tc>
        <w:tc>
          <w:tcPr>
            <w:tcW w:w="131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2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43D1A" w:rsidRPr="00DD3717" w:rsidTr="00E42FFF">
        <w:trPr>
          <w:trHeight w:val="417"/>
          <w:tblHeader/>
        </w:trPr>
        <w:tc>
          <w:tcPr>
            <w:tcW w:w="2664" w:type="pct"/>
          </w:tcPr>
          <w:p w:rsidR="00743D1A" w:rsidRPr="00DD3717" w:rsidRDefault="00743D1A" w:rsidP="007E6FA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0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" w:type="pct"/>
            <w:gridSpan w:val="2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9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31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2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743D1A" w:rsidRPr="00DD3717" w:rsidTr="00E42FFF">
        <w:trPr>
          <w:trHeight w:val="417"/>
          <w:tblHeader/>
        </w:trPr>
        <w:tc>
          <w:tcPr>
            <w:tcW w:w="2664" w:type="pct"/>
          </w:tcPr>
          <w:p w:rsidR="00743D1A" w:rsidRPr="00DD3717" w:rsidRDefault="00743D1A" w:rsidP="007E6FA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0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1 มกราคม</w:t>
            </w:r>
          </w:p>
        </w:tc>
        <w:tc>
          <w:tcPr>
            <w:tcW w:w="134" w:type="pct"/>
            <w:gridSpan w:val="2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9" w:type="pct"/>
            <w:hideMark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1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2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1 ธันวาคม</w:t>
            </w:r>
          </w:p>
        </w:tc>
      </w:tr>
      <w:tr w:rsidR="00743D1A" w:rsidRPr="00DD3717" w:rsidTr="00E42FFF">
        <w:trPr>
          <w:trHeight w:val="417"/>
          <w:tblHeader/>
        </w:trPr>
        <w:tc>
          <w:tcPr>
            <w:tcW w:w="2664" w:type="pct"/>
          </w:tcPr>
          <w:p w:rsidR="00743D1A" w:rsidRPr="00DD3717" w:rsidRDefault="00743D1A" w:rsidP="007E6FA6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0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34" w:type="pct"/>
            <w:gridSpan w:val="2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9" w:type="pct"/>
            <w:hideMark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1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2" w:type="pct"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DD3717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3D1EF3" w:rsidRPr="00DD3717" w:rsidTr="00E42FFF">
        <w:trPr>
          <w:trHeight w:val="404"/>
          <w:tblHeader/>
        </w:trPr>
        <w:tc>
          <w:tcPr>
            <w:tcW w:w="2664" w:type="pct"/>
          </w:tcPr>
          <w:p w:rsidR="00743D1A" w:rsidRPr="00DD3717" w:rsidRDefault="00743D1A" w:rsidP="007E6FA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36" w:type="pct"/>
            <w:gridSpan w:val="6"/>
            <w:hideMark/>
          </w:tcPr>
          <w:p w:rsidR="00743D1A" w:rsidRPr="00DD3717" w:rsidRDefault="00743D1A" w:rsidP="007E6FA6">
            <w:pPr>
              <w:pStyle w:val="BodyTex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43D1A" w:rsidRPr="00DD3717" w:rsidTr="00E42FFF">
        <w:tc>
          <w:tcPr>
            <w:tcW w:w="2664" w:type="pct"/>
            <w:hideMark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00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</w:tcPr>
          <w:p w:rsidR="00743D1A" w:rsidRPr="00DD3717" w:rsidRDefault="00743D1A" w:rsidP="00743D1A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</w:tcPr>
          <w:p w:rsidR="00743D1A" w:rsidRPr="00DD3717" w:rsidRDefault="00743D1A" w:rsidP="00743D1A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43D1A" w:rsidRPr="00DD3717" w:rsidTr="00E42FFF">
        <w:tc>
          <w:tcPr>
            <w:tcW w:w="2664" w:type="pct"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700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12,205</w:t>
            </w:r>
          </w:p>
        </w:tc>
        <w:tc>
          <w:tcPr>
            <w:tcW w:w="126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(12,205)</w:t>
            </w:r>
          </w:p>
        </w:tc>
        <w:tc>
          <w:tcPr>
            <w:tcW w:w="131" w:type="pct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</w:tcPr>
          <w:p w:rsidR="00743D1A" w:rsidRPr="00DD3717" w:rsidRDefault="00743D1A" w:rsidP="00753335">
            <w:pPr>
              <w:pStyle w:val="BodyText"/>
              <w:tabs>
                <w:tab w:val="decimal" w:pos="72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43D1A" w:rsidRPr="00DD3717" w:rsidTr="00E42FFF">
        <w:tc>
          <w:tcPr>
            <w:tcW w:w="2664" w:type="pct"/>
          </w:tcPr>
          <w:p w:rsidR="00743D1A" w:rsidRPr="00DD3717" w:rsidRDefault="00743D1A" w:rsidP="00743D1A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00" w:type="pct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2,829</w:t>
            </w:r>
          </w:p>
        </w:tc>
        <w:tc>
          <w:tcPr>
            <w:tcW w:w="126" w:type="pct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(2,829)</w:t>
            </w:r>
          </w:p>
        </w:tc>
        <w:tc>
          <w:tcPr>
            <w:tcW w:w="131" w:type="pct"/>
            <w:vAlign w:val="bottom"/>
          </w:tcPr>
          <w:p w:rsidR="00743D1A" w:rsidRPr="00DD3717" w:rsidRDefault="00743D1A" w:rsidP="00743D1A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  <w:vAlign w:val="bottom"/>
          </w:tcPr>
          <w:p w:rsidR="00743D1A" w:rsidRPr="00DD3717" w:rsidRDefault="00743D1A" w:rsidP="00753335">
            <w:pPr>
              <w:pStyle w:val="BodyText"/>
              <w:tabs>
                <w:tab w:val="decimal" w:pos="72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2FFF" w:rsidRPr="00DD3717" w:rsidTr="00E42FFF">
        <w:tc>
          <w:tcPr>
            <w:tcW w:w="2664" w:type="pct"/>
          </w:tcPr>
          <w:p w:rsidR="00E42FFF" w:rsidRPr="00DD3717" w:rsidRDefault="00E42FFF" w:rsidP="00E42FFF">
            <w:pPr>
              <w:pStyle w:val="BodyText"/>
              <w:ind w:right="-20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ค่าเผื่อการลดมูลค่าโครงการอสังหาริมทรัพย์ระหว่างการพัฒนา</w:t>
            </w:r>
          </w:p>
        </w:tc>
        <w:tc>
          <w:tcPr>
            <w:tcW w:w="700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3,054</w:t>
            </w: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(3,054)</w:t>
            </w:r>
          </w:p>
        </w:tc>
        <w:tc>
          <w:tcPr>
            <w:tcW w:w="131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</w:tcPr>
          <w:p w:rsidR="00E42FFF" w:rsidRPr="00DD3717" w:rsidRDefault="00E42FFF" w:rsidP="00753335">
            <w:pPr>
              <w:pStyle w:val="BodyText"/>
              <w:tabs>
                <w:tab w:val="decimal" w:pos="72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2FFF" w:rsidRPr="00DD3717" w:rsidTr="00E42FFF">
        <w:tc>
          <w:tcPr>
            <w:tcW w:w="2664" w:type="pct"/>
            <w:vAlign w:val="bottom"/>
          </w:tcPr>
          <w:p w:rsidR="00E42FFF" w:rsidRPr="00DD3717" w:rsidRDefault="00E42FFF" w:rsidP="00E42FFF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มูลค่าที่ดิน อาคารและอุปกรณ์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327</w:t>
            </w: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(327)</w:t>
            </w:r>
          </w:p>
        </w:tc>
        <w:tc>
          <w:tcPr>
            <w:tcW w:w="131" w:type="pct"/>
          </w:tcPr>
          <w:p w:rsidR="00E42FFF" w:rsidRPr="00DD3717" w:rsidRDefault="00E42FFF" w:rsidP="00E42FFF">
            <w:pPr>
              <w:tabs>
                <w:tab w:val="decimal" w:pos="97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  <w:tcBorders>
              <w:top w:val="nil"/>
              <w:left w:val="nil"/>
              <w:right w:val="nil"/>
            </w:tcBorders>
          </w:tcPr>
          <w:p w:rsidR="00E42FFF" w:rsidRPr="00DD3717" w:rsidRDefault="00E42FFF" w:rsidP="00753335">
            <w:pPr>
              <w:pStyle w:val="BodyText"/>
              <w:tabs>
                <w:tab w:val="decimal" w:pos="72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2FFF" w:rsidRPr="00DD3717" w:rsidTr="00E42FFF">
        <w:tc>
          <w:tcPr>
            <w:tcW w:w="2664" w:type="pct"/>
            <w:vAlign w:val="bottom"/>
            <w:hideMark/>
          </w:tcPr>
          <w:p w:rsidR="00E42FFF" w:rsidRPr="00DD3717" w:rsidRDefault="00E42FFF" w:rsidP="00E42FFF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ขาดทุนสะสมทางภาษีที่ยังไม่ได้ใช้</w:t>
            </w:r>
          </w:p>
        </w:tc>
        <w:tc>
          <w:tcPr>
            <w:tcW w:w="700" w:type="pct"/>
            <w:tcBorders>
              <w:left w:val="nil"/>
              <w:bottom w:val="single" w:sz="4" w:space="0" w:color="auto"/>
              <w:right w:val="nil"/>
            </w:tcBorders>
          </w:tcPr>
          <w:p w:rsidR="00E42FFF" w:rsidRPr="00DD3717" w:rsidRDefault="00E42FFF" w:rsidP="007B33A6">
            <w:pPr>
              <w:pStyle w:val="BodyText"/>
              <w:tabs>
                <w:tab w:val="decimal" w:pos="70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19,013</w:t>
            </w:r>
          </w:p>
        </w:tc>
        <w:tc>
          <w:tcPr>
            <w:tcW w:w="131" w:type="pct"/>
          </w:tcPr>
          <w:p w:rsidR="00E42FFF" w:rsidRPr="00DD3717" w:rsidRDefault="00E42FFF" w:rsidP="00E42FFF">
            <w:pPr>
              <w:tabs>
                <w:tab w:val="decimal" w:pos="97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  <w:tcBorders>
              <w:left w:val="nil"/>
              <w:bottom w:val="sing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19,013</w:t>
            </w:r>
          </w:p>
        </w:tc>
      </w:tr>
      <w:tr w:rsidR="00E42FFF" w:rsidRPr="00DD3717" w:rsidTr="00E42FFF">
        <w:tc>
          <w:tcPr>
            <w:tcW w:w="2664" w:type="pct"/>
            <w:hideMark/>
          </w:tcPr>
          <w:p w:rsidR="00E42FFF" w:rsidRPr="00DD3717" w:rsidRDefault="00E42FFF" w:rsidP="00E42FFF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2FFF" w:rsidRPr="00DD3717" w:rsidRDefault="005B1E26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18,415</w:t>
            </w: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598</w:t>
            </w:r>
          </w:p>
        </w:tc>
        <w:tc>
          <w:tcPr>
            <w:tcW w:w="131" w:type="pct"/>
          </w:tcPr>
          <w:p w:rsidR="00E42FFF" w:rsidRPr="00DD3717" w:rsidRDefault="00E42FFF" w:rsidP="00E42FFF">
            <w:pPr>
              <w:tabs>
                <w:tab w:val="decimal" w:pos="97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19,013</w:t>
            </w:r>
          </w:p>
        </w:tc>
      </w:tr>
      <w:tr w:rsidR="00E42FFF" w:rsidRPr="00DD3717" w:rsidTr="00E42FFF">
        <w:tc>
          <w:tcPr>
            <w:tcW w:w="2664" w:type="pct"/>
            <w:vAlign w:val="bottom"/>
          </w:tcPr>
          <w:p w:rsidR="00E42FFF" w:rsidRPr="00DD3717" w:rsidRDefault="00E42FFF" w:rsidP="00E42FFF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0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2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42FFF" w:rsidRPr="00DD3717" w:rsidTr="00E42FFF">
        <w:tc>
          <w:tcPr>
            <w:tcW w:w="2664" w:type="pct"/>
            <w:hideMark/>
          </w:tcPr>
          <w:p w:rsidR="00E42FFF" w:rsidRPr="00DD3717" w:rsidRDefault="00E42FFF" w:rsidP="00E42FFF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00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2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42FFF" w:rsidRPr="00DD3717" w:rsidTr="00E42FFF">
        <w:tc>
          <w:tcPr>
            <w:tcW w:w="2664" w:type="pct"/>
            <w:hideMark/>
          </w:tcPr>
          <w:p w:rsidR="00E42FFF" w:rsidRPr="00DD3717" w:rsidRDefault="00E42FFF" w:rsidP="00E42FFF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00" w:type="pct"/>
            <w:tcBorders>
              <w:top w:val="nil"/>
              <w:left w:val="nil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(1,572)</w:t>
            </w: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(16)</w:t>
            </w:r>
          </w:p>
        </w:tc>
        <w:tc>
          <w:tcPr>
            <w:tcW w:w="131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  <w:tcBorders>
              <w:top w:val="nil"/>
              <w:left w:val="nil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(1,588)</w:t>
            </w:r>
          </w:p>
        </w:tc>
      </w:tr>
      <w:tr w:rsidR="00E42FFF" w:rsidRPr="00DD3717" w:rsidTr="003D403A">
        <w:tc>
          <w:tcPr>
            <w:tcW w:w="2664" w:type="pct"/>
          </w:tcPr>
          <w:p w:rsidR="00E42FFF" w:rsidRPr="00DD3717" w:rsidRDefault="00E42FFF" w:rsidP="00E42FFF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00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(757,475)</w:t>
            </w:r>
          </w:p>
        </w:tc>
        <w:tc>
          <w:tcPr>
            <w:tcW w:w="126" w:type="pct"/>
            <w:vAlign w:val="bottom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(68,2</w:t>
            </w:r>
            <w:r w:rsidR="00210546" w:rsidRPr="00DD3717">
              <w:rPr>
                <w:rFonts w:asciiTheme="majorBidi" w:hAnsiTheme="majorBidi" w:cstheme="majorBidi"/>
                <w:sz w:val="30"/>
                <w:szCs w:val="30"/>
              </w:rPr>
              <w:t>60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(825,73</w:t>
            </w:r>
            <w:r w:rsidR="00427E17" w:rsidRPr="00DD3717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42FFF" w:rsidRPr="00DD3717" w:rsidTr="00E42FFF">
        <w:tc>
          <w:tcPr>
            <w:tcW w:w="2664" w:type="pct"/>
            <w:vAlign w:val="bottom"/>
            <w:hideMark/>
          </w:tcPr>
          <w:p w:rsidR="00E42FFF" w:rsidRPr="00DD3717" w:rsidRDefault="00E42FFF" w:rsidP="00E42FFF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(75</w:t>
            </w:r>
            <w:r w:rsidR="005B1E26"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9,047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(68,27</w:t>
            </w:r>
            <w:r w:rsidR="00210546"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6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(827,32</w:t>
            </w:r>
            <w:r w:rsidR="00427E17"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3</w:t>
            </w:r>
            <w:r w:rsidRPr="00DD3717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E42FFF" w:rsidRPr="00DD3717" w:rsidTr="00E42FFF">
        <w:tc>
          <w:tcPr>
            <w:tcW w:w="2664" w:type="pct"/>
          </w:tcPr>
          <w:p w:rsidR="00E42FFF" w:rsidRPr="00DD3717" w:rsidRDefault="00E42FFF" w:rsidP="00E42FF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42FFF" w:rsidRPr="00DD3717" w:rsidTr="00E42FFF">
        <w:tc>
          <w:tcPr>
            <w:tcW w:w="2664" w:type="pct"/>
            <w:hideMark/>
          </w:tcPr>
          <w:p w:rsidR="00E42FFF" w:rsidRPr="00DD3717" w:rsidRDefault="00E42FFF" w:rsidP="00E42FF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0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(740,632)</w:t>
            </w:r>
          </w:p>
        </w:tc>
        <w:tc>
          <w:tcPr>
            <w:tcW w:w="126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(67,67</w:t>
            </w:r>
            <w:r w:rsidR="00210546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42FFF" w:rsidRPr="00DD3717" w:rsidRDefault="00E42FFF" w:rsidP="00E42FFF">
            <w:pPr>
              <w:pStyle w:val="BodyText"/>
              <w:tabs>
                <w:tab w:val="decimal" w:pos="9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(808,3</w:t>
            </w:r>
            <w:r w:rsidR="00427E17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:rsidR="0046679A" w:rsidRPr="00DD3717" w:rsidRDefault="0046679A" w:rsidP="003D1EF3">
      <w:pPr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:rsidR="00424A6E" w:rsidRPr="00DD3717" w:rsidRDefault="00424A6E" w:rsidP="00424A6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DD3717">
        <w:rPr>
          <w:rFonts w:ascii="Angsana New" w:hAnsi="Angsana New" w:hint="cs"/>
          <w:sz w:val="30"/>
          <w:szCs w:val="30"/>
          <w:cs/>
        </w:rPr>
        <w:t xml:space="preserve">ณ วันที่ 31 ธันวาคม 2562 กลุ่มบริษัทไม่ได้บันทึกสินทรัพย์ภาษีเงินได้รอการตัดบัญชีสำหรับขาดทุนทางภาษีที่ยังไม่ได้ใช้จำนวน </w:t>
      </w:r>
      <w:r w:rsidRPr="00DD3717">
        <w:rPr>
          <w:rFonts w:ascii="Angsana New" w:hAnsi="Angsana New" w:hint="cs"/>
          <w:sz w:val="30"/>
          <w:szCs w:val="30"/>
        </w:rPr>
        <w:t>18</w:t>
      </w:r>
      <w:r w:rsidRPr="00DD3717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DD3717">
        <w:rPr>
          <w:rFonts w:ascii="Angsana New" w:hAnsi="Angsana New" w:hint="cs"/>
          <w:color w:val="000000"/>
          <w:sz w:val="30"/>
          <w:szCs w:val="30"/>
          <w:cs/>
        </w:rPr>
        <w:t xml:space="preserve">บาท </w:t>
      </w:r>
      <w:r w:rsidRPr="00DD3717">
        <w:rPr>
          <w:rFonts w:ascii="Angsana New" w:hAnsi="Angsana New" w:hint="cs"/>
          <w:i/>
          <w:iCs/>
          <w:color w:val="000000"/>
          <w:sz w:val="30"/>
          <w:szCs w:val="30"/>
          <w:cs/>
        </w:rPr>
        <w:t>(2561</w:t>
      </w:r>
      <w:r w:rsidRPr="00DD3717">
        <w:rPr>
          <w:rFonts w:ascii="Angsana New" w:hAnsi="Angsana New" w:hint="cs"/>
          <w:i/>
          <w:iCs/>
          <w:color w:val="000000"/>
          <w:sz w:val="30"/>
          <w:szCs w:val="30"/>
        </w:rPr>
        <w:t xml:space="preserve">: </w:t>
      </w:r>
      <w:r w:rsidRPr="00DD3717">
        <w:rPr>
          <w:rFonts w:ascii="Angsana New" w:hAnsi="Angsana New" w:hint="cs"/>
          <w:i/>
          <w:iCs/>
          <w:sz w:val="30"/>
          <w:szCs w:val="30"/>
        </w:rPr>
        <w:t xml:space="preserve">30 </w:t>
      </w:r>
      <w:r w:rsidRPr="00DD3717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</w:t>
      </w:r>
      <w:r w:rsidRPr="00DD3717">
        <w:rPr>
          <w:rFonts w:ascii="Angsana New" w:hAnsi="Angsana New" w:hint="cs"/>
          <w:color w:val="000000"/>
          <w:sz w:val="30"/>
          <w:szCs w:val="30"/>
          <w:cs/>
        </w:rPr>
        <w:t xml:space="preserve">) เนื่องจากฝ่ายบริหารของบริษัทและบริษัทย่อยพิจารณาแล้วเห็นว่าอาจไม่ได้ใช้รายการดังกล่าวเพื่อหักกับกำไรทางภาษีในอนาคต ณ วันที่ 31 ธันวาคม 2562 ผลขาดทุนทางภาษีที่ยังไม่ได้ใช้ของกลุ่มบริษัทจำนวน </w:t>
      </w:r>
      <w:r w:rsidRPr="00DD3717">
        <w:rPr>
          <w:rFonts w:ascii="Angsana New" w:hAnsi="Angsana New" w:hint="cs"/>
          <w:color w:val="000000"/>
          <w:sz w:val="30"/>
          <w:szCs w:val="30"/>
        </w:rPr>
        <w:t xml:space="preserve">92 </w:t>
      </w:r>
      <w:r w:rsidRPr="00DD3717">
        <w:rPr>
          <w:rFonts w:ascii="Angsana New" w:hAnsi="Angsana New" w:hint="cs"/>
          <w:color w:val="000000"/>
          <w:sz w:val="30"/>
          <w:szCs w:val="30"/>
          <w:cs/>
        </w:rPr>
        <w:t xml:space="preserve">ล้านบาท </w:t>
      </w:r>
      <w:r w:rsidRPr="00DD3717">
        <w:rPr>
          <w:rFonts w:ascii="Angsana New" w:hAnsi="Angsana New" w:hint="cs"/>
          <w:i/>
          <w:iCs/>
          <w:color w:val="000000"/>
          <w:sz w:val="30"/>
          <w:szCs w:val="30"/>
          <w:cs/>
        </w:rPr>
        <w:t>(2561</w:t>
      </w:r>
      <w:r w:rsidRPr="00DD3717">
        <w:rPr>
          <w:rFonts w:ascii="Angsana New" w:hAnsi="Angsana New" w:hint="cs"/>
          <w:i/>
          <w:iCs/>
          <w:color w:val="000000"/>
          <w:sz w:val="30"/>
          <w:szCs w:val="30"/>
        </w:rPr>
        <w:t xml:space="preserve">: 151 </w:t>
      </w:r>
      <w:r w:rsidRPr="00DD3717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</w:t>
      </w:r>
      <w:r w:rsidRPr="00DD3717">
        <w:rPr>
          <w:rFonts w:ascii="Angsana New" w:hAnsi="Angsana New" w:hint="cs"/>
          <w:color w:val="000000"/>
          <w:sz w:val="30"/>
          <w:szCs w:val="30"/>
          <w:cs/>
        </w:rPr>
        <w:t>)</w:t>
      </w:r>
      <w:r w:rsidRPr="00DD3717">
        <w:rPr>
          <w:rFonts w:ascii="Angsana New" w:hAnsi="Angsana New" w:hint="cs"/>
          <w:color w:val="000000"/>
          <w:sz w:val="30"/>
          <w:szCs w:val="30"/>
        </w:rPr>
        <w:t> </w:t>
      </w:r>
      <w:r w:rsidRPr="00DD3717">
        <w:rPr>
          <w:rFonts w:ascii="Angsana New" w:hAnsi="Angsana New" w:hint="cs"/>
          <w:color w:val="000000"/>
          <w:sz w:val="30"/>
          <w:szCs w:val="30"/>
          <w:cs/>
        </w:rPr>
        <w:t xml:space="preserve">ไม่ได้บันทึกสินทรัพย์ภาษีเงินได้รอการตัดบัญชีจะทยอยสิ้นสุดในระยะเวลาการให้ประโยชน์ภายในปี </w:t>
      </w:r>
      <w:r w:rsidRPr="00DD3717">
        <w:rPr>
          <w:rFonts w:ascii="Angsana New" w:hAnsi="Angsana New" w:hint="cs"/>
          <w:color w:val="000000"/>
          <w:sz w:val="30"/>
          <w:szCs w:val="30"/>
        </w:rPr>
        <w:t>2563</w:t>
      </w:r>
    </w:p>
    <w:p w:rsidR="00743D1A" w:rsidRPr="00DD3717" w:rsidRDefault="00743D1A" w:rsidP="00743D1A">
      <w:pPr>
        <w:ind w:left="540"/>
        <w:rPr>
          <w:rFonts w:asciiTheme="majorBidi" w:hAnsiTheme="majorBidi" w:cstheme="majorBidi"/>
          <w:sz w:val="30"/>
          <w:szCs w:val="30"/>
        </w:rPr>
      </w:pPr>
    </w:p>
    <w:p w:rsidR="00743D1A" w:rsidRPr="00DD3717" w:rsidRDefault="00743D1A" w:rsidP="00743D1A">
      <w:pPr>
        <w:ind w:left="540"/>
        <w:rPr>
          <w:rFonts w:asciiTheme="majorBidi" w:hAnsiTheme="majorBidi" w:cstheme="majorBidi"/>
          <w:sz w:val="30"/>
          <w:szCs w:val="30"/>
        </w:rPr>
      </w:pPr>
    </w:p>
    <w:p w:rsidR="00172B5C" w:rsidRPr="00DD3717" w:rsidRDefault="00172B5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:rsidR="008C0474" w:rsidRPr="00DD3717" w:rsidRDefault="003D1EF3" w:rsidP="003D1EF3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27</w:t>
      </w: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="008C0474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กำไรต่อหุ้น</w:t>
      </w:r>
    </w:p>
    <w:p w:rsidR="008C0474" w:rsidRPr="00DD3717" w:rsidRDefault="008C0474" w:rsidP="003D1EF3">
      <w:pPr>
        <w:ind w:left="540"/>
        <w:rPr>
          <w:rFonts w:asciiTheme="majorBidi" w:hAnsiTheme="majorBidi" w:cstheme="majorBidi"/>
          <w:sz w:val="30"/>
          <w:szCs w:val="30"/>
        </w:rPr>
      </w:pPr>
    </w:p>
    <w:p w:rsidR="008C0474" w:rsidRPr="00DD3717" w:rsidRDefault="008C0474" w:rsidP="003D1EF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กำไรต่อหุ้นขั้นพื้นฐานสำหรับแต่ละปีสิ้นสุดวันที่ </w:t>
      </w:r>
      <w:r w:rsidRPr="00DD3717">
        <w:rPr>
          <w:rFonts w:asciiTheme="majorBidi" w:hAnsiTheme="majorBidi" w:cstheme="majorBidi"/>
          <w:sz w:val="30"/>
          <w:szCs w:val="30"/>
        </w:rPr>
        <w:t>31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DD3717">
        <w:rPr>
          <w:rFonts w:asciiTheme="majorBid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DD3717">
        <w:rPr>
          <w:rFonts w:asciiTheme="majorBidi" w:hAnsiTheme="majorBidi" w:cstheme="majorBidi"/>
          <w:sz w:val="30"/>
          <w:szCs w:val="30"/>
        </w:rPr>
        <w:t>2561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คำนวณจากกำไรสำหรับปีที่เป็นส่วนของผู้ถือหุ้นสามัญของบริษัท และจำนวนหุ้นสามัญที่ออกจำหน่ายแล้วระหว่างปีโดยแสดงการคำนวณดังนี้</w:t>
      </w:r>
    </w:p>
    <w:p w:rsidR="00677C2D" w:rsidRPr="00DD3717" w:rsidRDefault="00677C2D" w:rsidP="003D1EF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90"/>
        <w:gridCol w:w="1325"/>
        <w:gridCol w:w="7"/>
        <w:gridCol w:w="225"/>
        <w:gridCol w:w="7"/>
        <w:gridCol w:w="1187"/>
        <w:gridCol w:w="265"/>
        <w:gridCol w:w="1328"/>
        <w:gridCol w:w="278"/>
        <w:gridCol w:w="1229"/>
      </w:tblGrid>
      <w:tr w:rsidR="008C0474" w:rsidRPr="00DD3717" w:rsidTr="003D1EF3">
        <w:trPr>
          <w:trHeight w:val="407"/>
        </w:trPr>
        <w:tc>
          <w:tcPr>
            <w:tcW w:w="3290" w:type="dxa"/>
          </w:tcPr>
          <w:p w:rsidR="008C0474" w:rsidRPr="00DD3717" w:rsidRDefault="008C0474" w:rsidP="00A2548F">
            <w:pPr>
              <w:tabs>
                <w:tab w:val="left" w:pos="540"/>
              </w:tabs>
              <w:ind w:lef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1" w:type="dxa"/>
            <w:gridSpan w:val="5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:rsidR="008C0474" w:rsidRPr="00DD3717" w:rsidRDefault="008C0474" w:rsidP="00A2548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0474" w:rsidRPr="00DD3717" w:rsidTr="003D1EF3">
        <w:trPr>
          <w:trHeight w:val="385"/>
        </w:trPr>
        <w:tc>
          <w:tcPr>
            <w:tcW w:w="3290" w:type="dxa"/>
          </w:tcPr>
          <w:p w:rsidR="008C0474" w:rsidRPr="00DD3717" w:rsidRDefault="008C0474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2" w:type="dxa"/>
            <w:gridSpan w:val="2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2" w:type="dxa"/>
            <w:gridSpan w:val="2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7" w:type="dxa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65" w:type="dxa"/>
          </w:tcPr>
          <w:p w:rsidR="008C0474" w:rsidRPr="00DD3717" w:rsidRDefault="008C0474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8" w:type="dxa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8C0474" w:rsidRPr="00DD3717" w:rsidTr="003D1EF3">
        <w:trPr>
          <w:trHeight w:val="396"/>
        </w:trPr>
        <w:tc>
          <w:tcPr>
            <w:tcW w:w="3290" w:type="dxa"/>
          </w:tcPr>
          <w:p w:rsidR="008C0474" w:rsidRPr="00DD3717" w:rsidRDefault="008C0474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851" w:type="dxa"/>
            <w:gridSpan w:val="9"/>
          </w:tcPr>
          <w:p w:rsidR="008C0474" w:rsidRPr="00DD3717" w:rsidRDefault="008C047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(พันบาท/พันหุ้น)</w:t>
            </w:r>
          </w:p>
        </w:tc>
      </w:tr>
      <w:tr w:rsidR="008C0474" w:rsidRPr="00DD3717" w:rsidTr="006B5EBC">
        <w:trPr>
          <w:trHeight w:val="396"/>
        </w:trPr>
        <w:tc>
          <w:tcPr>
            <w:tcW w:w="3290" w:type="dxa"/>
          </w:tcPr>
          <w:p w:rsidR="008C0474" w:rsidRPr="00DD3717" w:rsidRDefault="008C0474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</w:tc>
        <w:tc>
          <w:tcPr>
            <w:tcW w:w="1325" w:type="dxa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:rsidR="008C0474" w:rsidRPr="00DD3717" w:rsidRDefault="008C0474" w:rsidP="00A2548F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gridSpan w:val="2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8" w:type="dxa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0474" w:rsidRPr="00DD3717" w:rsidTr="006B5EBC">
        <w:trPr>
          <w:trHeight w:val="407"/>
        </w:trPr>
        <w:tc>
          <w:tcPr>
            <w:tcW w:w="3290" w:type="dxa"/>
          </w:tcPr>
          <w:p w:rsidR="008C0474" w:rsidRPr="00DD3717" w:rsidRDefault="008C0474" w:rsidP="00A2548F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ของบริษัท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BE7968" w:rsidP="00A2548F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404D4B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253,845</w:t>
            </w:r>
          </w:p>
        </w:tc>
        <w:tc>
          <w:tcPr>
            <w:tcW w:w="232" w:type="dxa"/>
            <w:gridSpan w:val="2"/>
            <w:shd w:val="clear" w:color="auto" w:fill="auto"/>
          </w:tcPr>
          <w:p w:rsidR="008C0474" w:rsidRPr="00DD3717" w:rsidRDefault="008C0474" w:rsidP="00A2548F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41219D" w:rsidP="00A2548F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432,554</w:t>
            </w:r>
          </w:p>
        </w:tc>
        <w:tc>
          <w:tcPr>
            <w:tcW w:w="265" w:type="dxa"/>
            <w:shd w:val="clear" w:color="auto" w:fill="auto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BE7968" w:rsidP="00404D4B">
            <w:pPr>
              <w:pStyle w:val="BodyText"/>
              <w:tabs>
                <w:tab w:val="decimal" w:pos="112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321,49</w:t>
            </w:r>
            <w:r w:rsidR="00404D4B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8" w:type="dxa"/>
            <w:shd w:val="clear" w:color="auto" w:fill="auto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41219D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172,478</w:t>
            </w:r>
          </w:p>
        </w:tc>
      </w:tr>
      <w:tr w:rsidR="003D1EF3" w:rsidRPr="00DD3717" w:rsidTr="006B5EBC">
        <w:trPr>
          <w:trHeight w:val="281"/>
        </w:trPr>
        <w:tc>
          <w:tcPr>
            <w:tcW w:w="3290" w:type="dxa"/>
          </w:tcPr>
          <w:p w:rsidR="003D1EF3" w:rsidRPr="00DD3717" w:rsidRDefault="003D1EF3" w:rsidP="003D1EF3">
            <w:pPr>
              <w:tabs>
                <w:tab w:val="left" w:pos="540"/>
              </w:tabs>
              <w:spacing w:line="140" w:lineRule="exact"/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shd w:val="clear" w:color="auto" w:fill="auto"/>
          </w:tcPr>
          <w:p w:rsidR="003D1EF3" w:rsidRPr="00DD3717" w:rsidRDefault="003D1EF3" w:rsidP="003D1EF3">
            <w:pPr>
              <w:pStyle w:val="BodyText"/>
              <w:tabs>
                <w:tab w:val="center" w:pos="954"/>
              </w:tabs>
              <w:spacing w:line="140" w:lineRule="exact"/>
              <w:ind w:right="-18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3D1EF3" w:rsidRPr="00DD3717" w:rsidRDefault="003D1EF3" w:rsidP="003D1EF3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3D1EF3" w:rsidRPr="00DD3717" w:rsidRDefault="003D1EF3" w:rsidP="003D1EF3">
            <w:pPr>
              <w:pStyle w:val="BodyText"/>
              <w:tabs>
                <w:tab w:val="center" w:pos="954"/>
              </w:tabs>
              <w:spacing w:line="140" w:lineRule="exact"/>
              <w:ind w:right="-18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65" w:type="dxa"/>
            <w:shd w:val="clear" w:color="auto" w:fill="auto"/>
          </w:tcPr>
          <w:p w:rsidR="003D1EF3" w:rsidRPr="00DD3717" w:rsidRDefault="003D1EF3" w:rsidP="003D1EF3">
            <w:pPr>
              <w:pStyle w:val="BodyText"/>
              <w:tabs>
                <w:tab w:val="decimal" w:pos="972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double" w:sz="4" w:space="0" w:color="auto"/>
            </w:tcBorders>
            <w:shd w:val="clear" w:color="auto" w:fill="auto"/>
          </w:tcPr>
          <w:p w:rsidR="003D1EF3" w:rsidRPr="00DD3717" w:rsidRDefault="003D1EF3" w:rsidP="003D1EF3">
            <w:pPr>
              <w:pStyle w:val="BodyText"/>
              <w:tabs>
                <w:tab w:val="decimal" w:pos="1127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</w:tcPr>
          <w:p w:rsidR="003D1EF3" w:rsidRPr="00DD3717" w:rsidRDefault="003D1EF3" w:rsidP="003D1EF3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double" w:sz="4" w:space="0" w:color="auto"/>
            </w:tcBorders>
            <w:shd w:val="clear" w:color="auto" w:fill="auto"/>
          </w:tcPr>
          <w:p w:rsidR="003D1EF3" w:rsidRPr="00DD3717" w:rsidRDefault="003D1EF3" w:rsidP="003D1EF3">
            <w:pPr>
              <w:pStyle w:val="BodyText"/>
              <w:tabs>
                <w:tab w:val="decimal" w:pos="972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8C0474" w:rsidRPr="00DD3717" w:rsidTr="003D1EF3">
        <w:trPr>
          <w:trHeight w:val="407"/>
        </w:trPr>
        <w:tc>
          <w:tcPr>
            <w:tcW w:w="3290" w:type="dxa"/>
          </w:tcPr>
          <w:p w:rsidR="008C0474" w:rsidRPr="00DD3717" w:rsidRDefault="008C0474" w:rsidP="00A2548F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1" w:name="_Hlk253159678"/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905348" w:rsidP="0041219D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232" w:type="dxa"/>
            <w:gridSpan w:val="2"/>
            <w:shd w:val="clear" w:color="auto" w:fill="auto"/>
          </w:tcPr>
          <w:p w:rsidR="008C0474" w:rsidRPr="00DD3717" w:rsidRDefault="008C0474" w:rsidP="0041219D">
            <w:pPr>
              <w:pStyle w:val="BodyText"/>
              <w:tabs>
                <w:tab w:val="decimal" w:pos="999"/>
              </w:tabs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905348" w:rsidP="00A2548F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</w:t>
            </w:r>
            <w:r w:rsidR="003D1EF3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227</w:t>
            </w:r>
            <w:r w:rsidR="003D1EF3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,893</w:t>
            </w:r>
          </w:p>
        </w:tc>
        <w:tc>
          <w:tcPr>
            <w:tcW w:w="265" w:type="dxa"/>
            <w:shd w:val="clear" w:color="auto" w:fill="auto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905348" w:rsidP="00404D4B">
            <w:pPr>
              <w:pStyle w:val="BodyText"/>
              <w:tabs>
                <w:tab w:val="decimal" w:pos="112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278" w:type="dxa"/>
            <w:shd w:val="clear" w:color="auto" w:fill="auto"/>
          </w:tcPr>
          <w:p w:rsidR="008C0474" w:rsidRPr="00DD3717" w:rsidRDefault="008C0474" w:rsidP="00A2548F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905348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</w:t>
            </w:r>
            <w:r w:rsidR="003D1EF3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227,893</w:t>
            </w:r>
          </w:p>
        </w:tc>
      </w:tr>
      <w:bookmarkEnd w:id="11"/>
      <w:tr w:rsidR="008C0474" w:rsidRPr="00DD3717" w:rsidTr="003D1EF3">
        <w:trPr>
          <w:trHeight w:val="396"/>
        </w:trPr>
        <w:tc>
          <w:tcPr>
            <w:tcW w:w="3290" w:type="dxa"/>
          </w:tcPr>
          <w:p w:rsidR="008C0474" w:rsidRPr="00DD3717" w:rsidRDefault="008C0474" w:rsidP="00A2548F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905348" w:rsidP="0041219D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</w:t>
            </w:r>
            <w:r w:rsidR="00BE7968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404D4B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943902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2" w:type="dxa"/>
            <w:gridSpan w:val="2"/>
            <w:shd w:val="clear" w:color="auto" w:fill="auto"/>
          </w:tcPr>
          <w:p w:rsidR="008C0474" w:rsidRPr="00DD3717" w:rsidRDefault="008C0474" w:rsidP="00BE7968">
            <w:pPr>
              <w:pStyle w:val="BodyText"/>
              <w:tabs>
                <w:tab w:val="center" w:pos="954"/>
                <w:tab w:val="decimal" w:pos="999"/>
              </w:tabs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41219D" w:rsidP="00A2548F">
            <w:pPr>
              <w:pStyle w:val="BodyText"/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0.06</w:t>
            </w:r>
            <w:r w:rsidR="00943902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65" w:type="dxa"/>
            <w:shd w:val="clear" w:color="auto" w:fill="auto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8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404D4B" w:rsidP="0082004E">
            <w:pPr>
              <w:pStyle w:val="BodyText"/>
              <w:tabs>
                <w:tab w:val="decimal" w:pos="1127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</w:t>
            </w:r>
            <w:r w:rsidR="0041219D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</w:t>
            </w:r>
            <w:r w:rsidR="00BE7968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049</w:t>
            </w:r>
          </w:p>
        </w:tc>
        <w:tc>
          <w:tcPr>
            <w:tcW w:w="278" w:type="dxa"/>
            <w:shd w:val="clear" w:color="auto" w:fill="auto"/>
          </w:tcPr>
          <w:p w:rsidR="008C0474" w:rsidRPr="00DD3717" w:rsidRDefault="008C0474" w:rsidP="00A2548F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double" w:sz="4" w:space="0" w:color="auto"/>
            </w:tcBorders>
            <w:shd w:val="clear" w:color="auto" w:fill="auto"/>
          </w:tcPr>
          <w:p w:rsidR="008C0474" w:rsidRPr="00DD3717" w:rsidRDefault="0041219D" w:rsidP="0082004E">
            <w:pPr>
              <w:pStyle w:val="BodyText"/>
              <w:tabs>
                <w:tab w:val="decimal" w:pos="620"/>
              </w:tabs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0.02</w:t>
            </w:r>
            <w:r w:rsidR="00ED6225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</w:tr>
    </w:tbl>
    <w:p w:rsidR="008C0474" w:rsidRPr="00DD3717" w:rsidRDefault="008C0474" w:rsidP="003D1EF3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:rsidR="00A020F5" w:rsidRPr="00DD3717" w:rsidRDefault="00A020F5" w:rsidP="003D1EF3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กำไรต่อหุ้นปรับลด</w:t>
      </w:r>
    </w:p>
    <w:p w:rsidR="00A020F5" w:rsidRPr="00DD3717" w:rsidRDefault="00A020F5" w:rsidP="003D1EF3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:rsidR="00A020F5" w:rsidRPr="00DD3717" w:rsidRDefault="00A020F5" w:rsidP="003D1EF3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กำไรต่อหุ้นปรับลดสำหรับปีสิ้นสุดวันที่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z w:val="30"/>
          <w:szCs w:val="30"/>
        </w:rPr>
        <w:t xml:space="preserve">2561 </w:t>
      </w:r>
      <w:r w:rsidRPr="00DD3717">
        <w:rPr>
          <w:rFonts w:asciiTheme="majorBidi" w:hAnsiTheme="majorBidi" w:cstheme="majorBidi"/>
          <w:sz w:val="30"/>
          <w:szCs w:val="30"/>
          <w:cs/>
        </w:rPr>
        <w:t>คำนวณจากกำไรสำหรับปีที่เป็นส่วนของผู้ถือหุ้นสามัญของบริษัทและจำนวนหุ้นสามัญที่ออกจำหน่ายแล้วระหว่างปีโดยถัวเฉลี่ยถ่วงน้ำหนัก หลังจากที่ได้ปรับปรุงผลกระทบของหุ้นปรับลด ดังนี้</w:t>
      </w:r>
    </w:p>
    <w:p w:rsidR="000C675F" w:rsidRPr="00DD3717" w:rsidRDefault="000C675F" w:rsidP="003D1EF3">
      <w:pPr>
        <w:ind w:left="540"/>
        <w:rPr>
          <w:rFonts w:asciiTheme="majorBidi" w:hAnsiTheme="majorBidi" w:cstheme="majorBidi"/>
        </w:rPr>
      </w:pPr>
    </w:p>
    <w:tbl>
      <w:tblPr>
        <w:tblW w:w="9155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1440"/>
        <w:gridCol w:w="270"/>
        <w:gridCol w:w="1325"/>
      </w:tblGrid>
      <w:tr w:rsidR="00A17EDE" w:rsidRPr="00DD3717" w:rsidTr="003D1EF3">
        <w:trPr>
          <w:trHeight w:val="392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F404C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17EDE" w:rsidRPr="00DD3717" w:rsidRDefault="00A17EDE" w:rsidP="00F404C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:rsidR="000C675F" w:rsidRPr="00DD3717" w:rsidRDefault="000C675F" w:rsidP="00F404C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F404C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F404C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:rsidR="000C675F" w:rsidRPr="00DD3717" w:rsidRDefault="000C675F" w:rsidP="00F404C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C675F" w:rsidRPr="00DD3717" w:rsidTr="003D1EF3">
        <w:trPr>
          <w:trHeight w:val="392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A17EDE" w:rsidP="000C675F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0C675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17EDE"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0C675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0C675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C675F" w:rsidRPr="00DD3717" w:rsidTr="003D1EF3">
        <w:trPr>
          <w:trHeight w:val="182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0C675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0C675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17EDE" w:rsidRPr="00DD3717" w:rsidTr="003D1EF3">
        <w:trPr>
          <w:trHeight w:val="404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0C675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</w:t>
            </w:r>
            <w:r w:rsidR="00A17EDE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ที่เป็นส่วนของผู้ถือหุ้นสามัญของบริษัท (ปรับลด)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C675F" w:rsidRPr="00DD3717" w:rsidRDefault="001C119C" w:rsidP="000C675F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432,554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0C675F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C675F" w:rsidRPr="00DD3717" w:rsidRDefault="001C119C" w:rsidP="000C675F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172,478</w:t>
            </w:r>
          </w:p>
        </w:tc>
      </w:tr>
      <w:tr w:rsidR="00A17EDE" w:rsidRPr="00DD3717" w:rsidTr="003D1EF3">
        <w:trPr>
          <w:trHeight w:val="392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C675F" w:rsidRPr="00DD3717" w:rsidRDefault="000C675F" w:rsidP="000C675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C675F" w:rsidRPr="00DD3717" w:rsidRDefault="000C675F" w:rsidP="000C675F">
            <w:pPr>
              <w:tabs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5F" w:rsidRPr="00DD3717" w:rsidRDefault="000C675F" w:rsidP="000C675F">
            <w:pPr>
              <w:tabs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C675F" w:rsidRPr="00DD3717" w:rsidRDefault="000C675F" w:rsidP="000C675F">
            <w:pPr>
              <w:tabs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06C23" w:rsidRPr="00DD3717" w:rsidTr="003D1EF3">
        <w:trPr>
          <w:trHeight w:val="404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06C23" w:rsidRPr="00DD3717" w:rsidRDefault="00006C23" w:rsidP="00006C2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6C23" w:rsidRPr="00DD3717" w:rsidRDefault="00006C23" w:rsidP="00006C23">
            <w:pPr>
              <w:tabs>
                <w:tab w:val="decimal" w:pos="121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6,227,893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6C23" w:rsidRPr="00DD3717" w:rsidRDefault="00006C23" w:rsidP="00006C23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06C23" w:rsidRPr="00DD3717" w:rsidRDefault="00006C23" w:rsidP="00006C23">
            <w:pPr>
              <w:tabs>
                <w:tab w:val="decimal" w:pos="1129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6,227,893</w:t>
            </w:r>
          </w:p>
        </w:tc>
      </w:tr>
      <w:tr w:rsidR="00006C23" w:rsidRPr="00DD3717" w:rsidTr="003D1EF3">
        <w:trPr>
          <w:trHeight w:val="392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06C23" w:rsidRPr="00DD3717" w:rsidRDefault="00006C23" w:rsidP="00006C2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ผลกระทบจากการออกสิทธิที่จะซื้อหุ้น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C23" w:rsidRPr="00DD3717" w:rsidRDefault="00006C23" w:rsidP="00006C23">
            <w:pPr>
              <w:tabs>
                <w:tab w:val="decimal" w:pos="1229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173,625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6C23" w:rsidRPr="00DD3717" w:rsidRDefault="00006C23" w:rsidP="00006C23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C23" w:rsidRPr="00DD3717" w:rsidRDefault="00006C23" w:rsidP="00006C23">
            <w:pPr>
              <w:tabs>
                <w:tab w:val="decimal" w:pos="1129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173,625</w:t>
            </w:r>
          </w:p>
        </w:tc>
      </w:tr>
      <w:tr w:rsidR="001C119C" w:rsidRPr="00DD3717" w:rsidTr="003D1EF3">
        <w:trPr>
          <w:trHeight w:val="392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1C119C" w:rsidRPr="00DD3717" w:rsidRDefault="001C119C" w:rsidP="001C11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 (ปรับลด)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C119C" w:rsidRPr="00DD3717" w:rsidRDefault="001C119C" w:rsidP="001C119C">
            <w:pPr>
              <w:tabs>
                <w:tab w:val="decimal" w:pos="1214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</w:t>
            </w:r>
            <w:r w:rsidR="00ED6225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401,518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C119C" w:rsidRPr="00DD3717" w:rsidRDefault="001C119C" w:rsidP="001C119C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1C119C" w:rsidRPr="00DD3717" w:rsidRDefault="00ED6225" w:rsidP="001C119C">
            <w:pPr>
              <w:tabs>
                <w:tab w:val="decimal" w:pos="1114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6,401,518</w:t>
            </w:r>
          </w:p>
        </w:tc>
      </w:tr>
      <w:tr w:rsidR="001C119C" w:rsidRPr="00DD3717" w:rsidTr="003D1EF3">
        <w:trPr>
          <w:trHeight w:val="404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1C119C" w:rsidRPr="00DD3717" w:rsidRDefault="001C119C" w:rsidP="001C11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กำไรต่อหุ้นปรับลด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C119C" w:rsidRPr="00DD3717" w:rsidRDefault="001C119C" w:rsidP="001C119C">
            <w:pPr>
              <w:tabs>
                <w:tab w:val="decimal" w:pos="875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0.06</w:t>
            </w:r>
            <w:r w:rsidR="00943902"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C119C" w:rsidRPr="00DD3717" w:rsidRDefault="001C119C" w:rsidP="001C119C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1C119C" w:rsidRPr="00DD3717" w:rsidRDefault="001C119C" w:rsidP="001C119C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0.027</w:t>
            </w:r>
          </w:p>
        </w:tc>
      </w:tr>
    </w:tbl>
    <w:p w:rsidR="00A020F5" w:rsidRPr="00DD3717" w:rsidRDefault="00A020F5" w:rsidP="00A020F5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:rsidR="00A020F5" w:rsidRPr="00DD3717" w:rsidRDefault="00F404C9" w:rsidP="003D1EF3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="003D1EF3" w:rsidRPr="00DD3717">
        <w:rPr>
          <w:rFonts w:asciiTheme="majorBidi" w:hAnsiTheme="majorBidi" w:cstheme="majorBidi"/>
          <w:b/>
          <w:bCs/>
          <w:sz w:val="30"/>
          <w:szCs w:val="30"/>
        </w:rPr>
        <w:lastRenderedPageBreak/>
        <w:t>28</w:t>
      </w:r>
      <w:r w:rsidR="003D1EF3" w:rsidRPr="00DD3717">
        <w:rPr>
          <w:rFonts w:asciiTheme="majorBidi" w:hAnsiTheme="majorBidi" w:cstheme="majorBidi"/>
          <w:b/>
          <w:bCs/>
          <w:sz w:val="30"/>
          <w:szCs w:val="30"/>
        </w:rPr>
        <w:tab/>
      </w:r>
      <w:r w:rsidR="00A020F5" w:rsidRPr="00DD3717">
        <w:rPr>
          <w:rFonts w:asciiTheme="majorBidi" w:hAnsiTheme="majorBidi" w:cstheme="majorBidi"/>
          <w:b/>
          <w:bCs/>
          <w:sz w:val="30"/>
          <w:szCs w:val="30"/>
          <w:cs/>
        </w:rPr>
        <w:t>เงินปันผล</w:t>
      </w:r>
    </w:p>
    <w:p w:rsidR="00A020F5" w:rsidRPr="00DD3717" w:rsidRDefault="00A020F5" w:rsidP="00A020F5">
      <w:pPr>
        <w:rPr>
          <w:rFonts w:asciiTheme="majorBidi" w:hAnsiTheme="majorBidi" w:cstheme="majorBidi"/>
        </w:rPr>
      </w:pPr>
    </w:p>
    <w:p w:rsidR="00F404C9" w:rsidRPr="00DD3717" w:rsidRDefault="00F404C9" w:rsidP="00F404C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ผู้ถือหุ้นของบริษัทได้อนุมัติเงินปันผลดังต่อไปนี้</w:t>
      </w:r>
    </w:p>
    <w:p w:rsidR="00F404C9" w:rsidRPr="00DD3717" w:rsidRDefault="00F404C9" w:rsidP="00F404C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378" w:type="dxa"/>
        <w:tblInd w:w="450" w:type="dxa"/>
        <w:tblLook w:val="04A0" w:firstRow="1" w:lastRow="0" w:firstColumn="1" w:lastColumn="0" w:noHBand="0" w:noVBand="1"/>
      </w:tblPr>
      <w:tblGrid>
        <w:gridCol w:w="3618"/>
        <w:gridCol w:w="1530"/>
        <w:gridCol w:w="1422"/>
        <w:gridCol w:w="1278"/>
        <w:gridCol w:w="236"/>
        <w:gridCol w:w="1294"/>
      </w:tblGrid>
      <w:tr w:rsidR="0036751E" w:rsidRPr="00DD3717" w:rsidTr="003D1EF3">
        <w:tc>
          <w:tcPr>
            <w:tcW w:w="3618" w:type="dxa"/>
            <w:shd w:val="clear" w:color="auto" w:fill="auto"/>
            <w:vAlign w:val="bottom"/>
          </w:tcPr>
          <w:p w:rsidR="00F404C9" w:rsidRPr="00DD3717" w:rsidRDefault="00F404C9" w:rsidP="0036751E">
            <w:pPr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F404C9" w:rsidRPr="00DD3717" w:rsidRDefault="00F404C9" w:rsidP="0036751E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F404C9" w:rsidRPr="00DD3717" w:rsidRDefault="00F404C9" w:rsidP="0036751E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  <w:p w:rsidR="00F404C9" w:rsidRPr="00DD3717" w:rsidRDefault="00F404C9" w:rsidP="0036751E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F404C9" w:rsidRPr="00DD3717" w:rsidRDefault="00F404C9" w:rsidP="0036751E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404C9" w:rsidRPr="00DD3717" w:rsidDel="00D43E7A" w:rsidRDefault="00F404C9" w:rsidP="0036751E">
            <w:pPr>
              <w:tabs>
                <w:tab w:val="left" w:pos="540"/>
              </w:tabs>
              <w:spacing w:line="38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36751E" w:rsidRPr="00DD3717" w:rsidTr="003D1EF3">
        <w:tc>
          <w:tcPr>
            <w:tcW w:w="3618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:rsidR="00F404C9" w:rsidRPr="00DD3717" w:rsidRDefault="003D1EF3" w:rsidP="0036751E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โดยที่ประชุมสามัญผู้ถือหุ้น</w:t>
            </w:r>
          </w:p>
        </w:tc>
        <w:tc>
          <w:tcPr>
            <w:tcW w:w="1422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  <w:shd w:val="clear" w:color="auto" w:fill="auto"/>
          </w:tcPr>
          <w:p w:rsidR="003D1EF3" w:rsidRPr="00DD3717" w:rsidRDefault="003D1EF3" w:rsidP="0036751E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:rsidR="00F404C9" w:rsidRPr="00DD3717" w:rsidRDefault="00F404C9" w:rsidP="0036751E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</w:tcPr>
          <w:p w:rsidR="003D1EF3" w:rsidRPr="00DD3717" w:rsidRDefault="003D1EF3" w:rsidP="0036751E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:rsidR="00F404C9" w:rsidRPr="00DD3717" w:rsidRDefault="00F404C9" w:rsidP="0036751E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04266F"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6751E" w:rsidRPr="00DD3717" w:rsidTr="003D1EF3">
        <w:tc>
          <w:tcPr>
            <w:tcW w:w="3618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530" w:type="dxa"/>
            <w:shd w:val="clear" w:color="auto" w:fill="auto"/>
          </w:tcPr>
          <w:p w:rsidR="00F404C9" w:rsidRPr="00DD3717" w:rsidRDefault="00F404C9" w:rsidP="0036751E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:rsidR="00F404C9" w:rsidRPr="00DD3717" w:rsidRDefault="00F404C9" w:rsidP="0036751E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6751E" w:rsidRPr="00DD3717" w:rsidTr="003D1EF3">
        <w:tc>
          <w:tcPr>
            <w:tcW w:w="3618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2560</w:t>
            </w:r>
          </w:p>
        </w:tc>
        <w:tc>
          <w:tcPr>
            <w:tcW w:w="1530" w:type="dxa"/>
            <w:shd w:val="clear" w:color="auto" w:fill="auto"/>
          </w:tcPr>
          <w:p w:rsidR="00F404C9" w:rsidRPr="00DD3717" w:rsidRDefault="00F404C9" w:rsidP="0036751E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23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22" w:type="dxa"/>
            <w:shd w:val="clear" w:color="auto" w:fill="auto"/>
          </w:tcPr>
          <w:p w:rsidR="00F404C9" w:rsidRPr="00DD3717" w:rsidRDefault="006C5EA7" w:rsidP="0036751E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278" w:type="dxa"/>
            <w:shd w:val="clear" w:color="auto" w:fill="auto"/>
          </w:tcPr>
          <w:p w:rsidR="00F404C9" w:rsidRPr="00DD3717" w:rsidRDefault="0004266F" w:rsidP="0036751E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0.10</w:t>
            </w:r>
          </w:p>
        </w:tc>
        <w:tc>
          <w:tcPr>
            <w:tcW w:w="236" w:type="dxa"/>
            <w:shd w:val="clear" w:color="auto" w:fill="auto"/>
          </w:tcPr>
          <w:p w:rsidR="00F404C9" w:rsidRPr="00DD3717" w:rsidRDefault="00F404C9" w:rsidP="0036751E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:rsidR="00F404C9" w:rsidRPr="00DD3717" w:rsidRDefault="0004266F" w:rsidP="0036751E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595,140</w:t>
            </w:r>
          </w:p>
        </w:tc>
      </w:tr>
    </w:tbl>
    <w:p w:rsidR="00F404C9" w:rsidRPr="00DD3717" w:rsidRDefault="00F404C9" w:rsidP="00A020F5">
      <w:pPr>
        <w:rPr>
          <w:rFonts w:asciiTheme="majorBidi" w:hAnsiTheme="majorBidi" w:cstheme="majorBidi"/>
          <w:sz w:val="30"/>
          <w:szCs w:val="30"/>
        </w:rPr>
      </w:pPr>
    </w:p>
    <w:p w:rsidR="00575BC0" w:rsidRPr="00DD3717" w:rsidRDefault="00E26827" w:rsidP="003D1EF3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29</w:t>
      </w: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="00575BC0" w:rsidRPr="00DD3717">
        <w:rPr>
          <w:rFonts w:asciiTheme="majorBidi" w:hAnsiTheme="majorBidi" w:cstheme="majorBidi"/>
          <w:b/>
          <w:bCs/>
          <w:sz w:val="30"/>
          <w:szCs w:val="30"/>
          <w:cs/>
        </w:rPr>
        <w:t>เครื่องมือทางการเงิน</w:t>
      </w:r>
    </w:p>
    <w:p w:rsidR="00575BC0" w:rsidRPr="00DD3717" w:rsidRDefault="00575BC0" w:rsidP="00E26827">
      <w:pPr>
        <w:ind w:left="540"/>
        <w:rPr>
          <w:rFonts w:asciiTheme="majorBidi" w:hAnsiTheme="majorBidi" w:cstheme="majorBidi"/>
          <w:sz w:val="30"/>
          <w:szCs w:val="30"/>
        </w:rPr>
      </w:pP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</w:t>
      </w:r>
      <w:r w:rsidR="006C5EA7" w:rsidRPr="00DD3717">
        <w:rPr>
          <w:rFonts w:asciiTheme="majorBidi" w:hAnsiTheme="majorBidi" w:cstheme="majorBidi"/>
          <w:sz w:val="30"/>
          <w:szCs w:val="30"/>
          <w:cs/>
        </w:rPr>
        <w:t>กลุ่มบริษัทไม่มีการถือหรือออกตราสารอนุพันธ์เพื่อการเก็งกำไรหรือการค้า</w:t>
      </w: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การบริหารจัดการทุน</w:t>
      </w: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90C14" w:rsidRPr="00DD3717" w:rsidRDefault="00590C14" w:rsidP="00E2682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ความเสี่ยงด้านอัตราดอกเบี้ย</w:t>
      </w:r>
    </w:p>
    <w:p w:rsidR="00575BC0" w:rsidRPr="00DD3717" w:rsidRDefault="00575BC0" w:rsidP="00E2682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75BC0" w:rsidRPr="00DD3717" w:rsidRDefault="00590C14" w:rsidP="00E2682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กลุ่มบริษัทมีความเสี่ยงจากอัตราดอกเบี้ยที่สำคัญอันเกี่ยวเนื่องกับเงินฝากสถาบันการเงิน เงินให้กู้ยืม เงินกู้ยืมระยะสั้น และเงินกู้ยืมระยะยาวที่มีดอกเบี้ย อย่างไรก็ตาม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</w:p>
    <w:p w:rsidR="00575BC0" w:rsidRPr="00DD3717" w:rsidRDefault="00575BC0" w:rsidP="00E2682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75BC0" w:rsidRPr="00DD3717" w:rsidRDefault="006D18AC" w:rsidP="00575BC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br w:type="page"/>
      </w:r>
      <w:r w:rsidR="00575BC0" w:rsidRPr="00DD3717">
        <w:rPr>
          <w:rFonts w:asciiTheme="majorBidi" w:hAnsiTheme="majorBidi" w:cstheme="majorBidi"/>
          <w:sz w:val="30"/>
          <w:szCs w:val="30"/>
          <w:cs/>
        </w:rPr>
        <w:lastRenderedPageBreak/>
        <w:t>อัตราดอกเบี้ยที่แท้จริงของ</w:t>
      </w:r>
      <w:r w:rsidR="00590C14" w:rsidRPr="00DD3717">
        <w:rPr>
          <w:rFonts w:asciiTheme="majorBidi" w:hAnsiTheme="majorBidi" w:cstheme="majorBidi"/>
          <w:sz w:val="30"/>
          <w:szCs w:val="30"/>
          <w:cs/>
        </w:rPr>
        <w:t>สินทรัพย์</w:t>
      </w:r>
      <w:r w:rsidR="00575BC0" w:rsidRPr="00DD3717">
        <w:rPr>
          <w:rFonts w:asciiTheme="majorBidi" w:hAnsiTheme="majorBidi" w:cstheme="majorBidi"/>
          <w:sz w:val="30"/>
          <w:szCs w:val="30"/>
          <w:cs/>
        </w:rPr>
        <w:t xml:space="preserve">และหนี้สินทางการเงินที่มีภาระดอกเบี้ย ณ วันที่ </w:t>
      </w:r>
      <w:r w:rsidR="00575BC0"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="00575BC0" w:rsidRPr="00DD3717">
        <w:rPr>
          <w:rFonts w:asciiTheme="majorBidi" w:hAnsiTheme="majorBidi" w:cstheme="majorBidi"/>
          <w:sz w:val="30"/>
          <w:szCs w:val="30"/>
          <w:cs/>
        </w:rPr>
        <w:t>ธันวาคม และระย</w:t>
      </w:r>
      <w:r w:rsidR="00590C14" w:rsidRPr="00DD3717">
        <w:rPr>
          <w:rFonts w:asciiTheme="majorBidi" w:hAnsiTheme="majorBidi" w:cstheme="majorBidi"/>
          <w:sz w:val="30"/>
          <w:szCs w:val="30"/>
          <w:cs/>
        </w:rPr>
        <w:t>ะ</w:t>
      </w:r>
      <w:r w:rsidR="00575BC0" w:rsidRPr="00DD3717">
        <w:rPr>
          <w:rFonts w:asciiTheme="majorBidi" w:hAnsiTheme="majorBidi" w:cstheme="majorBidi"/>
          <w:sz w:val="30"/>
          <w:szCs w:val="30"/>
          <w:cs/>
        </w:rPr>
        <w:t>ที่ครบกำหนดชำระหรือกำหนดอัตราใหม่ โดยได้เปิดเผยไว้ในหมายเหตุประกอบงบการเงินดังต่อไปนี้</w:t>
      </w:r>
    </w:p>
    <w:p w:rsidR="006D18AC" w:rsidRPr="00DD3717" w:rsidRDefault="006D18AC" w:rsidP="00575BC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575BC0" w:rsidRPr="00DD3717" w:rsidRDefault="00575BC0" w:rsidP="00575BC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หมายเหตุประกอบงบการเงินข้อ </w:t>
      </w:r>
      <w:r w:rsidR="00590C14" w:rsidRPr="00DD3717">
        <w:rPr>
          <w:rFonts w:asciiTheme="majorBidi" w:hAnsiTheme="majorBidi" w:cstheme="majorBidi"/>
          <w:sz w:val="30"/>
          <w:szCs w:val="30"/>
        </w:rPr>
        <w:t>4</w:t>
      </w:r>
      <w:r w:rsidRPr="00DD3717">
        <w:rPr>
          <w:rFonts w:asciiTheme="majorBidi" w:hAnsiTheme="majorBidi" w:cstheme="majorBidi"/>
          <w:sz w:val="30"/>
          <w:szCs w:val="30"/>
          <w:cs/>
        </w:rPr>
        <w:tab/>
        <w:t>บุคคลหรือกิจการที่เกี่ยวข้องกัน</w:t>
      </w:r>
    </w:p>
    <w:p w:rsidR="00575BC0" w:rsidRPr="00DD3717" w:rsidRDefault="00575BC0" w:rsidP="00575BC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หมายเหตุประกอบงบการเงินข้อ </w:t>
      </w:r>
      <w:r w:rsidR="00590C14" w:rsidRPr="00DD3717">
        <w:rPr>
          <w:rFonts w:asciiTheme="majorBidi" w:hAnsiTheme="majorBidi" w:cstheme="majorBidi"/>
          <w:sz w:val="30"/>
          <w:szCs w:val="30"/>
        </w:rPr>
        <w:t>16</w:t>
      </w:r>
      <w:r w:rsidRPr="00DD3717">
        <w:rPr>
          <w:rFonts w:asciiTheme="majorBidi" w:hAnsiTheme="majorBidi" w:cstheme="majorBidi"/>
          <w:sz w:val="30"/>
          <w:szCs w:val="30"/>
          <w:cs/>
        </w:rPr>
        <w:tab/>
        <w:t>หนี้สินที่มีภาระดอกเบี้ย</w:t>
      </w:r>
    </w:p>
    <w:p w:rsidR="00D964EC" w:rsidRPr="00DD3717" w:rsidRDefault="00D964EC" w:rsidP="00575BC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D964EC" w:rsidRPr="00DD3717" w:rsidRDefault="00D964EC" w:rsidP="00D964EC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ความเสี่ยงจากการให้สินเชื่อ</w:t>
      </w:r>
    </w:p>
    <w:p w:rsidR="00D964EC" w:rsidRPr="00DD3717" w:rsidRDefault="00D964EC" w:rsidP="00D964EC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D964EC" w:rsidRPr="00DD3717" w:rsidRDefault="00590C14" w:rsidP="00D964EC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กลุ่มบริษัทมีความเสี่ยงด้านการให้สินเชื่อที่เกี่ยวเนื่องกับลูกหนี้การค้า เงินให้กู้ยืม และลูกหนี้อื่น ฝ่ายบริหารควบคุมความเสี่ยงนี้โดยการกำหนดให้มีนโยบายและวิธีการในการควบคุมสินเชื่อที่เหมาะสม ดังนั้นกลุ่มบริษัทจึงไม่คาดว่าจะได้รับความเสียหายที่เป็นสาระสำคัญจากการให้สินเชื่อ นอกจากนี้ การให้สินเชื่อของกลุ่มบริษัทไม่มีการกระจุกตัวเนื่องจากกลุ่มบริษัทมีฐานของลูกค้าที่หลากหลายและมีอยู่จำนวนมากราย จำนวนเงินสูงสุดที่กลุ่มบริษัทอาจต้องสูญเสียจากการให้สินเชื่อคือมูลค่าตามบัญชีของลูกหนี้การค้า เงินให้กู้ยืม และลูกหนี้อื่นที่แสดงอยู่ในฐานแสดงฐานะการเงิน</w:t>
      </w:r>
    </w:p>
    <w:p w:rsidR="00D964EC" w:rsidRPr="00DD3717" w:rsidRDefault="00D964EC" w:rsidP="00D964EC">
      <w:pPr>
        <w:rPr>
          <w:rFonts w:asciiTheme="majorBidi" w:hAnsiTheme="majorBidi" w:cstheme="majorBidi"/>
          <w:sz w:val="30"/>
          <w:szCs w:val="30"/>
        </w:rPr>
      </w:pPr>
    </w:p>
    <w:p w:rsidR="00D964EC" w:rsidRPr="00DD3717" w:rsidRDefault="00D964EC" w:rsidP="00EF7212">
      <w:pPr>
        <w:pStyle w:val="Heading4"/>
        <w:spacing w:before="0" w:after="0"/>
        <w:ind w:left="547" w:firstLine="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</w:t>
      </w:r>
      <w:r w:rsidR="00CA45E4"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จาก</w:t>
      </w: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สภาพคล่อง</w:t>
      </w:r>
    </w:p>
    <w:p w:rsidR="00D964EC" w:rsidRPr="00DD3717" w:rsidRDefault="00D964EC" w:rsidP="00EF7212">
      <w:pPr>
        <w:pStyle w:val="Heading4"/>
        <w:spacing w:before="0" w:after="0"/>
        <w:ind w:left="547"/>
        <w:rPr>
          <w:rFonts w:asciiTheme="majorBidi" w:hAnsiTheme="majorBidi" w:cstheme="majorBidi"/>
          <w:b/>
          <w:bCs/>
          <w:sz w:val="30"/>
          <w:szCs w:val="30"/>
        </w:rPr>
      </w:pPr>
    </w:p>
    <w:p w:rsidR="00CA45E4" w:rsidRPr="00DD3717" w:rsidRDefault="00CA45E4" w:rsidP="00CA45E4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pacing w:val="2"/>
          <w:sz w:val="30"/>
          <w:szCs w:val="30"/>
          <w:cs/>
        </w:rPr>
        <w:t>กลุ่มบริษัทมีการควบคุมความเสี่ยงจากการขาดสภาพคล่องโดยการรักษาระดับของเงินสดและรายการเทียบเท่า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สดให้เพียงพอต่อการดำเนินงานของกลุ่มบริษัท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และเพื่อทำให้ผลกระทบจากความผันผวนของกระแสเงินสดลดลง</w:t>
      </w:r>
    </w:p>
    <w:p w:rsidR="00D964EC" w:rsidRPr="00DD3717" w:rsidRDefault="00D964EC" w:rsidP="00D964EC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D964EC" w:rsidRPr="00DD3717" w:rsidRDefault="00D964EC" w:rsidP="00D964EC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:rsidR="00D964EC" w:rsidRPr="00DD3717" w:rsidRDefault="00D964EC" w:rsidP="00D964EC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:rsidR="00D964EC" w:rsidRPr="00DD3717" w:rsidRDefault="00D964EC" w:rsidP="00D964EC">
      <w:pPr>
        <w:tabs>
          <w:tab w:val="left" w:pos="547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</w:p>
    <w:p w:rsidR="00BF4207" w:rsidRPr="00DD3717" w:rsidRDefault="00BF4207">
      <w:pPr>
        <w:rPr>
          <w:rFonts w:asciiTheme="majorBidi" w:hAnsiTheme="majorBidi" w:cstheme="majorBidi"/>
          <w:sz w:val="30"/>
          <w:szCs w:val="30"/>
        </w:rPr>
      </w:pPr>
    </w:p>
    <w:p w:rsidR="00D964EC" w:rsidRPr="00DD3717" w:rsidRDefault="00D964EC">
      <w:pPr>
        <w:rPr>
          <w:rFonts w:asciiTheme="majorBidi" w:hAnsiTheme="majorBidi" w:cstheme="majorBidi"/>
          <w:sz w:val="30"/>
          <w:szCs w:val="30"/>
        </w:rPr>
      </w:pPr>
    </w:p>
    <w:p w:rsidR="00BF4207" w:rsidRPr="00DD3717" w:rsidRDefault="00BF4207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86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469"/>
        <w:gridCol w:w="1203"/>
        <w:gridCol w:w="184"/>
        <w:gridCol w:w="1041"/>
        <w:gridCol w:w="183"/>
        <w:gridCol w:w="1030"/>
        <w:gridCol w:w="183"/>
        <w:gridCol w:w="1190"/>
        <w:gridCol w:w="183"/>
        <w:gridCol w:w="1194"/>
      </w:tblGrid>
      <w:tr w:rsidR="00D964EC" w:rsidRPr="00DD3717" w:rsidTr="00E70AEB">
        <w:trPr>
          <w:cantSplit/>
          <w:trHeight w:val="293"/>
          <w:tblHeader/>
        </w:trPr>
        <w:tc>
          <w:tcPr>
            <w:tcW w:w="3469" w:type="dxa"/>
            <w:vAlign w:val="bottom"/>
            <w:hideMark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91" w:type="dxa"/>
            <w:gridSpan w:val="9"/>
            <w:vAlign w:val="bottom"/>
            <w:hideMark/>
          </w:tcPr>
          <w:p w:rsidR="00D964EC" w:rsidRPr="00DD3717" w:rsidRDefault="00D964EC" w:rsidP="00A2548F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964EC" w:rsidRPr="00DD3717" w:rsidTr="00E70AEB">
        <w:trPr>
          <w:cantSplit/>
          <w:trHeight w:val="330"/>
          <w:tblHeader/>
        </w:trPr>
        <w:tc>
          <w:tcPr>
            <w:tcW w:w="3469" w:type="dxa"/>
            <w:hideMark/>
          </w:tcPr>
          <w:p w:rsidR="00D964EC" w:rsidRPr="00DD3717" w:rsidRDefault="00D964EC" w:rsidP="00A2548F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387" w:type="dxa"/>
            <w:gridSpan w:val="2"/>
            <w:hideMark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50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964EC" w:rsidRPr="00DD3717" w:rsidTr="00E70AEB">
        <w:trPr>
          <w:cantSplit/>
          <w:trHeight w:val="299"/>
          <w:tblHeader/>
        </w:trPr>
        <w:tc>
          <w:tcPr>
            <w:tcW w:w="3469" w:type="dxa"/>
            <w:hideMark/>
          </w:tcPr>
          <w:p w:rsidR="00D964EC" w:rsidRPr="00DD3717" w:rsidRDefault="00D964EC" w:rsidP="00A2548F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4EC" w:rsidRPr="00DD3717" w:rsidRDefault="00D964EC" w:rsidP="00A2548F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4EC" w:rsidRPr="00DD3717" w:rsidRDefault="00D964EC" w:rsidP="00A2548F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4EC" w:rsidRPr="00DD3717" w:rsidRDefault="00D964EC" w:rsidP="00A2548F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4EC" w:rsidRPr="00DD3717" w:rsidRDefault="00D964EC" w:rsidP="00A2548F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964EC" w:rsidRPr="00DD3717" w:rsidTr="00E70AEB">
        <w:trPr>
          <w:cantSplit/>
          <w:trHeight w:val="306"/>
          <w:tblHeader/>
        </w:trPr>
        <w:tc>
          <w:tcPr>
            <w:tcW w:w="3469" w:type="dxa"/>
          </w:tcPr>
          <w:p w:rsidR="00D964EC" w:rsidRPr="00DD3717" w:rsidRDefault="00D964EC" w:rsidP="00A2548F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1" w:type="dxa"/>
            <w:gridSpan w:val="9"/>
            <w:hideMark/>
          </w:tcPr>
          <w:p w:rsidR="00D964EC" w:rsidRPr="00DD3717" w:rsidRDefault="00D964EC" w:rsidP="00F12D03">
            <w:pPr>
              <w:pStyle w:val="acctfourfigures"/>
              <w:tabs>
                <w:tab w:val="clear" w:pos="765"/>
              </w:tabs>
              <w:ind w:left="-79"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F12D03"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D964EC" w:rsidRPr="00DD3717" w:rsidTr="00E70AEB">
        <w:trPr>
          <w:cantSplit/>
          <w:trHeight w:val="299"/>
        </w:trPr>
        <w:tc>
          <w:tcPr>
            <w:tcW w:w="3469" w:type="dxa"/>
            <w:hideMark/>
          </w:tcPr>
          <w:p w:rsidR="00D964EC" w:rsidRPr="00DD3717" w:rsidRDefault="00D964EC" w:rsidP="00BF4207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203" w:type="dxa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1" w:type="dxa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3" w:type="dxa"/>
          </w:tcPr>
          <w:p w:rsidR="00D964EC" w:rsidRPr="00DD3717" w:rsidRDefault="00D964EC" w:rsidP="00A2548F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30" w:type="dxa"/>
          </w:tcPr>
          <w:p w:rsidR="00D964EC" w:rsidRPr="00DD3717" w:rsidRDefault="00D964EC" w:rsidP="00A2548F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3" w:type="dxa"/>
          </w:tcPr>
          <w:p w:rsidR="00D964EC" w:rsidRPr="00DD3717" w:rsidRDefault="00D964EC" w:rsidP="00A2548F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90" w:type="dxa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3" w:type="dxa"/>
          </w:tcPr>
          <w:p w:rsidR="00D964EC" w:rsidRPr="00DD3717" w:rsidRDefault="00D964EC" w:rsidP="00A2548F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94" w:type="dxa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F12D03" w:rsidRPr="00DD3717" w:rsidTr="00E70AEB">
        <w:trPr>
          <w:cantSplit/>
          <w:trHeight w:val="60"/>
        </w:trPr>
        <w:tc>
          <w:tcPr>
            <w:tcW w:w="3469" w:type="dxa"/>
          </w:tcPr>
          <w:p w:rsidR="00F12D03" w:rsidRPr="00DD3717" w:rsidRDefault="00F12D03" w:rsidP="00A2548F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F12D03" w:rsidRPr="00DD3717" w:rsidRDefault="00F12D03" w:rsidP="00A2548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:rsidR="00F12D03" w:rsidRPr="00DD3717" w:rsidRDefault="00F12D03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F12D03" w:rsidRPr="00DD3717" w:rsidRDefault="00F12D03" w:rsidP="00A2548F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:rsidR="00F12D03" w:rsidRPr="00DD3717" w:rsidRDefault="00F12D03" w:rsidP="00A2548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F12D03" w:rsidRPr="00DD3717" w:rsidRDefault="00F12D03" w:rsidP="00A2548F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F12D03" w:rsidRPr="00DD3717" w:rsidRDefault="00F12D03" w:rsidP="00A2548F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12D03" w:rsidRPr="00DD3717" w:rsidRDefault="00F12D03" w:rsidP="00A2548F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:rsidR="00F12D03" w:rsidRPr="00DD3717" w:rsidRDefault="00F12D03" w:rsidP="00A2548F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F12D03" w:rsidRPr="00DD3717" w:rsidRDefault="00F12D03" w:rsidP="00A2548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49772B">
        <w:trPr>
          <w:cantSplit/>
          <w:trHeight w:val="209"/>
        </w:trPr>
        <w:tc>
          <w:tcPr>
            <w:tcW w:w="3469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22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,109</w:t>
            </w: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22,109</w:t>
            </w: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22,109</w:t>
            </w:r>
          </w:p>
        </w:tc>
      </w:tr>
      <w:tr w:rsidR="008B0D69" w:rsidRPr="00DD3717" w:rsidTr="00E70AEB">
        <w:trPr>
          <w:cantSplit/>
          <w:trHeight w:val="60"/>
        </w:trPr>
        <w:tc>
          <w:tcPr>
            <w:tcW w:w="3469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หนี้สินทางการเงินที่ไม่ได้วัดมูลค่าด้วย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119"/>
        </w:trPr>
        <w:tc>
          <w:tcPr>
            <w:tcW w:w="3469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มูลค่ายุติธรรม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299"/>
        </w:trPr>
        <w:tc>
          <w:tcPr>
            <w:tcW w:w="3469" w:type="dxa"/>
            <w:vAlign w:val="bottom"/>
          </w:tcPr>
          <w:p w:rsidR="008B0D69" w:rsidRPr="00DD3717" w:rsidRDefault="008B0D69" w:rsidP="008B0D69">
            <w:pPr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3,845</w:t>
            </w: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3,903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3,903</w:t>
            </w:r>
          </w:p>
        </w:tc>
      </w:tr>
      <w:tr w:rsidR="008B0D69" w:rsidRPr="00DD3717" w:rsidTr="00E70AEB">
        <w:trPr>
          <w:cantSplit/>
          <w:trHeight w:val="291"/>
        </w:trPr>
        <w:tc>
          <w:tcPr>
            <w:tcW w:w="3469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B0D69" w:rsidRPr="00DD3717" w:rsidTr="00E70AEB">
        <w:trPr>
          <w:cantSplit/>
          <w:trHeight w:val="306"/>
        </w:trPr>
        <w:tc>
          <w:tcPr>
            <w:tcW w:w="3469" w:type="dxa"/>
          </w:tcPr>
          <w:p w:rsidR="008B0D69" w:rsidRPr="00DD3717" w:rsidRDefault="008B0D69" w:rsidP="008B0D69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61</w:t>
            </w:r>
          </w:p>
        </w:tc>
        <w:tc>
          <w:tcPr>
            <w:tcW w:w="120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3" w:type="dxa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94" w:type="dxa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60"/>
        </w:trPr>
        <w:tc>
          <w:tcPr>
            <w:tcW w:w="3469" w:type="dxa"/>
          </w:tcPr>
          <w:p w:rsidR="008B0D69" w:rsidRPr="00DD3717" w:rsidRDefault="008B0D69" w:rsidP="008B0D69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49772B">
        <w:trPr>
          <w:cantSplit/>
          <w:trHeight w:val="74"/>
        </w:trPr>
        <w:tc>
          <w:tcPr>
            <w:tcW w:w="3469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21,445</w:t>
            </w: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21,445</w:t>
            </w: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21,445</w:t>
            </w:r>
          </w:p>
        </w:tc>
      </w:tr>
      <w:tr w:rsidR="008B0D69" w:rsidRPr="00DD3717" w:rsidTr="00E70AEB">
        <w:trPr>
          <w:cantSplit/>
          <w:trHeight w:val="299"/>
        </w:trPr>
        <w:tc>
          <w:tcPr>
            <w:tcW w:w="3469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หนี้สินทางการเงินที่ไม่ได้วัดมูลค่าด้วย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399"/>
        </w:trPr>
        <w:tc>
          <w:tcPr>
            <w:tcW w:w="3469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มูลค่ายุติธรรม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419"/>
        </w:trPr>
        <w:tc>
          <w:tcPr>
            <w:tcW w:w="3469" w:type="dxa"/>
            <w:vAlign w:val="bottom"/>
          </w:tcPr>
          <w:p w:rsidR="008B0D69" w:rsidRPr="00DD3717" w:rsidRDefault="008B0D69" w:rsidP="008B0D69">
            <w:pPr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0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3,842</w:t>
            </w:r>
          </w:p>
        </w:tc>
        <w:tc>
          <w:tcPr>
            <w:tcW w:w="18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3,839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4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3,839</w:t>
            </w:r>
          </w:p>
        </w:tc>
      </w:tr>
    </w:tbl>
    <w:p w:rsidR="00C731F4" w:rsidRPr="00DD3717" w:rsidRDefault="00C731F4" w:rsidP="00E70AEB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81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506"/>
        <w:gridCol w:w="1227"/>
        <w:gridCol w:w="178"/>
        <w:gridCol w:w="1054"/>
        <w:gridCol w:w="178"/>
        <w:gridCol w:w="1054"/>
        <w:gridCol w:w="178"/>
        <w:gridCol w:w="1052"/>
        <w:gridCol w:w="178"/>
        <w:gridCol w:w="1205"/>
      </w:tblGrid>
      <w:tr w:rsidR="00D964EC" w:rsidRPr="00DD3717" w:rsidTr="00E70AEB">
        <w:trPr>
          <w:cantSplit/>
          <w:trHeight w:val="470"/>
          <w:tblHeader/>
        </w:trPr>
        <w:tc>
          <w:tcPr>
            <w:tcW w:w="3506" w:type="dxa"/>
            <w:vAlign w:val="bottom"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04" w:type="dxa"/>
            <w:gridSpan w:val="9"/>
            <w:vAlign w:val="bottom"/>
          </w:tcPr>
          <w:p w:rsidR="00D964EC" w:rsidRPr="00DD3717" w:rsidRDefault="00D964EC" w:rsidP="00A2548F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964EC" w:rsidRPr="00DD3717" w:rsidTr="00E70AEB">
        <w:trPr>
          <w:cantSplit/>
          <w:trHeight w:val="362"/>
          <w:tblHeader/>
        </w:trPr>
        <w:tc>
          <w:tcPr>
            <w:tcW w:w="3506" w:type="dxa"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05" w:type="dxa"/>
            <w:gridSpan w:val="2"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48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D964EC" w:rsidRPr="00DD3717" w:rsidTr="00E70AEB">
        <w:trPr>
          <w:cantSplit/>
          <w:trHeight w:val="387"/>
          <w:tblHeader/>
        </w:trPr>
        <w:tc>
          <w:tcPr>
            <w:tcW w:w="3506" w:type="dxa"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1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2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3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D964EC" w:rsidRPr="00DD3717" w:rsidTr="00E70AEB">
        <w:trPr>
          <w:cantSplit/>
          <w:trHeight w:val="353"/>
          <w:tblHeader/>
        </w:trPr>
        <w:tc>
          <w:tcPr>
            <w:tcW w:w="3506" w:type="dxa"/>
          </w:tcPr>
          <w:p w:rsidR="00D964EC" w:rsidRPr="00DD3717" w:rsidRDefault="00D964EC" w:rsidP="00A2548F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04" w:type="dxa"/>
            <w:gridSpan w:val="9"/>
          </w:tcPr>
          <w:p w:rsidR="00D964EC" w:rsidRPr="00DD3717" w:rsidRDefault="00FF7530" w:rsidP="00A2548F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D964EC" w:rsidRPr="00DD3717" w:rsidTr="00E70AEB">
        <w:trPr>
          <w:cantSplit/>
          <w:trHeight w:val="305"/>
        </w:trPr>
        <w:tc>
          <w:tcPr>
            <w:tcW w:w="3506" w:type="dxa"/>
          </w:tcPr>
          <w:p w:rsidR="00D964EC" w:rsidRPr="00DD3717" w:rsidRDefault="00D964EC" w:rsidP="00A2548F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D964EC" w:rsidRPr="00DD3717" w:rsidRDefault="00D964EC" w:rsidP="00A2548F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D964EC" w:rsidRPr="00DD3717" w:rsidRDefault="00D964EC" w:rsidP="00A2548F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D964EC" w:rsidRPr="00DD3717" w:rsidRDefault="00D964EC" w:rsidP="00A2548F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D964EC" w:rsidRPr="00DD3717" w:rsidRDefault="00D964EC" w:rsidP="00A2548F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D964EC" w:rsidRPr="00DD3717" w:rsidRDefault="00D964EC" w:rsidP="00A2548F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:rsidR="00D964EC" w:rsidRPr="00DD3717" w:rsidRDefault="00D964EC" w:rsidP="00A2548F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D964EC" w:rsidRPr="00DD3717" w:rsidRDefault="00D964EC" w:rsidP="00A2548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60"/>
        </w:trPr>
        <w:tc>
          <w:tcPr>
            <w:tcW w:w="3506" w:type="dxa"/>
          </w:tcPr>
          <w:p w:rsidR="008B0D69" w:rsidRPr="00DD3717" w:rsidRDefault="008B0D69" w:rsidP="008B0D69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60"/>
        </w:trPr>
        <w:tc>
          <w:tcPr>
            <w:tcW w:w="3506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10,383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10,38</w:t>
            </w:r>
            <w:r w:rsidR="00BE533B"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10,38</w:t>
            </w:r>
            <w:r w:rsidR="00BE533B"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8B0D69" w:rsidRPr="00DD3717" w:rsidTr="00E70AEB">
        <w:trPr>
          <w:cantSplit/>
          <w:trHeight w:val="298"/>
        </w:trPr>
        <w:tc>
          <w:tcPr>
            <w:tcW w:w="3506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หนี้สินทางการเงินที่ไม่ได้วัดมูลค่าด้วย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00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280"/>
        </w:trPr>
        <w:tc>
          <w:tcPr>
            <w:tcW w:w="3506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มูลค่ายุติธรรม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280"/>
        </w:trPr>
        <w:tc>
          <w:tcPr>
            <w:tcW w:w="3506" w:type="dxa"/>
            <w:vAlign w:val="bottom"/>
          </w:tcPr>
          <w:p w:rsidR="008B0D69" w:rsidRPr="00DD3717" w:rsidRDefault="008B0D69" w:rsidP="008B0D69">
            <w:pPr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3,845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3,903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</w:tcPr>
          <w:p w:rsidR="008B0D69" w:rsidRPr="00DD3717" w:rsidRDefault="008B0D69" w:rsidP="00FF7530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3,903</w:t>
            </w:r>
          </w:p>
        </w:tc>
      </w:tr>
      <w:tr w:rsidR="008B0D69" w:rsidRPr="00DD3717" w:rsidTr="00E70AEB">
        <w:trPr>
          <w:cantSplit/>
          <w:trHeight w:val="175"/>
        </w:trPr>
        <w:tc>
          <w:tcPr>
            <w:tcW w:w="3506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F12D03" w:rsidRPr="00DD3717" w:rsidRDefault="00F12D03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81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506"/>
        <w:gridCol w:w="1227"/>
        <w:gridCol w:w="178"/>
        <w:gridCol w:w="1054"/>
        <w:gridCol w:w="178"/>
        <w:gridCol w:w="1054"/>
        <w:gridCol w:w="178"/>
        <w:gridCol w:w="1052"/>
        <w:gridCol w:w="178"/>
        <w:gridCol w:w="1205"/>
      </w:tblGrid>
      <w:tr w:rsidR="00E70AEB" w:rsidRPr="00DD3717" w:rsidTr="0049772B">
        <w:trPr>
          <w:cantSplit/>
          <w:trHeight w:val="470"/>
          <w:tblHeader/>
        </w:trPr>
        <w:tc>
          <w:tcPr>
            <w:tcW w:w="3506" w:type="dxa"/>
            <w:vAlign w:val="bottom"/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04" w:type="dxa"/>
            <w:gridSpan w:val="9"/>
            <w:vAlign w:val="bottom"/>
          </w:tcPr>
          <w:p w:rsidR="00E70AEB" w:rsidRPr="00DD3717" w:rsidRDefault="00E70AEB" w:rsidP="0049772B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E70AEB" w:rsidRPr="00DD3717" w:rsidTr="0049772B">
        <w:trPr>
          <w:cantSplit/>
          <w:trHeight w:val="362"/>
          <w:tblHeader/>
        </w:trPr>
        <w:tc>
          <w:tcPr>
            <w:tcW w:w="3506" w:type="dxa"/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05" w:type="dxa"/>
            <w:gridSpan w:val="2"/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48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E70AEB" w:rsidRPr="00DD3717" w:rsidTr="0049772B">
        <w:trPr>
          <w:cantSplit/>
          <w:trHeight w:val="387"/>
          <w:tblHeader/>
        </w:trPr>
        <w:tc>
          <w:tcPr>
            <w:tcW w:w="3506" w:type="dxa"/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1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2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ระดับ</w:t>
            </w: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3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E70AEB" w:rsidRPr="00DD3717" w:rsidTr="0049772B">
        <w:trPr>
          <w:cantSplit/>
          <w:trHeight w:val="353"/>
          <w:tblHeader/>
        </w:trPr>
        <w:tc>
          <w:tcPr>
            <w:tcW w:w="3506" w:type="dxa"/>
          </w:tcPr>
          <w:p w:rsidR="00E70AEB" w:rsidRPr="00DD3717" w:rsidRDefault="00E70AEB" w:rsidP="0049772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304" w:type="dxa"/>
            <w:gridSpan w:val="9"/>
          </w:tcPr>
          <w:p w:rsidR="00E70AEB" w:rsidRPr="00DD3717" w:rsidRDefault="000777BD" w:rsidP="0049772B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F12D03" w:rsidRPr="00DD3717" w:rsidTr="00E70AEB">
        <w:trPr>
          <w:cantSplit/>
          <w:trHeight w:val="305"/>
        </w:trPr>
        <w:tc>
          <w:tcPr>
            <w:tcW w:w="3506" w:type="dxa"/>
          </w:tcPr>
          <w:p w:rsidR="00F12D03" w:rsidRPr="00DD3717" w:rsidRDefault="00F12D03" w:rsidP="00F12D03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</w:t>
            </w: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61</w:t>
            </w:r>
          </w:p>
        </w:tc>
        <w:tc>
          <w:tcPr>
            <w:tcW w:w="1227" w:type="dxa"/>
            <w:shd w:val="clear" w:color="auto" w:fill="auto"/>
          </w:tcPr>
          <w:p w:rsidR="00F12D03" w:rsidRPr="00DD3717" w:rsidRDefault="00F12D03" w:rsidP="00F12D03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F12D03" w:rsidRPr="00DD3717" w:rsidRDefault="00F12D03" w:rsidP="00F12D03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F12D03" w:rsidRPr="00DD3717" w:rsidRDefault="00F12D03" w:rsidP="00F12D03">
            <w:pPr>
              <w:pStyle w:val="acctfourfigures"/>
              <w:tabs>
                <w:tab w:val="decimal" w:pos="547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F12D03" w:rsidRPr="00DD3717" w:rsidRDefault="00F12D03" w:rsidP="00F12D03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F12D03" w:rsidRPr="00DD3717" w:rsidRDefault="00F12D03" w:rsidP="00F12D0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F12D03" w:rsidRPr="00DD3717" w:rsidRDefault="00F12D03" w:rsidP="00F12D03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12D03" w:rsidRPr="00DD3717" w:rsidRDefault="00F12D03" w:rsidP="00F12D0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:rsidR="00F12D03" w:rsidRPr="00DD3717" w:rsidRDefault="00F12D03" w:rsidP="00F12D03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F12D03" w:rsidRPr="00DD3717" w:rsidRDefault="00F12D03" w:rsidP="00F12D03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right="11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290"/>
        </w:trPr>
        <w:tc>
          <w:tcPr>
            <w:tcW w:w="3506" w:type="dxa"/>
          </w:tcPr>
          <w:p w:rsidR="008B0D69" w:rsidRPr="00DD3717" w:rsidRDefault="008B0D69" w:rsidP="008B0D69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decimal" w:pos="547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F7530" w:rsidRPr="00DD3717" w:rsidTr="00E70AEB">
        <w:trPr>
          <w:cantSplit/>
          <w:trHeight w:val="290"/>
        </w:trPr>
        <w:tc>
          <w:tcPr>
            <w:tcW w:w="3506" w:type="dxa"/>
          </w:tcPr>
          <w:p w:rsidR="00FF7530" w:rsidRPr="00DD3717" w:rsidRDefault="00FF7530" w:rsidP="00FF75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FF7530" w:rsidRPr="00DD3717" w:rsidRDefault="00FF7530" w:rsidP="00FF753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10,267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F7530" w:rsidRPr="00DD3717" w:rsidRDefault="00FF7530" w:rsidP="00FF7530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FF7530" w:rsidRPr="00DD3717" w:rsidRDefault="00FF7530" w:rsidP="00FF7530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FF7530" w:rsidRPr="00DD3717" w:rsidRDefault="00FF7530" w:rsidP="00FF753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FF7530" w:rsidRPr="00DD3717" w:rsidRDefault="00FF7530" w:rsidP="00FF7530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F7530" w:rsidRPr="00DD3717" w:rsidRDefault="00FF7530" w:rsidP="00FF7530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F7530" w:rsidRPr="00DD3717" w:rsidRDefault="00FF7530" w:rsidP="00FF7530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right="-5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10,267</w:t>
            </w:r>
          </w:p>
        </w:tc>
        <w:tc>
          <w:tcPr>
            <w:tcW w:w="178" w:type="dxa"/>
            <w:vAlign w:val="bottom"/>
          </w:tcPr>
          <w:p w:rsidR="00FF7530" w:rsidRPr="00DD3717" w:rsidRDefault="00FF7530" w:rsidP="00FF7530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FF7530" w:rsidRPr="00DD3717" w:rsidRDefault="00FF7530" w:rsidP="00FF7530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10,267</w:t>
            </w:r>
          </w:p>
        </w:tc>
      </w:tr>
      <w:tr w:rsidR="008B0D69" w:rsidRPr="00DD3717" w:rsidTr="00E70AEB">
        <w:trPr>
          <w:cantSplit/>
          <w:trHeight w:val="290"/>
        </w:trPr>
        <w:tc>
          <w:tcPr>
            <w:tcW w:w="3506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หนี้สินทางการเงินที่ไม่ได้วัดมูลค่าด้วย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9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0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298"/>
        </w:trPr>
        <w:tc>
          <w:tcPr>
            <w:tcW w:w="3506" w:type="dxa"/>
          </w:tcPr>
          <w:p w:rsidR="008B0D69" w:rsidRPr="00DD3717" w:rsidRDefault="008B0D69" w:rsidP="008B0D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มูลค่ายุติธรรม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right="-5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0D69" w:rsidRPr="00DD3717" w:rsidTr="00E70AEB">
        <w:trPr>
          <w:cantSplit/>
          <w:trHeight w:val="298"/>
        </w:trPr>
        <w:tc>
          <w:tcPr>
            <w:tcW w:w="3506" w:type="dxa"/>
            <w:vAlign w:val="bottom"/>
          </w:tcPr>
          <w:p w:rsidR="008B0D69" w:rsidRPr="00DD3717" w:rsidRDefault="008B0D69" w:rsidP="008B0D69">
            <w:pPr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3,842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3,839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5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78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:rsidR="008B0D69" w:rsidRPr="00DD3717" w:rsidRDefault="008B0D69" w:rsidP="008B0D69">
            <w:pPr>
              <w:pStyle w:val="acctfourfigures"/>
              <w:tabs>
                <w:tab w:val="clear" w:pos="765"/>
                <w:tab w:val="decimal" w:pos="90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3,839</w:t>
            </w:r>
          </w:p>
        </w:tc>
      </w:tr>
    </w:tbl>
    <w:p w:rsidR="00F12D03" w:rsidRPr="00DD3717" w:rsidRDefault="00F12D03" w:rsidP="00D964EC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:rsidR="00D964EC" w:rsidRPr="00DD3717" w:rsidRDefault="00D964EC" w:rsidP="00D964EC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cs/>
          <w:lang w:val="en-US"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val="en-US" w:bidi="th-TH"/>
        </w:rPr>
        <w:t>กลุ่มบริษัทและบริษัทไม่ได้เปิดเผยมูลค่ายุติธรรมของเครื่องมือทางการเงิน เช่น ลูกหนี้การค้า ลูกหนี้อื่น เงินให้กู้ยืมแก่กิจการที่เกี่ยวข้องกัน เจ้าหนี้การค้า เจ้าหนี้อื่น เจ้าหนี้ผู้รับเหมาก่อสร้าง เงินกู้ยืมจากกิจการที่เกี่ยวข้องกัน</w:t>
      </w:r>
      <w:r w:rsidRPr="00DD3717">
        <w:rPr>
          <w:rFonts w:asciiTheme="majorBidi" w:hAnsiTheme="majorBidi" w:cstheme="majorBidi"/>
          <w:sz w:val="30"/>
          <w:szCs w:val="30"/>
          <w:lang w:val="en-US" w:bidi="th-TH"/>
        </w:rPr>
        <w:t xml:space="preserve">        </w:t>
      </w:r>
      <w:r w:rsidRPr="00DD3717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เจ้าหนี้สิทธิการเช่า เงินมัดจำรับ</w:t>
      </w:r>
      <w:r w:rsidR="00BE533B" w:rsidRPr="00DD3717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และเงินรับล่วงหน้า</w:t>
      </w:r>
      <w:r w:rsidRPr="00DD3717">
        <w:rPr>
          <w:rFonts w:asciiTheme="majorBidi" w:hAnsiTheme="majorBidi" w:cstheme="majorBidi"/>
          <w:sz w:val="30"/>
          <w:szCs w:val="30"/>
          <w:cs/>
          <w:lang w:val="en-US" w:bidi="th-TH"/>
        </w:rPr>
        <w:t>จากลูกค้า เนื่องจากราคาตามบัญชีใกล้เคียงกับมูลค่ายุติธรรมจากการที่เครื่องมือทางการเงินเหล่านี้จะครบกำหนดในระยะเวลาอันสั้น</w:t>
      </w:r>
    </w:p>
    <w:p w:rsidR="00D964EC" w:rsidRPr="00DD3717" w:rsidRDefault="00D964EC" w:rsidP="00D964EC">
      <w:pPr>
        <w:pStyle w:val="block"/>
        <w:spacing w:after="0" w:line="240" w:lineRule="atLeast"/>
        <w:ind w:right="-7"/>
        <w:jc w:val="both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:rsidR="00AB67F7" w:rsidRPr="00DD3717" w:rsidRDefault="00E70AEB" w:rsidP="00E70AEB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left"/>
        <w:textAlignment w:val="auto"/>
        <w:rPr>
          <w:rFonts w:asciiTheme="majorBidi" w:eastAsia="Calibri" w:hAnsiTheme="majorBidi" w:cstheme="majorBidi"/>
          <w:b/>
          <w:bCs/>
          <w:sz w:val="30"/>
          <w:szCs w:val="30"/>
          <w:lang w:val="en-GB" w:eastAsia="en-GB"/>
        </w:rPr>
      </w:pPr>
      <w:r w:rsidRPr="00DD3717">
        <w:rPr>
          <w:rFonts w:asciiTheme="majorBidi" w:eastAsia="Calibri" w:hAnsiTheme="majorBidi" w:cstheme="majorBidi"/>
          <w:b/>
          <w:bCs/>
          <w:sz w:val="30"/>
          <w:szCs w:val="30"/>
          <w:lang w:val="en-GB" w:eastAsia="en-GB"/>
        </w:rPr>
        <w:t>30</w:t>
      </w:r>
      <w:r w:rsidRPr="00DD3717">
        <w:rPr>
          <w:rFonts w:asciiTheme="majorBidi" w:eastAsia="Calibri" w:hAnsiTheme="majorBidi" w:cstheme="majorBidi"/>
          <w:b/>
          <w:bCs/>
          <w:sz w:val="30"/>
          <w:szCs w:val="30"/>
          <w:lang w:val="en-GB" w:eastAsia="en-GB"/>
        </w:rPr>
        <w:tab/>
      </w:r>
      <w:r w:rsidR="00AB67F7"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>ภาระผูกพันกับบุคคลหรือกิจการที่ไม่เกี่ยวข้องกัน</w:t>
      </w:r>
    </w:p>
    <w:p w:rsidR="001548E4" w:rsidRPr="00DD3717" w:rsidRDefault="00AB67F7" w:rsidP="00AB67F7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left="540" w:right="-45"/>
        <w:jc w:val="left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tbl>
      <w:tblPr>
        <w:tblW w:w="909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110"/>
        <w:gridCol w:w="267"/>
        <w:gridCol w:w="1124"/>
        <w:gridCol w:w="236"/>
        <w:gridCol w:w="1135"/>
        <w:gridCol w:w="255"/>
        <w:gridCol w:w="1099"/>
      </w:tblGrid>
      <w:tr w:rsidR="001548E4" w:rsidRPr="00DD3717" w:rsidTr="00A2548F">
        <w:trPr>
          <w:tblHeader/>
        </w:trPr>
        <w:tc>
          <w:tcPr>
            <w:tcW w:w="2127" w:type="pct"/>
          </w:tcPr>
          <w:p w:rsidR="001548E4" w:rsidRPr="00DD3717" w:rsidRDefault="001548E4" w:rsidP="00A2548F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5" w:type="pct"/>
            <w:gridSpan w:val="3"/>
          </w:tcPr>
          <w:p w:rsidR="001548E4" w:rsidRPr="00DD3717" w:rsidRDefault="001548E4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</w:tcPr>
          <w:p w:rsidR="001548E4" w:rsidRPr="00DD3717" w:rsidRDefault="001548E4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8" w:type="pct"/>
            <w:gridSpan w:val="3"/>
          </w:tcPr>
          <w:p w:rsidR="001548E4" w:rsidRPr="00DD3717" w:rsidRDefault="001548E4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48E4" w:rsidRPr="00DD3717" w:rsidTr="00A2548F">
        <w:trPr>
          <w:tblHeader/>
        </w:trPr>
        <w:tc>
          <w:tcPr>
            <w:tcW w:w="2127" w:type="pct"/>
          </w:tcPr>
          <w:p w:rsidR="001548E4" w:rsidRPr="00DD3717" w:rsidRDefault="001548E4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</w:tcPr>
          <w:p w:rsidR="001548E4" w:rsidRPr="00DD3717" w:rsidRDefault="001548E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7" w:type="pct"/>
          </w:tcPr>
          <w:p w:rsidR="001548E4" w:rsidRPr="00DD3717" w:rsidRDefault="001548E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:rsidR="001548E4" w:rsidRPr="00DD3717" w:rsidRDefault="001548E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30" w:type="pct"/>
          </w:tcPr>
          <w:p w:rsidR="001548E4" w:rsidRPr="00DD3717" w:rsidRDefault="001548E4" w:rsidP="00A2548F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:rsidR="001548E4" w:rsidRPr="00DD3717" w:rsidRDefault="001548E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0" w:type="pct"/>
          </w:tcPr>
          <w:p w:rsidR="001548E4" w:rsidRPr="00DD3717" w:rsidRDefault="001548E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</w:tcPr>
          <w:p w:rsidR="001548E4" w:rsidRPr="00DD3717" w:rsidRDefault="001548E4" w:rsidP="00A2548F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1548E4" w:rsidRPr="00DD3717" w:rsidTr="00A2548F">
        <w:trPr>
          <w:tblHeader/>
        </w:trPr>
        <w:tc>
          <w:tcPr>
            <w:tcW w:w="2127" w:type="pct"/>
          </w:tcPr>
          <w:p w:rsidR="001548E4" w:rsidRPr="00DD3717" w:rsidRDefault="001548E4" w:rsidP="00A2548F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3" w:type="pct"/>
            <w:gridSpan w:val="7"/>
          </w:tcPr>
          <w:p w:rsidR="001548E4" w:rsidRPr="00DD3717" w:rsidRDefault="001548E4" w:rsidP="00A2548F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9132B0"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</w:t>
            </w:r>
            <w:r w:rsidRPr="00DD37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548E4" w:rsidRPr="00DD3717" w:rsidTr="00A2548F">
        <w:tc>
          <w:tcPr>
            <w:tcW w:w="2127" w:type="pct"/>
          </w:tcPr>
          <w:p w:rsidR="001548E4" w:rsidRPr="00DD3717" w:rsidRDefault="001548E4" w:rsidP="00A2548F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ภาระผูกพันของรายจ่ายฝ่ายทุน</w:t>
            </w:r>
          </w:p>
        </w:tc>
        <w:tc>
          <w:tcPr>
            <w:tcW w:w="610" w:type="pct"/>
            <w:shd w:val="clear" w:color="auto" w:fill="FFFFFF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30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FFFFFF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1548E4" w:rsidRPr="00DD3717" w:rsidTr="00A2548F">
        <w:tc>
          <w:tcPr>
            <w:tcW w:w="2127" w:type="pct"/>
          </w:tcPr>
          <w:p w:rsidR="001548E4" w:rsidRPr="00DD3717" w:rsidRDefault="001548E4" w:rsidP="00A2548F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610" w:type="pct"/>
            <w:shd w:val="clear" w:color="auto" w:fill="auto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FFFFFF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</w:tcPr>
          <w:p w:rsidR="001548E4" w:rsidRPr="00DD3717" w:rsidRDefault="001548E4" w:rsidP="00A2548F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FB7E17" w:rsidRPr="00DD3717" w:rsidTr="00D46DF3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61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95,459</w:t>
            </w:r>
          </w:p>
        </w:tc>
        <w:tc>
          <w:tcPr>
            <w:tcW w:w="147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209,922</w:t>
            </w:r>
          </w:p>
        </w:tc>
        <w:tc>
          <w:tcPr>
            <w:tcW w:w="13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double" w:sz="4" w:space="0" w:color="auto"/>
            </w:tcBorders>
            <w:shd w:val="clear" w:color="auto" w:fill="FFFFFF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4,368</w:t>
            </w: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bottom w:val="doub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71,850</w:t>
            </w:r>
          </w:p>
        </w:tc>
      </w:tr>
      <w:tr w:rsidR="00FB7E17" w:rsidRPr="00DD3717" w:rsidTr="00A2548F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0" w:type="pct"/>
            <w:tcBorders>
              <w:top w:val="doub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doub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7E17" w:rsidRPr="00DD3717" w:rsidTr="00A2548F">
        <w:tc>
          <w:tcPr>
            <w:tcW w:w="2127" w:type="pct"/>
          </w:tcPr>
          <w:p w:rsidR="00FB7E17" w:rsidRPr="00DD3717" w:rsidRDefault="00FB7E17" w:rsidP="00FB7E17">
            <w:pPr>
              <w:ind w:left="162" w:hanging="180"/>
              <w:jc w:val="thaiDistribute"/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จำนวนเงินขั้นต่ำที่ต้องจ่ายในอนาคตทั้งสิ้นภายใต้สัญญาเช่าดำเนินงานที่บอกเลิกไม่ได้</w:t>
            </w:r>
          </w:p>
        </w:tc>
        <w:tc>
          <w:tcPr>
            <w:tcW w:w="61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7E17" w:rsidRPr="00DD3717" w:rsidTr="00A2548F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ภายใน</w:t>
            </w:r>
            <w:r w:rsidR="00166EA1"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 xml:space="preserve"> </w:t>
            </w:r>
            <w:r w:rsidR="00166EA1"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 xml:space="preserve">1 </w:t>
            </w:r>
            <w:r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61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1,860</w:t>
            </w:r>
          </w:p>
        </w:tc>
        <w:tc>
          <w:tcPr>
            <w:tcW w:w="147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1,860</w:t>
            </w:r>
          </w:p>
        </w:tc>
        <w:tc>
          <w:tcPr>
            <w:tcW w:w="13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:rsidR="00FB7E17" w:rsidRPr="00DD3717" w:rsidRDefault="00FB7E17" w:rsidP="000777BD">
            <w:pPr>
              <w:pStyle w:val="BodyText"/>
              <w:tabs>
                <w:tab w:val="decimal" w:pos="56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</w:tcPr>
          <w:p w:rsidR="00FB7E17" w:rsidRPr="00DD3717" w:rsidRDefault="00FB7E17" w:rsidP="000777BD">
            <w:pPr>
              <w:pStyle w:val="BodyText"/>
              <w:tabs>
                <w:tab w:val="decimal" w:pos="52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B7E17" w:rsidRPr="00DD3717" w:rsidTr="00A2548F">
        <w:tc>
          <w:tcPr>
            <w:tcW w:w="2127" w:type="pct"/>
          </w:tcPr>
          <w:p w:rsidR="00FB7E17" w:rsidRPr="00DD3717" w:rsidRDefault="00166EA1" w:rsidP="00FB7E17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 xml:space="preserve">1 - 5 </w:t>
            </w:r>
            <w:r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61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7,810</w:t>
            </w:r>
          </w:p>
        </w:tc>
        <w:tc>
          <w:tcPr>
            <w:tcW w:w="147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7,810</w:t>
            </w:r>
          </w:p>
        </w:tc>
        <w:tc>
          <w:tcPr>
            <w:tcW w:w="13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:rsidR="00FB7E17" w:rsidRPr="00DD3717" w:rsidRDefault="00FB7E17" w:rsidP="000777BD">
            <w:pPr>
              <w:pStyle w:val="BodyText"/>
              <w:tabs>
                <w:tab w:val="decimal" w:pos="56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</w:tcPr>
          <w:p w:rsidR="00FB7E17" w:rsidRPr="00DD3717" w:rsidRDefault="00FB7E17" w:rsidP="000777BD">
            <w:pPr>
              <w:pStyle w:val="BodyText"/>
              <w:tabs>
                <w:tab w:val="decimal" w:pos="52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B7E17" w:rsidRPr="00DD3717" w:rsidTr="00A2548F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หลังจาก</w:t>
            </w:r>
            <w:r w:rsidR="00166EA1"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 xml:space="preserve"> </w:t>
            </w:r>
            <w:r w:rsidR="00166EA1" w:rsidRPr="00DD3717">
              <w:rPr>
                <w:rFonts w:asciiTheme="majorBidi" w:eastAsia="Angsana New" w:hAnsiTheme="majorBidi" w:cstheme="majorBidi"/>
                <w:sz w:val="30"/>
                <w:szCs w:val="30"/>
              </w:rPr>
              <w:t xml:space="preserve">5 </w:t>
            </w:r>
            <w:r w:rsidRPr="00DD3717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7,987</w:t>
            </w:r>
          </w:p>
        </w:tc>
        <w:tc>
          <w:tcPr>
            <w:tcW w:w="147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10,033</w:t>
            </w:r>
          </w:p>
        </w:tc>
        <w:tc>
          <w:tcPr>
            <w:tcW w:w="13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FB7E17" w:rsidRPr="00DD3717" w:rsidRDefault="00FB7E17" w:rsidP="000777BD">
            <w:pPr>
              <w:pStyle w:val="BodyText"/>
              <w:tabs>
                <w:tab w:val="decimal" w:pos="56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</w:tcPr>
          <w:p w:rsidR="00FB7E17" w:rsidRPr="00DD3717" w:rsidRDefault="00FB7E17" w:rsidP="000777BD">
            <w:pPr>
              <w:pStyle w:val="BodyText"/>
              <w:tabs>
                <w:tab w:val="decimal" w:pos="52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B7E17" w:rsidRPr="00DD3717" w:rsidTr="00A2548F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17,657</w:t>
            </w:r>
          </w:p>
        </w:tc>
        <w:tc>
          <w:tcPr>
            <w:tcW w:w="147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19,703</w:t>
            </w:r>
          </w:p>
        </w:tc>
        <w:tc>
          <w:tcPr>
            <w:tcW w:w="13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</w:tcPr>
          <w:p w:rsidR="00FB7E17" w:rsidRPr="00DD3717" w:rsidRDefault="00FB7E17" w:rsidP="000777BD">
            <w:pPr>
              <w:pStyle w:val="BodyText"/>
              <w:tabs>
                <w:tab w:val="decimal" w:pos="560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</w:tcPr>
          <w:p w:rsidR="00FB7E17" w:rsidRPr="00DD3717" w:rsidRDefault="00FB7E17" w:rsidP="000777BD">
            <w:pPr>
              <w:pStyle w:val="BodyText"/>
              <w:tabs>
                <w:tab w:val="decimal" w:pos="520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FB7E17" w:rsidRPr="00DD3717" w:rsidTr="00A2548F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ภาระผูกพันอื่น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61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B7E17" w:rsidRPr="00DD3717" w:rsidTr="00FB7E17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</w:p>
          <w:p w:rsidR="00FB7E17" w:rsidRPr="00DD3717" w:rsidRDefault="00FB7E17" w:rsidP="00FB7E1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ระหว่างการพัฒนา</w:t>
            </w:r>
          </w:p>
        </w:tc>
        <w:tc>
          <w:tcPr>
            <w:tcW w:w="610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89,497</w:t>
            </w:r>
          </w:p>
        </w:tc>
        <w:tc>
          <w:tcPr>
            <w:tcW w:w="147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31,006</w:t>
            </w:r>
          </w:p>
        </w:tc>
        <w:tc>
          <w:tcPr>
            <w:tcW w:w="130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FB7E17" w:rsidRPr="00DD3717" w:rsidRDefault="00FB7E17" w:rsidP="000777BD">
            <w:pPr>
              <w:pStyle w:val="BodyText"/>
              <w:tabs>
                <w:tab w:val="decimal" w:pos="650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585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B7E17" w:rsidRPr="00DD3717" w:rsidTr="00FB7E17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610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156,256</w:t>
            </w:r>
          </w:p>
        </w:tc>
        <w:tc>
          <w:tcPr>
            <w:tcW w:w="147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47,467</w:t>
            </w:r>
          </w:p>
        </w:tc>
        <w:tc>
          <w:tcPr>
            <w:tcW w:w="130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54,884</w:t>
            </w:r>
          </w:p>
        </w:tc>
        <w:tc>
          <w:tcPr>
            <w:tcW w:w="140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5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</w:rPr>
              <w:t>6,922</w:t>
            </w:r>
          </w:p>
        </w:tc>
      </w:tr>
      <w:tr w:rsidR="00FB7E17" w:rsidRPr="00DD3717" w:rsidTr="00FB7E17">
        <w:tc>
          <w:tcPr>
            <w:tcW w:w="2127" w:type="pct"/>
          </w:tcPr>
          <w:p w:rsidR="00FB7E17" w:rsidRPr="00DD3717" w:rsidRDefault="00FB7E17" w:rsidP="00FB7E1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B7E17" w:rsidRPr="00DD3717" w:rsidRDefault="00DB608D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245,753</w:t>
            </w:r>
          </w:p>
        </w:tc>
        <w:tc>
          <w:tcPr>
            <w:tcW w:w="147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78,473</w:t>
            </w:r>
          </w:p>
        </w:tc>
        <w:tc>
          <w:tcPr>
            <w:tcW w:w="130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54,884</w:t>
            </w:r>
          </w:p>
        </w:tc>
        <w:tc>
          <w:tcPr>
            <w:tcW w:w="140" w:type="pct"/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B7E17" w:rsidRPr="00DD3717" w:rsidRDefault="00FB7E17" w:rsidP="00FB7E17">
            <w:pPr>
              <w:pStyle w:val="BodyText"/>
              <w:tabs>
                <w:tab w:val="decimal" w:pos="885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6,922</w:t>
            </w:r>
          </w:p>
        </w:tc>
      </w:tr>
    </w:tbl>
    <w:p w:rsidR="00BA655F" w:rsidRPr="00DD3717" w:rsidRDefault="00BA655F" w:rsidP="00BA655F">
      <w:pPr>
        <w:rPr>
          <w:rFonts w:asciiTheme="majorBidi" w:hAnsiTheme="majorBidi" w:cstheme="majorBidi"/>
          <w:sz w:val="16"/>
          <w:szCs w:val="16"/>
        </w:rPr>
      </w:pPr>
    </w:p>
    <w:p w:rsidR="00FA1D01" w:rsidRPr="00DD3717" w:rsidRDefault="00FA1D01" w:rsidP="00FA1D01">
      <w:pPr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อื่นๆ</w:t>
      </w:r>
    </w:p>
    <w:p w:rsidR="00FA1D01" w:rsidRPr="00DD3717" w:rsidRDefault="00FA1D01" w:rsidP="00BA655F">
      <w:pPr>
        <w:rPr>
          <w:rFonts w:asciiTheme="majorBidi" w:hAnsiTheme="majorBidi" w:cstheme="majorBidi"/>
          <w:sz w:val="16"/>
          <w:szCs w:val="16"/>
        </w:rPr>
      </w:pPr>
    </w:p>
    <w:p w:rsidR="00FA1D01" w:rsidRPr="00DD3717" w:rsidRDefault="00FA1D01" w:rsidP="00FA1D01">
      <w:pPr>
        <w:ind w:left="540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hAnsiTheme="majorBidi" w:cstheme="majorBidi"/>
          <w:sz w:val="30"/>
          <w:szCs w:val="30"/>
        </w:rPr>
        <w:t>2562</w:t>
      </w:r>
      <w:r w:rsidR="00D3585D" w:rsidRPr="00DD3717">
        <w:rPr>
          <w:rFonts w:asciiTheme="majorBidi" w:hAnsiTheme="majorBidi" w:cstheme="majorBidi"/>
          <w:sz w:val="30"/>
          <w:szCs w:val="30"/>
        </w:rPr>
        <w:t xml:space="preserve"> </w:t>
      </w:r>
    </w:p>
    <w:p w:rsidR="00D3585D" w:rsidRPr="00DD3717" w:rsidRDefault="00D3585D" w:rsidP="00FA1D01">
      <w:pPr>
        <w:ind w:left="540"/>
        <w:rPr>
          <w:rFonts w:asciiTheme="majorBidi" w:hAnsiTheme="majorBidi" w:cstheme="majorBidi"/>
          <w:sz w:val="16"/>
          <w:szCs w:val="16"/>
        </w:rPr>
      </w:pPr>
    </w:p>
    <w:p w:rsidR="00D3585D" w:rsidRPr="00DD3717" w:rsidRDefault="00D3585D" w:rsidP="006D65EB">
      <w:pPr>
        <w:numPr>
          <w:ilvl w:val="0"/>
          <w:numId w:val="27"/>
        </w:numPr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บริษัทมีภาระค้ำประกันให้แก่บริษัทย่อย</w:t>
      </w:r>
      <w:r w:rsidR="00E70AEB" w:rsidRPr="00DD3717">
        <w:rPr>
          <w:rFonts w:asciiTheme="majorBidi" w:hAnsiTheme="majorBidi" w:cstheme="majorBidi"/>
          <w:sz w:val="30"/>
          <w:szCs w:val="30"/>
          <w:cs/>
        </w:rPr>
        <w:t>แห่งหนึ่ง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Pr="00DD3717">
        <w:rPr>
          <w:rFonts w:asciiTheme="majorBidi" w:hAnsiTheme="majorBidi" w:cstheme="majorBidi"/>
          <w:sz w:val="30"/>
          <w:szCs w:val="30"/>
        </w:rPr>
        <w:t xml:space="preserve">1,960 </w:t>
      </w:r>
      <w:r w:rsidRPr="00DD3717">
        <w:rPr>
          <w:rFonts w:asciiTheme="majorBidi" w:hAnsiTheme="majorBidi" w:cstheme="majorBidi"/>
          <w:sz w:val="30"/>
          <w:szCs w:val="30"/>
          <w:cs/>
        </w:rPr>
        <w:t>ล้านบาท สำหรับวงเงิน</w:t>
      </w:r>
      <w:r w:rsidR="00E70AEB" w:rsidRPr="00DD3717">
        <w:rPr>
          <w:rFonts w:asciiTheme="majorBidi" w:hAnsiTheme="majorBidi" w:cstheme="majorBidi"/>
          <w:sz w:val="30"/>
          <w:szCs w:val="30"/>
          <w:cs/>
        </w:rPr>
        <w:t>กู้</w:t>
      </w:r>
      <w:r w:rsidRPr="00DD3717">
        <w:rPr>
          <w:rFonts w:asciiTheme="majorBidi" w:hAnsiTheme="majorBidi" w:cstheme="majorBidi"/>
          <w:sz w:val="30"/>
          <w:szCs w:val="30"/>
          <w:cs/>
        </w:rPr>
        <w:t>ยืมระยะยาวและวงเงินเบิกเกินบัญชีที่บริษัทย่อยได้รับจากสถาบันการเงิน</w:t>
      </w:r>
    </w:p>
    <w:p w:rsidR="00D3585D" w:rsidRPr="00DD3717" w:rsidRDefault="00D3585D" w:rsidP="00D3585D">
      <w:pPr>
        <w:ind w:left="900"/>
        <w:rPr>
          <w:rFonts w:asciiTheme="majorBidi" w:hAnsiTheme="majorBidi" w:cstheme="majorBidi"/>
          <w:sz w:val="16"/>
          <w:szCs w:val="16"/>
        </w:rPr>
      </w:pPr>
    </w:p>
    <w:p w:rsidR="00FA1D01" w:rsidRPr="00DD3717" w:rsidRDefault="00D3585D" w:rsidP="00D3585D">
      <w:pPr>
        <w:numPr>
          <w:ilvl w:val="0"/>
          <w:numId w:val="27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กลุ่มบริษัทและบริษัทมีหนังสือค้ำประกันซึ่งออกโดยธนาคารเหลืออยู่เป็นจำนวน </w:t>
      </w:r>
      <w:r w:rsidRPr="00DD3717">
        <w:rPr>
          <w:rFonts w:asciiTheme="majorBidi" w:hAnsiTheme="majorBidi" w:cstheme="majorBidi"/>
          <w:sz w:val="30"/>
          <w:szCs w:val="30"/>
        </w:rPr>
        <w:t>50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ล้านบาท และ </w:t>
      </w:r>
      <w:r w:rsidRPr="00DD3717">
        <w:rPr>
          <w:rFonts w:asciiTheme="majorBidi" w:hAnsiTheme="majorBidi" w:cstheme="majorBidi"/>
          <w:sz w:val="30"/>
          <w:szCs w:val="30"/>
          <w:cs/>
        </w:rPr>
        <w:br/>
      </w:r>
      <w:r w:rsidRPr="00DD3717">
        <w:rPr>
          <w:rFonts w:asciiTheme="majorBidi" w:hAnsiTheme="majorBidi" w:cstheme="majorBidi"/>
          <w:sz w:val="30"/>
          <w:szCs w:val="30"/>
        </w:rPr>
        <w:t xml:space="preserve">8 </w:t>
      </w:r>
      <w:r w:rsidRPr="00DD3717">
        <w:rPr>
          <w:rFonts w:asciiTheme="majorBidi" w:hAnsiTheme="majorBidi" w:cstheme="majorBidi"/>
          <w:sz w:val="30"/>
          <w:szCs w:val="30"/>
          <w:cs/>
        </w:rPr>
        <w:t>ล้านบาทตามลำดับ ซึ่งเกี่ยวเนื่องกับภาระผูกพันทางปฏิบัติบางประการตามปกติธุรกิจของกลุ่มบริษัท</w:t>
      </w:r>
    </w:p>
    <w:p w:rsidR="00D3585D" w:rsidRPr="00DD3717" w:rsidRDefault="00D3585D" w:rsidP="00D3585D">
      <w:pPr>
        <w:ind w:left="900"/>
        <w:rPr>
          <w:rFonts w:asciiTheme="majorBidi" w:hAnsiTheme="majorBidi" w:cstheme="majorBidi"/>
          <w:sz w:val="16"/>
          <w:szCs w:val="16"/>
          <w:cs/>
        </w:rPr>
      </w:pPr>
    </w:p>
    <w:p w:rsidR="00BA655F" w:rsidRPr="00DD3717" w:rsidRDefault="00E70AEB" w:rsidP="00E70AEB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left"/>
        <w:textAlignment w:val="auto"/>
        <w:rPr>
          <w:rFonts w:asciiTheme="majorBidi" w:eastAsia="Calibri" w:hAnsiTheme="majorBidi" w:cstheme="majorBidi"/>
          <w:b/>
          <w:bCs/>
          <w:sz w:val="30"/>
          <w:szCs w:val="30"/>
          <w:lang w:val="en-GB" w:eastAsia="en-GB"/>
        </w:rPr>
      </w:pPr>
      <w:bookmarkStart w:id="12" w:name="_Hlk32297863"/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>31</w:t>
      </w:r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ab/>
      </w:r>
      <w:r w:rsidR="00FA1D01"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>คดีฟ้องร้อง</w:t>
      </w:r>
    </w:p>
    <w:p w:rsidR="00BA655F" w:rsidRPr="00DD3717" w:rsidRDefault="00BA655F" w:rsidP="00BA655F">
      <w:pPr>
        <w:rPr>
          <w:rFonts w:asciiTheme="majorBidi" w:eastAsia="Calibri" w:hAnsiTheme="majorBidi" w:cstheme="majorBidi"/>
          <w:sz w:val="16"/>
          <w:szCs w:val="16"/>
          <w:lang w:val="en-GB" w:eastAsia="en-GB"/>
        </w:rPr>
      </w:pPr>
    </w:p>
    <w:p w:rsidR="00D3585D" w:rsidRPr="00DD3717" w:rsidRDefault="00D3585D" w:rsidP="00D3585D">
      <w:pPr>
        <w:numPr>
          <w:ilvl w:val="0"/>
          <w:numId w:val="28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</w:rPr>
        <w:t xml:space="preserve">   </w:t>
      </w:r>
      <w:r w:rsidR="00AE1D67" w:rsidRPr="00DD3717">
        <w:rPr>
          <w:rFonts w:asciiTheme="majorBidi" w:hAnsiTheme="majorBidi"/>
          <w:sz w:val="30"/>
          <w:szCs w:val="30"/>
          <w:cs/>
        </w:rPr>
        <w:t>ในระหว่างปี 2558 บริษัท เบย์วอเตอร์ จำกัด (การร่วมค้า) ได้รับโอนกรรมสิทธิที่ดินโครงการบางกอกโดมในราคา 7</w:t>
      </w:r>
      <w:r w:rsidR="00AE1D67" w:rsidRPr="00DD3717">
        <w:rPr>
          <w:rFonts w:asciiTheme="majorBidi" w:hAnsiTheme="majorBidi" w:cstheme="majorBidi"/>
          <w:sz w:val="30"/>
          <w:szCs w:val="30"/>
        </w:rPr>
        <w:t>,</w:t>
      </w:r>
      <w:r w:rsidR="00AE1D67" w:rsidRPr="00DD3717">
        <w:rPr>
          <w:rFonts w:asciiTheme="majorBidi" w:hAnsiTheme="majorBidi"/>
          <w:sz w:val="30"/>
          <w:szCs w:val="30"/>
          <w:cs/>
        </w:rPr>
        <w:t>350 ล้านบาท จากการเป็นผู้ชนะในการประมูลขายทอดตลาดทรัพย์สินของลูกหนี้ในคดีล้มละลายโดยเจ้าพนักงานพิทักษ์ทรัพย์ ต่อมาลูกหนี้ในคดีล้มละลาย (ลูกหนี้) ได้ขอให้ศาลพิจารณาเพิกถอนการขายทอดตลาดทรัพย์สินดังกล่าวจำนวนรวม 3 คดี โดยศาลฎีกาได้มีคำสั่งให้ยกคำร้องของลูกหนี้และเจ้าหนี้จำนวน 2 คดีแล้ว ปัจจุบันยังเหลือคดีความที่ลูกหนี้และเจ้าหนี้ไม่มีประกันของลูกหนี้ฯอีก 2 ราย ได้ยื่นคำร้องขอให้ศาลล้มละลายกลาง (ศาล) มีคำสั่งเพิกถอนการขายทอดตลาดทรัพย์สินส่วนที่การร่วมค้าเป็นผู้ชนะในการประมูล และยื่นคำร้องขอให้ศาลงดการบังคับคดีไว้ระหว่างการพิจารณาคำร้องขอเพิกถอนการขายทอดตลาดทรัพย์สินดังกล่าว โดยอ้างเหตุว่าเจ้าพนักงานพิทักษ์ทรัพย์ขายให้การร่วมค้าในราคาที่ต่ำกว่าราคาตลาดมาก ซึ่งศาลได้มีคำสั่งให้จำหน่ายคำร้องดังกล่าวไว้ชั่วคราวเพื่อรอผลการพิจารณาของศาลฎีกาในคดีที่เกี่ยวข้องอื่นก่อน โดยศาลฎีกาได้พิจารณาคดีความอื่นเสร็จสิ้นแล้ว คดีนี้จึงกลับมาในการพิจารณาของศาลอีกครั้งหนึ่ง</w:t>
      </w:r>
      <w:r w:rsidR="00AE1D67" w:rsidRPr="00DD3717">
        <w:rPr>
          <w:rFonts w:asciiTheme="majorBidi" w:hAnsiTheme="majorBidi" w:hint="cs"/>
          <w:sz w:val="30"/>
          <w:szCs w:val="30"/>
          <w:cs/>
        </w:rPr>
        <w:t xml:space="preserve"> </w:t>
      </w:r>
      <w:r w:rsidR="00AE1D67" w:rsidRPr="00DD3717">
        <w:rPr>
          <w:rFonts w:asciiTheme="majorBidi" w:hAnsiTheme="majorBidi"/>
          <w:sz w:val="30"/>
          <w:szCs w:val="30"/>
          <w:cs/>
        </w:rPr>
        <w:t>ต่อมาเมื่อวันที่  8 พฤศจิกายน 2561 ศาลได้มีคำสั่งยกคำร้องของคดีดังกล่าว</w:t>
      </w:r>
      <w:r w:rsidR="00AE1D67" w:rsidRPr="00DD3717">
        <w:rPr>
          <w:rFonts w:asciiTheme="majorBidi" w:hAnsiTheme="majorBidi" w:hint="cs"/>
          <w:sz w:val="30"/>
          <w:szCs w:val="30"/>
          <w:cs/>
        </w:rPr>
        <w:t xml:space="preserve"> </w:t>
      </w:r>
      <w:r w:rsidR="00AE1D67" w:rsidRPr="00DD3717">
        <w:rPr>
          <w:rFonts w:asciiTheme="majorBidi" w:hAnsiTheme="majorBidi"/>
          <w:sz w:val="30"/>
          <w:szCs w:val="30"/>
          <w:cs/>
        </w:rPr>
        <w:t>วันที่ 26 ธันวาคม 2561 ผู้ร้องที่ 1 ได้ยื่นอุทธรณ์คัดค้านคําสั่งศาลล้มละลายกลางมีคําสั่งให้ส่งสํานวนให้ศาลอุทธรณ์แผนกคดีชํานัญพิเศษพิจารณาต่อไป ส่วนผู้ร้อง ที่ 2 และที่ 3 ศาลล้มละลายกลางอนุญาตให้ขยายเวลาอุทธรณ์ออกไปถึงวันที่ 8 กุมภาพันธ์ 2562</w:t>
      </w:r>
      <w:r w:rsidR="000865D9" w:rsidRPr="00DD3717">
        <w:rPr>
          <w:rFonts w:asciiTheme="majorBidi" w:hAnsiTheme="majorBidi" w:hint="cs"/>
          <w:sz w:val="30"/>
          <w:szCs w:val="30"/>
          <w:cs/>
        </w:rPr>
        <w:t xml:space="preserve"> </w:t>
      </w:r>
      <w:r w:rsidR="000865D9" w:rsidRPr="00DD3717">
        <w:rPr>
          <w:rFonts w:asciiTheme="majorBidi" w:hAnsiTheme="majorBidi"/>
          <w:sz w:val="30"/>
          <w:szCs w:val="30"/>
          <w:cs/>
        </w:rPr>
        <w:t>วันที่ 23 มกราคม 2562 ผู้ร้องที่ 1 ยื่นคําร้องขอถอนอุทธรณ์ ส่วนผู้ร้องที่ 2 และที่ 3 ยื่นคํา</w:t>
      </w:r>
      <w:r w:rsidR="000865D9" w:rsidRPr="00DD3717">
        <w:rPr>
          <w:rFonts w:asciiTheme="majorBidi" w:hAnsiTheme="majorBidi"/>
          <w:sz w:val="30"/>
          <w:szCs w:val="30"/>
          <w:cs/>
        </w:rPr>
        <w:lastRenderedPageBreak/>
        <w:t>ร้องขอสละสิทธิยื่นอุทธรณ์ คดีนี้จึงเป็นอันถึงที่สุดแล้ว และในเดือนมีนาคม 2562 ศาลล้มละลายกลางได้ออกหนังสือรับรองคดีถึงที่สุดแล้ว</w:t>
      </w:r>
    </w:p>
    <w:p w:rsidR="00D3585D" w:rsidRPr="00DD3717" w:rsidRDefault="00D3585D" w:rsidP="00D3585D">
      <w:pPr>
        <w:jc w:val="thaiDistribute"/>
        <w:rPr>
          <w:rFonts w:asciiTheme="majorBidi" w:hAnsiTheme="majorBidi" w:cstheme="majorBidi"/>
          <w:lang w:eastAsia="zh-CN"/>
        </w:rPr>
      </w:pPr>
    </w:p>
    <w:p w:rsidR="00D3585D" w:rsidRPr="00DD3717" w:rsidRDefault="000865D9" w:rsidP="00D3585D">
      <w:pPr>
        <w:tabs>
          <w:tab w:val="left" w:pos="540"/>
          <w:tab w:val="left" w:pos="1080"/>
        </w:tabs>
        <w:ind w:left="108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hAnsiTheme="majorBidi"/>
          <w:sz w:val="30"/>
          <w:szCs w:val="30"/>
          <w:cs/>
        </w:rPr>
        <w:t xml:space="preserve">ในระหว่างปี 2560 การร่วมค้าถูกฟ้องร้องในคดีแพ่งจากกลุ่มบุคคลธรรมดาโดยฟ้องขอให้การร่วมค้าจดทะเบียนให้ใช้ทางเข้าออกเป็นภาระจํายอมโดยอายุความ ซึ่งในเดือน เมษายน 2561 ศาลแพ่งได้มีคําพิพากษาให้ยกฟ้องของกลุ่มบุคคลธรรมดาดังกล่าว และเมื่อเดือนกุมภาพันธ์ 2562 ศาลอุทธรณ์ได้มีคําพิพากษายืน </w:t>
      </w:r>
      <w:r w:rsidRPr="00DD3717">
        <w:rPr>
          <w:rFonts w:asciiTheme="majorBidi" w:hAnsiTheme="majorBidi" w:hint="cs"/>
          <w:sz w:val="30"/>
          <w:szCs w:val="30"/>
          <w:cs/>
        </w:rPr>
        <w:t xml:space="preserve">  </w:t>
      </w:r>
      <w:r w:rsidRPr="00DD3717">
        <w:rPr>
          <w:rFonts w:asciiTheme="majorBidi" w:hAnsiTheme="majorBidi"/>
          <w:sz w:val="30"/>
          <w:szCs w:val="30"/>
          <w:cs/>
        </w:rPr>
        <w:t>(ยกฟ้อง) ตามคําพิพากษาศาลชั้นต้น และเมื่อเดือนมกราคม 2563 ศาลฎีกาได้มีคำสั่งไม่อนุญาตให้กลุ่มบุคคลธรรมดาฏีกา  คดีถือเป็นอันสิ้นสุดแล้ว</w:t>
      </w:r>
    </w:p>
    <w:p w:rsidR="00D3585D" w:rsidRPr="00DD3717" w:rsidRDefault="00D3585D" w:rsidP="00D3585D">
      <w:pPr>
        <w:tabs>
          <w:tab w:val="left" w:pos="540"/>
          <w:tab w:val="left" w:pos="1080"/>
        </w:tabs>
        <w:ind w:left="1080"/>
        <w:jc w:val="thaiDistribute"/>
        <w:rPr>
          <w:rFonts w:asciiTheme="majorBidi" w:hAnsiTheme="majorBidi" w:cstheme="majorBidi"/>
        </w:rPr>
      </w:pPr>
    </w:p>
    <w:p w:rsidR="00D3585D" w:rsidRPr="00DD3717" w:rsidRDefault="00A931F4" w:rsidP="00D3585D">
      <w:pPr>
        <w:tabs>
          <w:tab w:val="left" w:pos="540"/>
          <w:tab w:val="left" w:pos="1080"/>
        </w:tabs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/>
          <w:sz w:val="30"/>
          <w:szCs w:val="30"/>
          <w:cs/>
        </w:rPr>
        <w:t>ในระหว่างปี 2560 การร่วมค้าถูกฟ้องร้องในคดีแพ่งจากบุคคลธรรมดาคนหนึ่ง โดยฟ้องขอให้การร่วมค้าจดทะเบียนให้ใช้ทางเข้าออกเป็นภาระจํายอมโดยอายุความ หรือขอให้ศาลแพ่งพิพากษาให้ทางพิพาทเป็นทางสาธารณะ ซึ่งในเดือนมีนาคม 2561 ศาลแพ่งได้มีคําพิพากษาให้ยกฟ้องของบุคคลธรรมดาดังกล่าว และเมื่อเดือนมกราคม 2563 ศาลอุทธรณ์ได้มีคําพิพากษายืน (ยกฟ้อง) ตามคําพิพากษาศาลชั้นต้น แต่อย่างไรก็ตามบุคคลธรรมดาดังกล่าว ยังมีสิทธิยื่นฎีกาคัดค้านคําพิพากษาของศาลอุทธรณ์ต่อศาลฎีกาต่อไป</w:t>
      </w:r>
    </w:p>
    <w:p w:rsidR="00D3585D" w:rsidRPr="00DD3717" w:rsidRDefault="00D3585D" w:rsidP="00D3585D">
      <w:pPr>
        <w:tabs>
          <w:tab w:val="left" w:pos="540"/>
          <w:tab w:val="left" w:pos="1080"/>
        </w:tabs>
        <w:ind w:left="1080"/>
        <w:jc w:val="thaiDistribute"/>
        <w:rPr>
          <w:rFonts w:asciiTheme="majorBidi" w:hAnsiTheme="majorBidi" w:cstheme="majorBidi"/>
          <w:sz w:val="20"/>
          <w:szCs w:val="20"/>
        </w:rPr>
      </w:pPr>
    </w:p>
    <w:p w:rsidR="00D3585D" w:rsidRPr="00DD3717" w:rsidRDefault="00A931F4" w:rsidP="00D3585D">
      <w:pPr>
        <w:tabs>
          <w:tab w:val="left" w:pos="540"/>
          <w:tab w:val="left" w:pos="1080"/>
        </w:tabs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/>
          <w:sz w:val="30"/>
          <w:szCs w:val="30"/>
          <w:cs/>
        </w:rPr>
        <w:t xml:space="preserve">ในระหว่างปี 2560 การร่วมค้าถูกฟ้องร้องในคดีอาญาจากบุคคลธรรมดาคนหนึ่ง โดยฟ้องในข้อหาบุกรุก </w:t>
      </w:r>
      <w:r w:rsidRPr="00DD3717">
        <w:rPr>
          <w:rFonts w:asciiTheme="majorBidi" w:hAnsiTheme="majorBidi" w:hint="cs"/>
          <w:sz w:val="30"/>
          <w:szCs w:val="30"/>
          <w:cs/>
        </w:rPr>
        <w:t xml:space="preserve">    </w:t>
      </w:r>
      <w:r w:rsidRPr="00DD3717">
        <w:rPr>
          <w:rFonts w:asciiTheme="majorBidi" w:hAnsiTheme="majorBidi"/>
          <w:sz w:val="30"/>
          <w:szCs w:val="30"/>
          <w:cs/>
        </w:rPr>
        <w:t xml:space="preserve">ทำให้เสียทรัพย์ ลักทรัพย์ ซึ่งในระหว่างปี 2561 ศาลอาญามีคำพิพากษายกฟ้องบุคคลธรรมดา ต่อมาในระหว่างปี 2562 บุคคลธรรมดาขอขยายระยะเวลายื่นอุทธรณ์ และศาลสั่งรับอุทธรณ์ของบุคคลธรรมดา </w:t>
      </w:r>
      <w:r w:rsidRPr="00DD3717">
        <w:rPr>
          <w:rFonts w:asciiTheme="majorBidi" w:hAnsiTheme="majorBidi" w:hint="cs"/>
          <w:sz w:val="30"/>
          <w:szCs w:val="30"/>
          <w:cs/>
        </w:rPr>
        <w:t xml:space="preserve">       </w:t>
      </w:r>
      <w:r w:rsidRPr="00DD3717">
        <w:rPr>
          <w:rFonts w:asciiTheme="majorBidi" w:hAnsiTheme="majorBidi"/>
          <w:sz w:val="30"/>
          <w:szCs w:val="30"/>
          <w:cs/>
        </w:rPr>
        <w:t>ในเดือนเมษายน 2562 บริษัทได้ยื่นคําแก้อุทธรณ์ต่อศาลและเมื่อเดือนกุมภาพันธ์ 2563 ศาลอุทธรณ์ได้มีคําพิพากษายืน (ยกฟ้อง) ตามคําพิพากษาศาลชั้นต้น แต่อย่างไรก็ตามบุคคลธรรมดาดังกล่าว ยังมีสิทธิยื่นฎีกาคัดค้านคําพิพากษาของศาลอุทธรณ์ต่อศาลฎีกาต่อไป</w:t>
      </w:r>
    </w:p>
    <w:p w:rsidR="00D3585D" w:rsidRPr="00DD3717" w:rsidRDefault="00D3585D" w:rsidP="00D3585D">
      <w:pPr>
        <w:tabs>
          <w:tab w:val="left" w:pos="540"/>
          <w:tab w:val="left" w:pos="1080"/>
        </w:tabs>
        <w:ind w:left="1080"/>
        <w:jc w:val="thaiDistribute"/>
        <w:rPr>
          <w:rFonts w:asciiTheme="majorBidi" w:hAnsiTheme="majorBidi" w:cstheme="majorBidi"/>
          <w:sz w:val="20"/>
          <w:szCs w:val="20"/>
          <w:cs/>
          <w:lang w:eastAsia="zh-CN"/>
        </w:rPr>
      </w:pPr>
    </w:p>
    <w:p w:rsidR="00D3585D" w:rsidRPr="00DD3717" w:rsidRDefault="00D3585D" w:rsidP="00D3585D">
      <w:pPr>
        <w:numPr>
          <w:ilvl w:val="0"/>
          <w:numId w:val="28"/>
        </w:numPr>
        <w:tabs>
          <w:tab w:val="left" w:pos="227"/>
          <w:tab w:val="left" w:pos="454"/>
          <w:tab w:val="left" w:pos="630"/>
          <w:tab w:val="left" w:pos="680"/>
          <w:tab w:val="left" w:pos="907"/>
          <w:tab w:val="left" w:pos="1085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lang w:eastAsia="zh-CN"/>
        </w:rPr>
        <w:t xml:space="preserve">   </w:t>
      </w:r>
      <w:r w:rsidR="00A931F4" w:rsidRPr="00DD3717">
        <w:rPr>
          <w:rFonts w:asciiTheme="majorBidi" w:hAnsiTheme="majorBidi"/>
          <w:sz w:val="30"/>
          <w:szCs w:val="30"/>
          <w:cs/>
        </w:rPr>
        <w:t>ในระหว่างปี 2558 บริษัทถูกฟ้องร้องในคดีแพ่งจากผู้ฟ้องซึ่งเป็นนิติบุคคลหนึ่ง (ผู้ฟ้อง) โดยฟ้องขอให้ชำระค่าเสียหายจากสัญญาเช่าและบริการเป็นจำนวนเงินประมาณ 193.2 ล้านบาท โดยศาลอุทธรณ์ได้มีคำพิพากษาในปี 2560 ให้บริษัทไม่ต้องชำระค่าเสียหายดังกล่าวแต่ให้คืนเงินประกันการเช่าและบริการพร้อมดอกเบี้ยจำนวนรวมประมาณ 2.7 ล้านบาทให้แก่ผู้ฟ้อง อย่างไรก็ตามบริษัทและผู้ฟ้องได้ยื่นคำร้องขอฎีกาต่อศาลฎีกา ในปี 2560 ต่อมาในเดือนเมษายน 2562 ศาลฎีกาได้มีคำพิพากษายืนตามศาลอุทธรณ์ ซึ่งผลของคดีไม่มีผลกระทบที่เป็นสาระสำคัญต่องบการเงินโดยรวม บริษัทได้ชำระเงินประกันการเช่าและบริการพร้อมดอกเบี้ยจำนวนรวมประมาณ 2.7 ล้านบาทให้แก่ผู้ฟ้อง คดีถือเป็นอันสิ้นสุดแล้ว</w:t>
      </w:r>
    </w:p>
    <w:p w:rsidR="00D3585D" w:rsidRPr="00DD3717" w:rsidRDefault="00D3585D" w:rsidP="00D3585D">
      <w:pPr>
        <w:tabs>
          <w:tab w:val="left" w:pos="630"/>
          <w:tab w:val="left" w:pos="1085"/>
        </w:tabs>
        <w:jc w:val="thaiDistribute"/>
        <w:rPr>
          <w:rFonts w:asciiTheme="majorBidi" w:hAnsiTheme="majorBidi" w:cstheme="majorBidi"/>
          <w:sz w:val="20"/>
          <w:szCs w:val="20"/>
          <w:lang w:eastAsia="zh-CN"/>
        </w:rPr>
      </w:pPr>
    </w:p>
    <w:p w:rsidR="00EC456D" w:rsidRPr="00DD3717" w:rsidRDefault="00A931F4" w:rsidP="000F690F">
      <w:pPr>
        <w:numPr>
          <w:ilvl w:val="0"/>
          <w:numId w:val="28"/>
        </w:numPr>
        <w:tabs>
          <w:tab w:val="left" w:pos="630"/>
          <w:tab w:val="left" w:pos="1085"/>
        </w:tabs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/>
          <w:sz w:val="30"/>
          <w:szCs w:val="30"/>
          <w:cs/>
        </w:rPr>
        <w:t>ในระหว่างปี 2561 บริษัทย่อยถูกฟ้องร้องในคดีแพ่งจากผู้ฟ้องซึ่งเป็นนิติบุคคลหนึ่ง (ผู้ฟ้อง) โดยฟ้องขอให้ชำระค่าเสียหายจากการผิดสัญญาก่อสร้างเป็นจำนวนเงินประมาณ 201.8 ล้านบาท ในเดือนกันยายน 2562 คู่ความทั้งสองฝ่ายได้ตกลงทำสัญญาประนีประนอมยอมความที่ศาลเรียบร้อยแล้ว คดีถือเป็นอันสิ้นสุดแล้ว</w:t>
      </w:r>
      <w:bookmarkEnd w:id="12"/>
    </w:p>
    <w:p w:rsidR="00E70AEB" w:rsidRPr="00DD3717" w:rsidRDefault="00E70AEB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b/>
          <w:bCs/>
          <w:sz w:val="30"/>
          <w:szCs w:val="30"/>
          <w:cs/>
          <w:lang w:eastAsia="en-GB"/>
        </w:rPr>
      </w:pPr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eastAsia="en-GB"/>
        </w:rPr>
        <w:br w:type="page"/>
      </w:r>
    </w:p>
    <w:p w:rsidR="009F4A05" w:rsidRPr="00DD3717" w:rsidRDefault="00E70AEB" w:rsidP="00E70AEB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left"/>
        <w:textAlignment w:val="auto"/>
        <w:rPr>
          <w:rFonts w:asciiTheme="majorBidi" w:eastAsia="Calibri" w:hAnsiTheme="majorBidi" w:cstheme="majorBidi"/>
          <w:b/>
          <w:bCs/>
          <w:sz w:val="30"/>
          <w:szCs w:val="30"/>
          <w:lang w:eastAsia="en-GB"/>
        </w:rPr>
      </w:pPr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eastAsia="en-GB"/>
        </w:rPr>
        <w:lastRenderedPageBreak/>
        <w:t>32</w:t>
      </w:r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eastAsia="en-GB"/>
        </w:rPr>
        <w:tab/>
      </w:r>
      <w:r w:rsidR="009F4A05"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eastAsia="en-GB"/>
        </w:rPr>
        <w:t>เหตุการณ์ภายหลังรอบระยะเวลารายงาน</w:t>
      </w:r>
    </w:p>
    <w:p w:rsidR="009F4A05" w:rsidRPr="00DD3717" w:rsidRDefault="009F4A05" w:rsidP="009F4A05">
      <w:pPr>
        <w:rPr>
          <w:rFonts w:asciiTheme="majorBidi" w:eastAsia="Calibri" w:hAnsiTheme="majorBidi" w:cstheme="majorBidi"/>
          <w:lang w:eastAsia="en-GB"/>
        </w:rPr>
      </w:pPr>
    </w:p>
    <w:p w:rsidR="00C85715" w:rsidRPr="00DD3717" w:rsidRDefault="00C85715" w:rsidP="00C85715">
      <w:pPr>
        <w:pStyle w:val="a0"/>
        <w:ind w:left="540" w:right="29"/>
        <w:jc w:val="thaiDistribute"/>
        <w:rPr>
          <w:rFonts w:ascii="Angsana New" w:hAnsi="Angsana New" w:cs="Angsana New"/>
          <w:sz w:val="30"/>
          <w:szCs w:val="30"/>
        </w:rPr>
      </w:pPr>
      <w:bookmarkStart w:id="13" w:name="_Hlk32535412"/>
      <w:bookmarkStart w:id="14" w:name="_Hlk15996292"/>
      <w:r w:rsidRPr="00DD3717">
        <w:rPr>
          <w:rFonts w:ascii="Angsana New" w:hAnsi="Angsana New" w:cs="Angsana New" w:hint="cs"/>
          <w:sz w:val="30"/>
          <w:szCs w:val="30"/>
          <w:cs/>
        </w:rPr>
        <w:t>เมื่อวันที่ 13 กุมภาพันธ์ 2563 ที่ประชุมคณะกรรมการของผู้จัดการกองทรัสต์ได้มีมติอนุมัติ</w:t>
      </w:r>
    </w:p>
    <w:p w:rsidR="00C85715" w:rsidRPr="00DD3717" w:rsidRDefault="00C85715" w:rsidP="00C85715">
      <w:pPr>
        <w:pStyle w:val="a0"/>
        <w:ind w:left="540" w:right="29"/>
        <w:jc w:val="thaiDistribute"/>
        <w:rPr>
          <w:rFonts w:ascii="Angsana New" w:hAnsi="Angsana New" w:cs="Angsana New"/>
          <w:sz w:val="24"/>
          <w:szCs w:val="24"/>
        </w:rPr>
      </w:pPr>
    </w:p>
    <w:p w:rsidR="00C85715" w:rsidRPr="00DD3717" w:rsidRDefault="00C85715" w:rsidP="00C85715">
      <w:pPr>
        <w:pStyle w:val="a0"/>
        <w:numPr>
          <w:ilvl w:val="0"/>
          <w:numId w:val="34"/>
        </w:numPr>
        <w:ind w:right="29"/>
        <w:jc w:val="thaiDistribute"/>
        <w:rPr>
          <w:rFonts w:ascii="Angsana New" w:eastAsia="Times New Roman" w:hAnsi="Angsana New" w:cs="Angsana New"/>
          <w:sz w:val="30"/>
          <w:szCs w:val="30"/>
          <w:cs/>
        </w:rPr>
      </w:pP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>ให้จ่ายประโยชน์ตอบแทนจากการดำเนินงานตั้งแต่วันที่ 1 ตุลาคม 2562 ถึงวันที่ 31 ธันวาคม 2562 ให้แก่ผู้ถือหน่วยทรัสต์ในอัตราหน่วยละ 0.2</w:t>
      </w:r>
      <w:r w:rsidRPr="00DD3717">
        <w:rPr>
          <w:rFonts w:ascii="Angsana New" w:eastAsia="Times New Roman" w:hAnsi="Angsana New" w:cs="Angsana New" w:hint="cs"/>
          <w:sz w:val="30"/>
          <w:szCs w:val="30"/>
        </w:rPr>
        <w:t>078</w:t>
      </w: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 xml:space="preserve"> บาท รวมเป็นจำนวนเงินทั้งสิ้น 103.85 ล้านบาท ผลประโยชน์ตอบแทนดังกล่าวจะจ่ายให้แก่ผู้ถือหน่วยทรัสต์ในวันที่ 12 มีนาคม 2563</w:t>
      </w:r>
    </w:p>
    <w:p w:rsidR="00C85715" w:rsidRPr="00DD3717" w:rsidRDefault="00C85715" w:rsidP="00C85715">
      <w:pPr>
        <w:pStyle w:val="a0"/>
        <w:ind w:left="540" w:right="29"/>
        <w:jc w:val="thaiDistribute"/>
        <w:rPr>
          <w:rFonts w:ascii="Angsana New" w:eastAsiaTheme="minorHAnsi" w:hAnsi="Angsana New" w:cs="Angsana New"/>
          <w:sz w:val="24"/>
          <w:szCs w:val="24"/>
          <w:cs/>
        </w:rPr>
      </w:pPr>
    </w:p>
    <w:p w:rsidR="00C85715" w:rsidRPr="00DD3717" w:rsidRDefault="00C85715" w:rsidP="00C85715">
      <w:pPr>
        <w:pStyle w:val="a0"/>
        <w:numPr>
          <w:ilvl w:val="0"/>
          <w:numId w:val="34"/>
        </w:numPr>
        <w:ind w:right="29"/>
        <w:jc w:val="thaiDistribute"/>
        <w:rPr>
          <w:rFonts w:ascii="Angsana New" w:eastAsia="Times New Roman" w:hAnsi="Angsana New" w:cs="Angsana New"/>
          <w:sz w:val="30"/>
          <w:szCs w:val="30"/>
          <w:cs/>
        </w:rPr>
      </w:pP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>ให้จ่ายประโยชน์ตอบแทนจากการจำหน่ายไปซึ่งทรัพย์สินของกองทรัสต์ ให้แก่ผู้ถือหน่วยทรัสต์ในอัตราหน่วยละ 3.9040 บาท รวมเป็นจำนวนเงินทั้งสิ้น 1</w:t>
      </w:r>
      <w:r w:rsidRPr="00DD3717">
        <w:rPr>
          <w:rFonts w:ascii="Angsana New" w:eastAsia="Times New Roman" w:hAnsi="Angsana New" w:cs="Angsana New" w:hint="cs"/>
          <w:sz w:val="30"/>
          <w:szCs w:val="30"/>
        </w:rPr>
        <w:t>,</w:t>
      </w: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>951.10 ล้านบาท ผลประโยชน์ตอบแทนดังกล่าวจะจ่ายให้แก่ผู้ถือหน่วยทรัสต์ในวันที่ 12 มีนาคม 2563</w:t>
      </w:r>
    </w:p>
    <w:p w:rsidR="00C85715" w:rsidRPr="00DD3717" w:rsidRDefault="00C85715" w:rsidP="00C85715">
      <w:pPr>
        <w:pStyle w:val="a0"/>
        <w:ind w:left="540" w:right="29"/>
        <w:jc w:val="thaiDistribute"/>
        <w:rPr>
          <w:rFonts w:ascii="Angsana New" w:eastAsiaTheme="minorHAnsi" w:hAnsi="Angsana New" w:cs="Angsana New"/>
          <w:sz w:val="24"/>
          <w:szCs w:val="24"/>
          <w:cs/>
        </w:rPr>
      </w:pPr>
    </w:p>
    <w:p w:rsidR="00C85715" w:rsidRPr="00DD3717" w:rsidRDefault="00C85715" w:rsidP="00C85715">
      <w:pPr>
        <w:pStyle w:val="a0"/>
        <w:numPr>
          <w:ilvl w:val="0"/>
          <w:numId w:val="34"/>
        </w:numPr>
        <w:ind w:right="29"/>
        <w:jc w:val="thaiDistribute"/>
        <w:rPr>
          <w:rFonts w:ascii="Angsana New" w:eastAsia="Times New Roman" w:hAnsi="Angsana New" w:cs="Angsana New"/>
          <w:sz w:val="30"/>
          <w:szCs w:val="30"/>
          <w:cs/>
        </w:rPr>
      </w:pP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>ให้ลดทุนชำระแล้วของกองทรัสต์ ในอัตรา 9.1200 บาทต่อหน่วยทรัสต์ รวมเป็นเงินทั้งสิ้น 4</w:t>
      </w:r>
      <w:r w:rsidRPr="00DD3717">
        <w:rPr>
          <w:rFonts w:ascii="Angsana New" w:eastAsia="Times New Roman" w:hAnsi="Angsana New" w:cs="Angsana New" w:hint="cs"/>
          <w:sz w:val="30"/>
          <w:szCs w:val="30"/>
        </w:rPr>
        <w:t>,557.89</w:t>
      </w: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 xml:space="preserve"> ล้านบาท ผลประโยชน์ตอบแทนดังกล่าวจะจ่ายให้แก่ผู้ถือหน่วยทรัสต์ในวันที่ 12 มีนาคม 2563 </w:t>
      </w:r>
    </w:p>
    <w:p w:rsidR="00C85715" w:rsidRPr="00DD3717" w:rsidRDefault="00C85715" w:rsidP="00C85715">
      <w:pPr>
        <w:pStyle w:val="a0"/>
        <w:ind w:left="540" w:right="29"/>
        <w:jc w:val="thaiDistribute"/>
        <w:rPr>
          <w:rFonts w:ascii="Angsana New" w:eastAsiaTheme="minorHAnsi" w:hAnsi="Angsana New" w:cs="Angsana New"/>
          <w:sz w:val="24"/>
          <w:szCs w:val="24"/>
          <w:cs/>
        </w:rPr>
      </w:pPr>
    </w:p>
    <w:bookmarkEnd w:id="13"/>
    <w:p w:rsidR="00C85715" w:rsidRPr="00DD3717" w:rsidRDefault="00C85715" w:rsidP="00C85715">
      <w:pPr>
        <w:pStyle w:val="a0"/>
        <w:numPr>
          <w:ilvl w:val="0"/>
          <w:numId w:val="34"/>
        </w:numPr>
        <w:ind w:right="29"/>
        <w:jc w:val="thaiDistribute"/>
        <w:rPr>
          <w:rFonts w:ascii="Angsana New" w:eastAsia="Times New Roman" w:hAnsi="Angsana New" w:cs="Angsana New"/>
          <w:sz w:val="30"/>
          <w:szCs w:val="30"/>
        </w:rPr>
      </w:pP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 xml:space="preserve">ได้พิจารณากำหนดวันขึ้นเครื่องหมายเพื่อกำหนดรายชื่อผู้ถือหน่วยทรัสต์ของกองทรัสต์ </w:t>
      </w:r>
      <w:r w:rsidRPr="00DD3717">
        <w:rPr>
          <w:rFonts w:ascii="Angsana New" w:eastAsia="Times New Roman" w:hAnsi="Angsana New" w:cs="Angsana New" w:hint="cs"/>
          <w:sz w:val="30"/>
          <w:szCs w:val="30"/>
        </w:rPr>
        <w:t xml:space="preserve">GLANDRT </w:t>
      </w: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 xml:space="preserve">ที่มีสิทธิการจองซื้อหน่วยทรัสต์เพิ่มเติมของกองทรัสต์ </w:t>
      </w:r>
      <w:r w:rsidRPr="00DD3717">
        <w:rPr>
          <w:rFonts w:ascii="Angsana New" w:eastAsia="Times New Roman" w:hAnsi="Angsana New" w:cs="Angsana New" w:hint="cs"/>
          <w:sz w:val="30"/>
          <w:szCs w:val="30"/>
        </w:rPr>
        <w:t xml:space="preserve">CPNREIT (XB) </w:t>
      </w: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 xml:space="preserve">โดยกำหนดให้เป็นวันที่ 25 กุมภาพันธ์ 2563 และกำหนดวันปิดสมุดทะเบียน เพื่อกำหนดสิทธิของผู้ถือหน่วยทรัสต์ของกองทรัสต์ </w:t>
      </w:r>
      <w:r w:rsidRPr="00DD3717">
        <w:rPr>
          <w:rFonts w:ascii="Angsana New" w:eastAsia="Times New Roman" w:hAnsi="Angsana New" w:cs="Angsana New" w:hint="cs"/>
          <w:sz w:val="30"/>
          <w:szCs w:val="30"/>
        </w:rPr>
        <w:t xml:space="preserve">GLANDRT </w:t>
      </w:r>
      <w:r w:rsidRPr="00DD3717">
        <w:rPr>
          <w:rFonts w:ascii="Angsana New" w:eastAsia="Times New Roman" w:hAnsi="Angsana New" w:cs="Angsana New" w:hint="cs"/>
          <w:sz w:val="30"/>
          <w:szCs w:val="30"/>
          <w:cs/>
        </w:rPr>
        <w:t>ที่มีสิทธิการจองซื้อหน่วยทรัสต์เพิ่มเติมโดยกำหนดให้เป็นวันที่ 27 กุมภาพันธ์ 2563</w:t>
      </w:r>
      <w:bookmarkEnd w:id="14"/>
    </w:p>
    <w:p w:rsidR="00C85715" w:rsidRPr="00DD3717" w:rsidRDefault="00C85715" w:rsidP="00C85715">
      <w:pPr>
        <w:pStyle w:val="a0"/>
        <w:ind w:right="29"/>
        <w:jc w:val="thaiDistribute"/>
        <w:rPr>
          <w:rFonts w:ascii="Angsana New" w:eastAsia="Times New Roman" w:hAnsi="Angsana New" w:cs="Angsana New"/>
          <w:sz w:val="24"/>
          <w:szCs w:val="24"/>
          <w:cs/>
        </w:rPr>
      </w:pPr>
    </w:p>
    <w:p w:rsidR="00BA655F" w:rsidRPr="00DD3717" w:rsidRDefault="00E70AEB" w:rsidP="00E70AEB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left"/>
        <w:textAlignment w:val="auto"/>
        <w:rPr>
          <w:rFonts w:asciiTheme="majorBidi" w:eastAsia="Calibri" w:hAnsiTheme="majorBidi" w:cstheme="majorBidi"/>
          <w:b/>
          <w:bCs/>
          <w:sz w:val="30"/>
          <w:szCs w:val="30"/>
          <w:lang w:val="en-GB" w:eastAsia="en-GB"/>
        </w:rPr>
      </w:pPr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>33</w:t>
      </w:r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ab/>
      </w:r>
      <w:r w:rsidR="00BA655F"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>มาตรฐานการรายงานทางการเงินที่ยังไม่ได้ใช้</w:t>
      </w:r>
    </w:p>
    <w:p w:rsidR="00BA655F" w:rsidRPr="00DD3717" w:rsidRDefault="00BA655F" w:rsidP="00BA655F">
      <w:pPr>
        <w:rPr>
          <w:rFonts w:asciiTheme="majorBidi" w:eastAsia="Calibri" w:hAnsiTheme="majorBidi" w:cstheme="majorBidi"/>
          <w:cs/>
          <w:lang w:val="en-GB" w:eastAsia="en-GB"/>
        </w:rPr>
      </w:pPr>
    </w:p>
    <w:p w:rsidR="00BA655F" w:rsidRPr="00DD3717" w:rsidRDefault="00BA655F" w:rsidP="00BA655F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มาตรฐานการรายงานทางการเงินที่ออกและปรับปรุงใหม่ซึ่งเกี่ยวกับการดำเนินงานของกลุ่มบริษัท และคาดว่าจะมีผลกระทบต่องบการเงินรวมและงบการเงินเฉพาะกิจการ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เมื่อนำมาถือปฏิบัติเป็นครั้งแรก และจะมีผลบังคับใช้กับงบการเงินสำหรับรอบระยะเวลาบัญชีที่เริ่มในหรือหลังวันที่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1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 xml:space="preserve">มกราคม </w:t>
      </w:r>
      <w:r w:rsidRPr="00DD3717">
        <w:rPr>
          <w:rFonts w:asciiTheme="majorBidi" w:hAnsiTheme="majorBidi" w:cstheme="majorBidi"/>
          <w:sz w:val="30"/>
          <w:szCs w:val="30"/>
          <w:lang w:bidi="th-TH"/>
        </w:rPr>
        <w:t xml:space="preserve">2563 </w:t>
      </w:r>
      <w:r w:rsidRPr="00DD3717">
        <w:rPr>
          <w:rFonts w:asciiTheme="majorBidi" w:hAnsiTheme="majorBidi" w:cstheme="majorBidi"/>
          <w:sz w:val="30"/>
          <w:szCs w:val="30"/>
          <w:cs/>
          <w:lang w:bidi="th-TH"/>
        </w:rPr>
        <w:t>มีดังต่อไปนี้</w:t>
      </w:r>
    </w:p>
    <w:p w:rsidR="00BA655F" w:rsidRPr="00DD3717" w:rsidRDefault="00BA655F" w:rsidP="00BA655F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24"/>
          <w:szCs w:val="24"/>
          <w:lang w:val="en-US" w:bidi="th-TH"/>
        </w:rPr>
      </w:pPr>
    </w:p>
    <w:tbl>
      <w:tblPr>
        <w:tblW w:w="8928" w:type="dxa"/>
        <w:tblInd w:w="450" w:type="dxa"/>
        <w:tblLook w:val="04A0" w:firstRow="1" w:lastRow="0" w:firstColumn="1" w:lastColumn="0" w:noHBand="0" w:noVBand="1"/>
      </w:tblPr>
      <w:tblGrid>
        <w:gridCol w:w="4968"/>
        <w:gridCol w:w="3960"/>
      </w:tblGrid>
      <w:tr w:rsidR="00BA655F" w:rsidRPr="00DD3717" w:rsidTr="00313A22">
        <w:trPr>
          <w:tblHeader/>
        </w:trPr>
        <w:tc>
          <w:tcPr>
            <w:tcW w:w="4968" w:type="dxa"/>
            <w:shd w:val="clear" w:color="auto" w:fill="auto"/>
            <w:vAlign w:val="bottom"/>
          </w:tcPr>
          <w:p w:rsidR="00BA655F" w:rsidRPr="00DD3717" w:rsidRDefault="00BA655F" w:rsidP="00A2548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shd w:val="clear" w:color="auto" w:fill="D9D9D9"/>
                <w:cs/>
              </w:rPr>
            </w:pPr>
            <w:r w:rsidRPr="00DD3717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BA655F" w:rsidRPr="00DD3717" w:rsidRDefault="00BA655F" w:rsidP="00A2548F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  <w:t>เรื่อง</w:t>
            </w:r>
          </w:p>
        </w:tc>
      </w:tr>
      <w:tr w:rsidR="00BA655F" w:rsidRPr="00DD3717" w:rsidTr="00313A22">
        <w:tc>
          <w:tcPr>
            <w:tcW w:w="4968" w:type="dxa"/>
            <w:shd w:val="clear" w:color="auto" w:fill="auto"/>
          </w:tcPr>
          <w:p w:rsidR="00BA655F" w:rsidRPr="00DD3717" w:rsidRDefault="00BA655F" w:rsidP="00A2548F">
            <w:pPr>
              <w:ind w:left="162" w:hanging="162"/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DD3717">
              <w:rPr>
                <w:rFonts w:asciiTheme="majorBidi" w:eastAsia="Calibri" w:hAnsiTheme="majorBidi" w:cstheme="majorBidi"/>
                <w:sz w:val="30"/>
                <w:szCs w:val="30"/>
              </w:rPr>
              <w:t>7*</w:t>
            </w:r>
          </w:p>
        </w:tc>
        <w:tc>
          <w:tcPr>
            <w:tcW w:w="3960" w:type="dxa"/>
            <w:shd w:val="clear" w:color="auto" w:fill="auto"/>
          </w:tcPr>
          <w:p w:rsidR="00BA655F" w:rsidRPr="00DD3717" w:rsidRDefault="00BA655F" w:rsidP="00A2548F">
            <w:pPr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การเปิดเผยข้อมูลเครื่องมือทางการเงิน</w:t>
            </w:r>
          </w:p>
        </w:tc>
      </w:tr>
      <w:tr w:rsidR="00BA655F" w:rsidRPr="00DD3717" w:rsidTr="00313A22">
        <w:tc>
          <w:tcPr>
            <w:tcW w:w="4968" w:type="dxa"/>
            <w:shd w:val="clear" w:color="auto" w:fill="auto"/>
          </w:tcPr>
          <w:p w:rsidR="00BA655F" w:rsidRPr="00DD3717" w:rsidRDefault="00BA655F" w:rsidP="00A2548F">
            <w:pPr>
              <w:ind w:left="162" w:hanging="162"/>
              <w:jc w:val="thaiDistribute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9*</w:t>
            </w:r>
          </w:p>
        </w:tc>
        <w:tc>
          <w:tcPr>
            <w:tcW w:w="3960" w:type="dxa"/>
            <w:shd w:val="clear" w:color="auto" w:fill="auto"/>
          </w:tcPr>
          <w:p w:rsidR="00BA655F" w:rsidRPr="00DD3717" w:rsidRDefault="00BA655F" w:rsidP="00A2548F">
            <w:pPr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BA655F" w:rsidRPr="00DD3717" w:rsidTr="00313A22">
        <w:tc>
          <w:tcPr>
            <w:tcW w:w="4968" w:type="dxa"/>
            <w:shd w:val="clear" w:color="auto" w:fill="auto"/>
          </w:tcPr>
          <w:p w:rsidR="00BA655F" w:rsidRPr="00DD3717" w:rsidRDefault="00BA655F" w:rsidP="00A2548F">
            <w:pPr>
              <w:ind w:left="162" w:hanging="162"/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DD3717">
              <w:rPr>
                <w:rFonts w:asciiTheme="majorBidi" w:eastAsia="Calibr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3960" w:type="dxa"/>
            <w:shd w:val="clear" w:color="auto" w:fill="auto"/>
          </w:tcPr>
          <w:p w:rsidR="00BA655F" w:rsidRPr="00DD3717" w:rsidRDefault="00BA655F" w:rsidP="00A2548F">
            <w:pPr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สัญญาเช่า</w:t>
            </w:r>
          </w:p>
        </w:tc>
      </w:tr>
      <w:tr w:rsidR="00BA655F" w:rsidRPr="00DD3717" w:rsidTr="00313A22">
        <w:tc>
          <w:tcPr>
            <w:tcW w:w="4968" w:type="dxa"/>
            <w:shd w:val="clear" w:color="auto" w:fill="auto"/>
          </w:tcPr>
          <w:p w:rsidR="00BA655F" w:rsidRPr="00DD3717" w:rsidRDefault="00BA655F" w:rsidP="00A2548F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D9D9D9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มาตรฐานการบัญชี ฉบับที่ 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>32*</w:t>
            </w:r>
          </w:p>
        </w:tc>
        <w:tc>
          <w:tcPr>
            <w:tcW w:w="3960" w:type="dxa"/>
            <w:shd w:val="clear" w:color="auto" w:fill="auto"/>
          </w:tcPr>
          <w:p w:rsidR="00BA655F" w:rsidRPr="00DD3717" w:rsidRDefault="00BA655F" w:rsidP="00A2548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D9D9D9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การแสดงรายการเครื่องมือทางการเงิน</w:t>
            </w:r>
          </w:p>
        </w:tc>
      </w:tr>
    </w:tbl>
    <w:p w:rsidR="00BA655F" w:rsidRPr="00DD3717" w:rsidRDefault="00BA655F" w:rsidP="00BA655F">
      <w:pPr>
        <w:ind w:left="540"/>
        <w:jc w:val="thaiDistribute"/>
        <w:rPr>
          <w:rFonts w:asciiTheme="majorBidi" w:hAnsiTheme="majorBidi" w:cstheme="majorBidi"/>
          <w:shd w:val="clear" w:color="auto" w:fill="D9D9D9"/>
        </w:rPr>
      </w:pPr>
    </w:p>
    <w:p w:rsidR="00BA655F" w:rsidRPr="00DD3717" w:rsidRDefault="00BA655F" w:rsidP="00BA655F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</w:rPr>
        <w:t xml:space="preserve">* 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BA655F" w:rsidRPr="00DD3717" w:rsidRDefault="00BA655F" w:rsidP="00BA655F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:rsidR="00BA655F" w:rsidRPr="00DD3717" w:rsidRDefault="00BA655F" w:rsidP="00BA655F">
      <w:pPr>
        <w:pStyle w:val="ListParagraph"/>
        <w:numPr>
          <w:ilvl w:val="0"/>
          <w:numId w:val="16"/>
        </w:numPr>
        <w:tabs>
          <w:tab w:val="left" w:pos="227"/>
          <w:tab w:val="left" w:pos="540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ind w:hanging="587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</w:rPr>
      </w:pPr>
      <w:r w:rsidRPr="00DD3717">
        <w:rPr>
          <w:rFonts w:asciiTheme="majorBidi" w:hAnsiTheme="majorBidi" w:cstheme="majorBidi"/>
          <w:b/>
          <w:bCs/>
          <w:i/>
          <w:iCs/>
          <w:sz w:val="30"/>
          <w:cs/>
        </w:rPr>
        <w:lastRenderedPageBreak/>
        <w:t>มาตรฐานการรายงานทางการเงินที่เกี่ยวข้องกับเครื่องมือทางการเงิน</w:t>
      </w:r>
    </w:p>
    <w:p w:rsidR="00BA655F" w:rsidRPr="00DD3717" w:rsidRDefault="00BA655F" w:rsidP="00BA655F">
      <w:pPr>
        <w:pStyle w:val="ListParagraph"/>
        <w:ind w:left="907"/>
        <w:jc w:val="thaiDistribute"/>
        <w:rPr>
          <w:rFonts w:asciiTheme="majorBidi" w:hAnsiTheme="majorBidi" w:cstheme="majorBidi"/>
          <w:i/>
          <w:iCs/>
          <w:sz w:val="30"/>
        </w:rPr>
      </w:pPr>
    </w:p>
    <w:p w:rsidR="00BA655F" w:rsidRPr="00DD3717" w:rsidRDefault="00BA655F" w:rsidP="00BA655F">
      <w:pPr>
        <w:tabs>
          <w:tab w:val="left" w:pos="458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และแนวปฏิบัติทางการบัญชีบางฉบับที่มีผลบังคับใช้อยู่ในปัจจุบันถูกยกเลิกไป</w:t>
      </w:r>
    </w:p>
    <w:p w:rsidR="00700DB5" w:rsidRPr="00DD3717" w:rsidRDefault="00700DB5" w:rsidP="00BA655F">
      <w:pPr>
        <w:tabs>
          <w:tab w:val="left" w:pos="458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BA655F" w:rsidRPr="00DD3717" w:rsidRDefault="00876A75" w:rsidP="00BA655F">
      <w:pPr>
        <w:tabs>
          <w:tab w:val="left" w:pos="458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ลุ่มบริษัทได้ประเมินถึงผลกระทบที่อาจเกิดขึ้นต่องบการเงินรวมและงบการเงินเฉพาะกิจการของกลุ่มบริษัทจากการที่ถือปฏิบัติตามมาตรฐานการรายงานทางการเงินที่เกี่ยวข้องกับเครื่องมือทางการเงินเป็นครั้งแรก ซึ่ง</w:t>
      </w:r>
      <w:r w:rsidR="00E70AEB" w:rsidRPr="00DD3717">
        <w:rPr>
          <w:rFonts w:asciiTheme="majorBidi" w:hAnsiTheme="majorBidi" w:cstheme="majorBidi"/>
          <w:sz w:val="30"/>
          <w:szCs w:val="30"/>
          <w:cs/>
        </w:rPr>
        <w:t>คาดว่า</w:t>
      </w:r>
      <w:r w:rsidRPr="00DD3717">
        <w:rPr>
          <w:rFonts w:asciiTheme="majorBidi" w:hAnsiTheme="majorBidi" w:cstheme="majorBidi"/>
          <w:sz w:val="30"/>
          <w:szCs w:val="30"/>
          <w:cs/>
        </w:rPr>
        <w:t>ไม่มีผลกระทบที่มีสาระสำคัญต่องบการเงินรวมและงบการเงินเฉพาะกิจการในงวดที่ถือปฏิบัติ</w:t>
      </w:r>
    </w:p>
    <w:p w:rsidR="00BA655F" w:rsidRPr="00DD3717" w:rsidRDefault="00BA655F" w:rsidP="00BA655F">
      <w:pPr>
        <w:tabs>
          <w:tab w:val="left" w:pos="458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BA655F" w:rsidRPr="00DD3717" w:rsidRDefault="00BA655F" w:rsidP="00BA655F">
      <w:pPr>
        <w:pStyle w:val="ListParagraph"/>
        <w:numPr>
          <w:ilvl w:val="0"/>
          <w:numId w:val="16"/>
        </w:numPr>
        <w:tabs>
          <w:tab w:val="left" w:pos="227"/>
          <w:tab w:val="left" w:pos="540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ind w:hanging="587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</w:rPr>
      </w:pPr>
      <w:bookmarkStart w:id="15" w:name="_Hlk32244223"/>
      <w:r w:rsidRPr="00DD3717">
        <w:rPr>
          <w:rFonts w:asciiTheme="majorBidi" w:hAnsiTheme="majorBidi" w:cstheme="majorBidi"/>
          <w:b/>
          <w:bCs/>
          <w:i/>
          <w:iCs/>
          <w:sz w:val="30"/>
          <w:cs/>
        </w:rPr>
        <w:t>มาตรฐานการรายงานทางการเงิน</w:t>
      </w:r>
      <w:r w:rsidRPr="00DD3717">
        <w:rPr>
          <w:rFonts w:asciiTheme="majorBidi" w:hAnsiTheme="majorBidi" w:cstheme="majorBidi"/>
          <w:b/>
          <w:bCs/>
          <w:i/>
          <w:iCs/>
          <w:sz w:val="30"/>
        </w:rPr>
        <w:t xml:space="preserve"> </w:t>
      </w:r>
      <w:r w:rsidRPr="00DD3717">
        <w:rPr>
          <w:rFonts w:asciiTheme="majorBidi" w:hAnsiTheme="majorBidi" w:cstheme="majorBidi"/>
          <w:b/>
          <w:bCs/>
          <w:i/>
          <w:iCs/>
          <w:sz w:val="30"/>
          <w:cs/>
        </w:rPr>
        <w:t>ฉบับที่ 16 เรื่อง สัญญาเช่า</w:t>
      </w:r>
    </w:p>
    <w:p w:rsidR="00BA655F" w:rsidRPr="00DD3717" w:rsidRDefault="00BA655F" w:rsidP="00BA655F">
      <w:pPr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:rsidR="00A1533F" w:rsidRPr="00DD3717" w:rsidRDefault="00A1533F" w:rsidP="00313A22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มาตรฐานการรายงานทางการเงิน ฉบับที่ </w:t>
      </w:r>
      <w:r w:rsidRPr="00DD3717">
        <w:rPr>
          <w:rFonts w:asciiTheme="majorBidi" w:hAnsiTheme="majorBidi" w:cstheme="majorBidi"/>
          <w:sz w:val="30"/>
        </w:rPr>
        <w:t>16</w:t>
      </w:r>
      <w:r w:rsidRPr="00DD3717">
        <w:rPr>
          <w:rFonts w:asciiTheme="majorBidi" w:hAnsiTheme="majorBidi" w:cstheme="majorBidi"/>
          <w:sz w:val="30"/>
          <w:cs/>
        </w:rPr>
        <w:t xml:space="preserve"> ได้นำเสนอวิธีการบัญชีเดียวสำหรับผู้เช่า</w:t>
      </w:r>
      <w:r w:rsidRPr="00DD3717">
        <w:rPr>
          <w:rFonts w:asciiTheme="majorBidi" w:hAnsiTheme="majorBidi" w:cstheme="majorBidi"/>
          <w:sz w:val="30"/>
        </w:rPr>
        <w:t xml:space="preserve"> </w:t>
      </w:r>
      <w:r w:rsidRPr="00DD3717">
        <w:rPr>
          <w:rFonts w:asciiTheme="majorBidi" w:hAnsiTheme="majorBidi" w:cstheme="majorBidi"/>
          <w:sz w:val="30"/>
          <w:cs/>
        </w:rPr>
        <w:t>โดยผู้เช่าต้องรับรู้สินทรัพย</w:t>
      </w:r>
      <w:r w:rsidR="00761D86" w:rsidRPr="00DD3717">
        <w:rPr>
          <w:rFonts w:asciiTheme="majorBidi" w:hAnsiTheme="majorBidi" w:cstheme="majorBidi"/>
          <w:sz w:val="30"/>
          <w:cs/>
        </w:rPr>
        <w:t>์</w:t>
      </w:r>
      <w:r w:rsidRPr="00DD3717">
        <w:rPr>
          <w:rFonts w:asciiTheme="majorBidi" w:hAnsiTheme="majorBidi" w:cstheme="majorBidi"/>
          <w:sz w:val="30"/>
          <w:cs/>
        </w:rPr>
        <w:t>สิทธิการใช้และหนี้สินตามสัญญาเช่า ซึ่งยกเว้นการรับรู้รายการสำหรับสัญญาเช่าระยะสั้นและสินทรัพย์อ้างอิงที่มีมูลค่าต่ำ ส่งผลให้กลุ่มบริษัทจะรับรู้สินทรัพย์และหนี้สินสำหรับสัญญาเช่าดำเนินงาน ส่วนการบัญชีสำหรับผู้ให้เช่าไม่แตกต่างจากมาตรฐานการบัญชีที่มีผลบังคับใช้ในปัจจุบัน กล่าวคือ ผู้ให้เช่ายังคงต้องจัดประเภทสัญญาเช่าเป็นสัญญาเช่าเงินทุนหรือสัญญาเช่าดำเนินงานเมื่อมาตรฐานการรายงานทางการเงินฉบับนี้มีผลบังคับใช้ จะทำให้</w:t>
      </w:r>
      <w:r w:rsidRPr="00DD3717">
        <w:rPr>
          <w:rFonts w:asciiTheme="majorBidi" w:hAnsiTheme="majorBidi" w:cstheme="majorBidi"/>
          <w:spacing w:val="-4"/>
          <w:sz w:val="30"/>
          <w:cs/>
        </w:rPr>
        <w:t>มาตรฐานการบัญชีและการตีความมาตรฐานการรายงานทางการเงินบางฉบับที่มีผลบังคับใช้อยู่ในปัจจุบันถูกยกเลิกไป</w:t>
      </w:r>
      <w:r w:rsidRPr="00DD3717">
        <w:rPr>
          <w:rFonts w:asciiTheme="majorBidi" w:hAnsiTheme="majorBidi" w:cstheme="majorBidi"/>
          <w:sz w:val="30"/>
          <w:cs/>
        </w:rPr>
        <w:t xml:space="preserve"> </w:t>
      </w:r>
    </w:p>
    <w:p w:rsidR="00A1533F" w:rsidRPr="00DD3717" w:rsidRDefault="00A1533F" w:rsidP="00A1533F">
      <w:pPr>
        <w:pStyle w:val="ListParagraph"/>
        <w:ind w:left="900"/>
        <w:jc w:val="thaiDistribute"/>
        <w:rPr>
          <w:rFonts w:asciiTheme="majorBidi" w:hAnsiTheme="majorBidi" w:cstheme="majorBidi"/>
          <w:sz w:val="30"/>
        </w:rPr>
      </w:pPr>
    </w:p>
    <w:p w:rsidR="00A1533F" w:rsidRPr="00DD3717" w:rsidRDefault="00A1533F" w:rsidP="00A1533F">
      <w:pPr>
        <w:pStyle w:val="ListParagraph"/>
        <w:ind w:left="540"/>
        <w:jc w:val="thaiDistribute"/>
        <w:rPr>
          <w:rFonts w:asciiTheme="majorBidi" w:hAnsiTheme="majorBidi" w:cstheme="majorBidi"/>
          <w:sz w:val="30"/>
        </w:rPr>
      </w:pPr>
      <w:r w:rsidRPr="00DD3717">
        <w:rPr>
          <w:rFonts w:asciiTheme="majorBidi" w:hAnsiTheme="majorBidi" w:cstheme="majorBidi"/>
          <w:sz w:val="30"/>
          <w:cs/>
        </w:rPr>
        <w:t xml:space="preserve">ขณะนี้ผู้บริหารกำลังพิจารณาถึงผลกระทบที่อาจเกิดขึ้นต่องบการเงินในงวดแรกที่ถือปฏิบัติตามมาตรฐานการรายงานทางการเงินดังกล่าวข้างต้น </w:t>
      </w:r>
      <w:r w:rsidR="00E70AEB" w:rsidRPr="00DD3717">
        <w:rPr>
          <w:rFonts w:asciiTheme="majorBidi" w:hAnsiTheme="majorBidi" w:cstheme="majorBidi"/>
          <w:sz w:val="30"/>
          <w:cs/>
        </w:rPr>
        <w:t>ซึ่งคาดว่ามีผลกระทบที่มีสาระสำคัญต่องบการเงินรวมและงบการเงินเฉพาะกิจการในงวดที่ถือปฏิบัติ</w:t>
      </w:r>
      <w:r w:rsidRPr="00DD3717">
        <w:rPr>
          <w:rFonts w:asciiTheme="majorBidi" w:hAnsiTheme="majorBidi" w:cstheme="majorBidi"/>
          <w:sz w:val="30"/>
          <w:cs/>
        </w:rPr>
        <w:t xml:space="preserve"> </w:t>
      </w:r>
    </w:p>
    <w:p w:rsidR="00A1533F" w:rsidRPr="00DD3717" w:rsidRDefault="00A1533F" w:rsidP="00BA655F">
      <w:pPr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bookmarkEnd w:id="15"/>
    <w:p w:rsidR="003F4B1D" w:rsidRPr="00DD3717" w:rsidRDefault="00E70AEB" w:rsidP="00E70AEB">
      <w:pPr>
        <w:pStyle w:val="Heading1"/>
        <w:keepLines/>
        <w:overflowPunct/>
        <w:autoSpaceDE/>
        <w:autoSpaceDN/>
        <w:adjustRightInd/>
        <w:spacing w:line="240" w:lineRule="auto"/>
        <w:ind w:left="540" w:right="-45" w:hanging="540"/>
        <w:jc w:val="left"/>
        <w:textAlignment w:val="auto"/>
        <w:rPr>
          <w:rFonts w:asciiTheme="majorBidi" w:eastAsia="Calibri" w:hAnsiTheme="majorBidi" w:cstheme="majorBidi"/>
          <w:b/>
          <w:bCs/>
          <w:sz w:val="30"/>
          <w:szCs w:val="30"/>
          <w:lang w:val="en-GB" w:eastAsia="en-GB"/>
        </w:rPr>
      </w:pPr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>34</w:t>
      </w:r>
      <w:r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ab/>
      </w:r>
      <w:r w:rsidR="003F0158" w:rsidRPr="00DD3717"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eastAsia="en-GB"/>
        </w:rPr>
        <w:t>การจัดประเภทรายการใหม่</w:t>
      </w:r>
    </w:p>
    <w:p w:rsidR="003F4B1D" w:rsidRPr="00DD3717" w:rsidRDefault="003F4B1D" w:rsidP="003F4B1D">
      <w:pPr>
        <w:rPr>
          <w:rFonts w:asciiTheme="majorBidi" w:eastAsia="Calibri" w:hAnsiTheme="majorBidi" w:cstheme="majorBidi"/>
          <w:sz w:val="30"/>
          <w:szCs w:val="30"/>
          <w:lang w:val="en-GB" w:eastAsia="en-GB"/>
        </w:rPr>
      </w:pPr>
    </w:p>
    <w:p w:rsidR="002B15EF" w:rsidRPr="00DD3717" w:rsidRDefault="002B15EF" w:rsidP="00C85715">
      <w:pPr>
        <w:tabs>
          <w:tab w:val="left" w:pos="540"/>
        </w:tabs>
        <w:ind w:left="540" w:right="-205"/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 xml:space="preserve">รายการบางรายการในงบการเงินปี </w:t>
      </w:r>
      <w:r w:rsidRPr="00DD3717">
        <w:rPr>
          <w:rFonts w:asciiTheme="majorBidi" w:hAnsiTheme="majorBidi" w:cstheme="majorBidi"/>
          <w:sz w:val="30"/>
          <w:szCs w:val="30"/>
        </w:rPr>
        <w:t xml:space="preserve">2561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ได้มีการจัดประเภทรายการใหม่เพื่อให้สอดคล้องกับการนำเสนองบการเงินปี </w:t>
      </w:r>
      <w:r w:rsidRPr="00DD3717">
        <w:rPr>
          <w:rFonts w:asciiTheme="majorBid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การจัดประเภทรายการเหล่านี้เป็นไปตามการเปลี่ยนแปลงนโยบายการบัญชี ซึ่งเป็นผลจากการนำมาตรฐานการรายงานทางการเงินที่ปรับปรุงใหม่มาถือปฏิบัติ ดังที่เปิดเผยไว้ในหมายเหตุข้อ </w:t>
      </w:r>
      <w:r w:rsidR="00FE78D3" w:rsidRPr="00DD3717">
        <w:rPr>
          <w:rFonts w:asciiTheme="majorBidi" w:hAnsiTheme="majorBidi" w:cstheme="majorBidi"/>
          <w:sz w:val="30"/>
          <w:szCs w:val="30"/>
        </w:rPr>
        <w:t>2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นอกจากนี้ไม่มีการจัดประเภทรายการอื่นใดที่มีสาระสำคัญ</w:t>
      </w:r>
      <w:r w:rsidRPr="00DD3717">
        <w:rPr>
          <w:rFonts w:asciiTheme="majorBidi" w:hAnsiTheme="majorBidi" w:cstheme="majorBidi"/>
          <w:sz w:val="32"/>
          <w:szCs w:val="32"/>
          <w:cs/>
        </w:rPr>
        <w:t>แล้ว</w:t>
      </w:r>
    </w:p>
    <w:p w:rsidR="00E70AEB" w:rsidRPr="00DD3717" w:rsidRDefault="00E70AEB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91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48"/>
        <w:gridCol w:w="1080"/>
        <w:gridCol w:w="270"/>
        <w:gridCol w:w="990"/>
        <w:gridCol w:w="270"/>
        <w:gridCol w:w="990"/>
        <w:gridCol w:w="270"/>
        <w:gridCol w:w="1080"/>
        <w:gridCol w:w="270"/>
        <w:gridCol w:w="980"/>
        <w:gridCol w:w="287"/>
        <w:gridCol w:w="983"/>
      </w:tblGrid>
      <w:tr w:rsidR="002B15EF" w:rsidRPr="00DD3717" w:rsidTr="00FC50AF">
        <w:trPr>
          <w:trHeight w:val="415"/>
          <w:tblHeader/>
        </w:trPr>
        <w:tc>
          <w:tcPr>
            <w:tcW w:w="2448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lang w:val="en-GB" w:eastAsia="en-GB"/>
              </w:rPr>
            </w:pPr>
          </w:p>
        </w:tc>
        <w:tc>
          <w:tcPr>
            <w:tcW w:w="747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2B15EF" w:rsidRPr="00DD3717" w:rsidRDefault="002B15EF" w:rsidP="00A2548F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2B15EF" w:rsidRPr="00DD3717" w:rsidTr="00FC50AF">
        <w:trPr>
          <w:trHeight w:val="415"/>
          <w:tblHeader/>
        </w:trPr>
        <w:tc>
          <w:tcPr>
            <w:tcW w:w="2448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B15EF" w:rsidRPr="00DD3717" w:rsidRDefault="002B15EF" w:rsidP="00107165">
            <w:pPr>
              <w:pStyle w:val="BodyText"/>
              <w:ind w:right="-105" w:hanging="1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B15EF" w:rsidRPr="00DD3717" w:rsidRDefault="002B15EF" w:rsidP="00107165">
            <w:pPr>
              <w:pStyle w:val="BodyText"/>
              <w:ind w:right="-105" w:hanging="1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E22F8" w:rsidRPr="00DD3717" w:rsidTr="00FC50AF">
        <w:trPr>
          <w:trHeight w:val="595"/>
          <w:tblHeader/>
        </w:trPr>
        <w:tc>
          <w:tcPr>
            <w:tcW w:w="2448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:rsidR="00107165" w:rsidRPr="00DD3717" w:rsidRDefault="002B15EF" w:rsidP="00107165">
            <w:pPr>
              <w:pStyle w:val="BodyText"/>
              <w:ind w:left="-105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:rsidR="002B15EF" w:rsidRPr="00DD3717" w:rsidRDefault="002B15EF" w:rsidP="00107165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B15EF" w:rsidRPr="00DD3717" w:rsidRDefault="002B15EF" w:rsidP="00A2548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:rsidR="00107165" w:rsidRPr="00DD3717" w:rsidRDefault="00107165" w:rsidP="0010716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hideMark/>
          </w:tcPr>
          <w:p w:rsidR="002B15EF" w:rsidRPr="00DD3717" w:rsidRDefault="002B15EF" w:rsidP="00A2548F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หลังจัดประเภทใหม่</w:t>
            </w:r>
          </w:p>
        </w:tc>
        <w:tc>
          <w:tcPr>
            <w:tcW w:w="270" w:type="dxa"/>
          </w:tcPr>
          <w:p w:rsidR="00107165" w:rsidRPr="00DD3717" w:rsidRDefault="00107165" w:rsidP="0010716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hideMark/>
          </w:tcPr>
          <w:p w:rsidR="002B15EF" w:rsidRPr="00DD3717" w:rsidRDefault="002B15EF" w:rsidP="00A2548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:rsidR="002B15EF" w:rsidRPr="00DD3717" w:rsidRDefault="002B15EF" w:rsidP="00107165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B15EF" w:rsidRPr="00DD3717" w:rsidRDefault="002B15EF" w:rsidP="00A2548F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87" w:type="dxa"/>
          </w:tcPr>
          <w:p w:rsidR="002B15EF" w:rsidRPr="00DD3717" w:rsidRDefault="002B15EF" w:rsidP="00107165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B15EF" w:rsidRPr="00DD3717" w:rsidRDefault="002B15EF" w:rsidP="00A2548F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hideMark/>
          </w:tcPr>
          <w:p w:rsidR="002B15EF" w:rsidRPr="00DD3717" w:rsidRDefault="002B15EF" w:rsidP="00A2548F">
            <w:pPr>
              <w:pStyle w:val="BodyText"/>
              <w:ind w:left="-15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หลังจัดประเภทใหม่</w:t>
            </w:r>
          </w:p>
        </w:tc>
      </w:tr>
      <w:tr w:rsidR="002B15EF" w:rsidRPr="00DD3717" w:rsidTr="00FC50AF">
        <w:trPr>
          <w:trHeight w:val="415"/>
          <w:tblHeader/>
        </w:trPr>
        <w:tc>
          <w:tcPr>
            <w:tcW w:w="2448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70" w:type="dxa"/>
            <w:gridSpan w:val="11"/>
            <w:hideMark/>
          </w:tcPr>
          <w:p w:rsidR="002B15EF" w:rsidRPr="00DD3717" w:rsidRDefault="002B15EF" w:rsidP="00A2548F">
            <w:pPr>
              <w:pStyle w:val="BodyTex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="002342B9" w:rsidRPr="00DD371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</w:t>
            </w:r>
            <w:r w:rsidRPr="00DD371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FE22F8" w:rsidRPr="00DD3717" w:rsidTr="00FC50AF">
        <w:trPr>
          <w:trHeight w:val="415"/>
        </w:trPr>
        <w:tc>
          <w:tcPr>
            <w:tcW w:w="2448" w:type="dxa"/>
            <w:hideMark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080" w:type="dxa"/>
          </w:tcPr>
          <w:p w:rsidR="002B15EF" w:rsidRPr="00DD3717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B15EF" w:rsidRPr="00DD3717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B15EF" w:rsidRPr="00DD3717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B15EF" w:rsidRPr="00DD3717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B15EF" w:rsidRPr="00DD3717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7" w:type="dxa"/>
          </w:tcPr>
          <w:p w:rsidR="002B15EF" w:rsidRPr="00DD3717" w:rsidRDefault="002B15EF" w:rsidP="00A2548F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B15EF" w:rsidRPr="00DD3717" w:rsidRDefault="002B15EF" w:rsidP="00A2548F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E22F8" w:rsidRPr="00DD3717" w:rsidTr="00FC50AF">
        <w:trPr>
          <w:trHeight w:val="415"/>
        </w:trPr>
        <w:tc>
          <w:tcPr>
            <w:tcW w:w="2448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1080" w:type="dxa"/>
          </w:tcPr>
          <w:p w:rsidR="0000108E" w:rsidRPr="00DD3717" w:rsidRDefault="0000108E" w:rsidP="00107165">
            <w:pPr>
              <w:pStyle w:val="BodyText"/>
              <w:tabs>
                <w:tab w:val="decimal" w:pos="777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301,681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00108E" w:rsidP="00107165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(301,681)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FE22F8" w:rsidP="00FE22F8">
            <w:pPr>
              <w:pStyle w:val="BodyText"/>
              <w:tabs>
                <w:tab w:val="decimal" w:pos="51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108E" w:rsidRPr="00DD3717" w:rsidRDefault="0000108E" w:rsidP="00E118E2">
            <w:pPr>
              <w:pStyle w:val="BodyText"/>
              <w:tabs>
                <w:tab w:val="decimal" w:pos="702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421,210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00108E" w:rsidRPr="00DD3717" w:rsidRDefault="0000108E" w:rsidP="0000108E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(421,210)</w:t>
            </w:r>
          </w:p>
        </w:tc>
        <w:tc>
          <w:tcPr>
            <w:tcW w:w="287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00108E" w:rsidRPr="00DD3717" w:rsidRDefault="00FE22F8" w:rsidP="00FE22F8">
            <w:pPr>
              <w:pStyle w:val="BodyText"/>
              <w:tabs>
                <w:tab w:val="decimal" w:pos="42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E22F8" w:rsidRPr="00DD3717" w:rsidTr="00FC50AF">
        <w:trPr>
          <w:trHeight w:val="403"/>
        </w:trPr>
        <w:tc>
          <w:tcPr>
            <w:tcW w:w="2448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80" w:type="dxa"/>
          </w:tcPr>
          <w:p w:rsidR="0000108E" w:rsidRPr="00DD3717" w:rsidRDefault="00FE22F8" w:rsidP="00FE22F8">
            <w:pPr>
              <w:pStyle w:val="BodyText"/>
              <w:tabs>
                <w:tab w:val="decimal" w:pos="43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00108E" w:rsidP="00107165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74,</w:t>
            </w:r>
            <w:r w:rsidR="00A403E9" w:rsidRPr="00DD3717">
              <w:rPr>
                <w:rFonts w:asciiTheme="majorBidi" w:hAnsiTheme="majorBidi" w:cstheme="majorBidi"/>
                <w:sz w:val="28"/>
                <w:szCs w:val="28"/>
              </w:rPr>
              <w:t>476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00108E" w:rsidP="00FE22F8">
            <w:pPr>
              <w:pStyle w:val="BodyText"/>
              <w:tabs>
                <w:tab w:val="decimal" w:pos="77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74,</w:t>
            </w:r>
            <w:r w:rsidR="00A403E9" w:rsidRPr="00DD3717">
              <w:rPr>
                <w:rFonts w:asciiTheme="majorBidi" w:hAnsiTheme="majorBidi" w:cstheme="majorBidi"/>
                <w:sz w:val="28"/>
                <w:szCs w:val="28"/>
              </w:rPr>
              <w:t>476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108E" w:rsidRPr="00DD3717" w:rsidRDefault="00FE22F8" w:rsidP="00FE22F8">
            <w:pPr>
              <w:pStyle w:val="BodyText"/>
              <w:tabs>
                <w:tab w:val="decimal" w:pos="42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00108E" w:rsidRPr="00DD3717" w:rsidRDefault="0000108E" w:rsidP="0000108E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63,301</w:t>
            </w:r>
          </w:p>
        </w:tc>
        <w:tc>
          <w:tcPr>
            <w:tcW w:w="287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00108E" w:rsidRPr="00DD3717" w:rsidRDefault="00FE22F8" w:rsidP="002467FB">
            <w:pPr>
              <w:pStyle w:val="BodyText"/>
              <w:tabs>
                <w:tab w:val="decimal" w:pos="77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0108E" w:rsidRPr="00DD3717">
              <w:rPr>
                <w:rFonts w:asciiTheme="majorBidi" w:hAnsiTheme="majorBidi" w:cstheme="majorBidi"/>
                <w:sz w:val="28"/>
                <w:szCs w:val="28"/>
              </w:rPr>
              <w:t>63,301</w:t>
            </w:r>
          </w:p>
        </w:tc>
      </w:tr>
      <w:tr w:rsidR="00FE22F8" w:rsidRPr="00DD3717" w:rsidTr="00FC50AF">
        <w:trPr>
          <w:trHeight w:val="415"/>
        </w:trPr>
        <w:tc>
          <w:tcPr>
            <w:tcW w:w="2448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080" w:type="dxa"/>
          </w:tcPr>
          <w:p w:rsidR="0000108E" w:rsidRPr="00DD3717" w:rsidRDefault="00FE22F8" w:rsidP="00FE22F8">
            <w:pPr>
              <w:pStyle w:val="BodyText"/>
              <w:tabs>
                <w:tab w:val="decimal" w:pos="43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00108E" w:rsidP="00107165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255,</w:t>
            </w:r>
            <w:r w:rsidR="00A403E9" w:rsidRPr="00DD3717">
              <w:rPr>
                <w:rFonts w:asciiTheme="majorBidi" w:hAnsiTheme="majorBidi" w:cstheme="majorBidi"/>
                <w:sz w:val="28"/>
                <w:szCs w:val="28"/>
              </w:rPr>
              <w:t>313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00108E" w:rsidP="00FE22F8">
            <w:pPr>
              <w:pStyle w:val="BodyText"/>
              <w:tabs>
                <w:tab w:val="decimal" w:pos="77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255,</w:t>
            </w:r>
            <w:r w:rsidR="00A403E9" w:rsidRPr="00DD3717">
              <w:rPr>
                <w:rFonts w:asciiTheme="majorBidi" w:hAnsiTheme="majorBidi" w:cstheme="majorBidi"/>
                <w:sz w:val="28"/>
                <w:szCs w:val="28"/>
              </w:rPr>
              <w:t>313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108E" w:rsidRPr="00DD3717" w:rsidRDefault="00FE22F8" w:rsidP="00FE22F8">
            <w:pPr>
              <w:pStyle w:val="BodyText"/>
              <w:tabs>
                <w:tab w:val="decimal" w:pos="42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00108E" w:rsidRPr="00DD3717" w:rsidRDefault="00A403E9" w:rsidP="0000108E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161,494</w:t>
            </w:r>
          </w:p>
        </w:tc>
        <w:tc>
          <w:tcPr>
            <w:tcW w:w="287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00108E" w:rsidRPr="00DD3717" w:rsidRDefault="00A403E9" w:rsidP="002467FB">
            <w:pPr>
              <w:pStyle w:val="BodyText"/>
              <w:tabs>
                <w:tab w:val="decimal" w:pos="77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161,494</w:t>
            </w:r>
          </w:p>
        </w:tc>
      </w:tr>
      <w:tr w:rsidR="00107165" w:rsidRPr="00DD3717" w:rsidTr="00FC50AF">
        <w:trPr>
          <w:trHeight w:val="415"/>
        </w:trPr>
        <w:tc>
          <w:tcPr>
            <w:tcW w:w="2448" w:type="dxa"/>
          </w:tcPr>
          <w:p w:rsidR="00107165" w:rsidRPr="00DD3717" w:rsidRDefault="00107165" w:rsidP="0010716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เงินให้กู้ยืมระยะสั้นแก่</w:t>
            </w:r>
          </w:p>
          <w:p w:rsidR="00107165" w:rsidRPr="00DD3717" w:rsidRDefault="00107165" w:rsidP="00107165">
            <w:pPr>
              <w:pStyle w:val="BodyText"/>
              <w:ind w:left="156"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080" w:type="dxa"/>
            <w:vAlign w:val="bottom"/>
          </w:tcPr>
          <w:p w:rsidR="00107165" w:rsidRPr="00DD3717" w:rsidRDefault="00107165" w:rsidP="002D103A">
            <w:pPr>
              <w:pStyle w:val="BodyText"/>
              <w:tabs>
                <w:tab w:val="decimal" w:pos="43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107165" w:rsidRPr="00DD3717" w:rsidRDefault="00107165" w:rsidP="0010716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107165" w:rsidRPr="00DD3717" w:rsidRDefault="00107165" w:rsidP="00107165">
            <w:pPr>
              <w:pStyle w:val="BodyText"/>
              <w:ind w:right="-2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107165" w:rsidRPr="00DD3717" w:rsidRDefault="00107165" w:rsidP="00107165">
            <w:pPr>
              <w:pStyle w:val="BodyText"/>
              <w:ind w:right="-2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107165" w:rsidRPr="00DD3717" w:rsidRDefault="00107165" w:rsidP="0010716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107165" w:rsidRPr="00DD3717" w:rsidRDefault="00107165" w:rsidP="002D103A">
            <w:pPr>
              <w:pStyle w:val="BodyText"/>
              <w:tabs>
                <w:tab w:val="decimal" w:pos="52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107165" w:rsidRPr="00DD3717" w:rsidRDefault="00107165" w:rsidP="0010716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107165" w:rsidRPr="00DD3717" w:rsidRDefault="00107165" w:rsidP="00E80C02">
            <w:pPr>
              <w:pStyle w:val="BodyText"/>
              <w:tabs>
                <w:tab w:val="decimal" w:pos="160"/>
                <w:tab w:val="left" w:pos="520"/>
                <w:tab w:val="left" w:pos="610"/>
              </w:tabs>
              <w:ind w:right="-20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1,280,000</w:t>
            </w:r>
          </w:p>
        </w:tc>
        <w:tc>
          <w:tcPr>
            <w:tcW w:w="270" w:type="dxa"/>
          </w:tcPr>
          <w:p w:rsidR="00107165" w:rsidRPr="00DD3717" w:rsidRDefault="00107165" w:rsidP="0010716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vAlign w:val="bottom"/>
          </w:tcPr>
          <w:p w:rsidR="00107165" w:rsidRPr="00DD3717" w:rsidRDefault="00107165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72,153</w:t>
            </w:r>
          </w:p>
        </w:tc>
        <w:tc>
          <w:tcPr>
            <w:tcW w:w="287" w:type="dxa"/>
          </w:tcPr>
          <w:p w:rsidR="00107165" w:rsidRPr="00DD3717" w:rsidRDefault="00107165" w:rsidP="0010716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vAlign w:val="bottom"/>
          </w:tcPr>
          <w:p w:rsidR="00107165" w:rsidRPr="00DD3717" w:rsidRDefault="00107165" w:rsidP="002D103A">
            <w:pPr>
              <w:pStyle w:val="BodyText"/>
              <w:tabs>
                <w:tab w:val="decimal" w:pos="521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1,352,153</w:t>
            </w:r>
          </w:p>
        </w:tc>
      </w:tr>
      <w:tr w:rsidR="00FE22F8" w:rsidRPr="00DD3717" w:rsidTr="00FC50AF">
        <w:trPr>
          <w:trHeight w:val="403"/>
        </w:trPr>
        <w:tc>
          <w:tcPr>
            <w:tcW w:w="2448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เงินจ่ายล่วงหน้าผู้รับเหมา</w:t>
            </w:r>
          </w:p>
        </w:tc>
        <w:tc>
          <w:tcPr>
            <w:tcW w:w="1080" w:type="dxa"/>
          </w:tcPr>
          <w:p w:rsidR="0000108E" w:rsidRPr="00DD3717" w:rsidRDefault="0000108E" w:rsidP="00FE22F8">
            <w:pPr>
              <w:pStyle w:val="BodyText"/>
              <w:tabs>
                <w:tab w:val="decimal" w:pos="777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107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00108E" w:rsidP="00107165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(28,107)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4D5C48" w:rsidP="004D5C48">
            <w:pPr>
              <w:pStyle w:val="BodyText"/>
              <w:tabs>
                <w:tab w:val="decimal" w:pos="520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108E" w:rsidRPr="00DD3717" w:rsidRDefault="00E80C02" w:rsidP="00E80C02">
            <w:pPr>
              <w:pStyle w:val="BodyText"/>
              <w:tabs>
                <w:tab w:val="decimal" w:pos="700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0108E" w:rsidRPr="00DD3717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00108E" w:rsidRPr="00DD3717" w:rsidRDefault="00FE22F8" w:rsidP="002467FB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0108E" w:rsidRPr="00DD3717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87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00108E" w:rsidRPr="00DD3717" w:rsidRDefault="00FE22F8" w:rsidP="00FE22F8">
            <w:pPr>
              <w:pStyle w:val="BodyText"/>
              <w:tabs>
                <w:tab w:val="decimal" w:pos="42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E22F8" w:rsidRPr="00DD3717" w:rsidTr="00FC50AF">
        <w:trPr>
          <w:trHeight w:val="479"/>
        </w:trPr>
        <w:tc>
          <w:tcPr>
            <w:tcW w:w="2448" w:type="dxa"/>
          </w:tcPr>
          <w:p w:rsidR="00FE22F8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เงินให้กู้ยืมระยะยาวแก่</w:t>
            </w:r>
          </w:p>
          <w:p w:rsidR="0000108E" w:rsidRPr="00DD3717" w:rsidRDefault="0000108E" w:rsidP="00FE22F8">
            <w:pPr>
              <w:pStyle w:val="BodyText"/>
              <w:ind w:left="156"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080" w:type="dxa"/>
          </w:tcPr>
          <w:p w:rsidR="00FE22F8" w:rsidRPr="00DD3717" w:rsidRDefault="00FE22F8" w:rsidP="00FE22F8">
            <w:pPr>
              <w:pStyle w:val="BodyText"/>
              <w:tabs>
                <w:tab w:val="decimal" w:pos="695"/>
              </w:tabs>
              <w:ind w:right="-125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0108E" w:rsidRPr="00DD3717" w:rsidRDefault="0000108E" w:rsidP="00E80C02">
            <w:pPr>
              <w:pStyle w:val="BodyText"/>
              <w:tabs>
                <w:tab w:val="decimal" w:pos="790"/>
              </w:tabs>
              <w:ind w:right="-125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303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192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FE22F8" w:rsidRPr="00DD3717" w:rsidRDefault="00FE22F8" w:rsidP="00107165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0108E" w:rsidRPr="00DD3717" w:rsidRDefault="00FE22F8" w:rsidP="00107165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0108E" w:rsidRPr="00DD3717">
              <w:rPr>
                <w:rFonts w:asciiTheme="majorBidi" w:hAnsiTheme="majorBidi" w:cstheme="majorBidi"/>
                <w:sz w:val="28"/>
                <w:szCs w:val="28"/>
              </w:rPr>
              <w:t>129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0108E" w:rsidRPr="00DD3717">
              <w:rPr>
                <w:rFonts w:asciiTheme="majorBidi" w:hAnsiTheme="majorBidi" w:cstheme="majorBidi"/>
                <w:sz w:val="28"/>
                <w:szCs w:val="28"/>
              </w:rPr>
              <w:t>957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FE22F8" w:rsidRPr="00DD3717" w:rsidRDefault="00FE22F8" w:rsidP="00FE22F8">
            <w:pPr>
              <w:pStyle w:val="BodyText"/>
              <w:tabs>
                <w:tab w:val="decimal" w:pos="792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0108E" w:rsidRPr="00DD3717" w:rsidRDefault="0000108E" w:rsidP="00FE22F8">
            <w:pPr>
              <w:pStyle w:val="BodyText"/>
              <w:tabs>
                <w:tab w:val="decimal" w:pos="792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173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235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FE22F8" w:rsidRPr="00DD3717" w:rsidRDefault="00FE22F8" w:rsidP="00FE22F8">
            <w:pPr>
              <w:pStyle w:val="BodyText"/>
              <w:tabs>
                <w:tab w:val="decimal" w:pos="42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0108E" w:rsidRPr="00DD3717" w:rsidRDefault="00A403E9" w:rsidP="00A403E9">
            <w:pPr>
              <w:pStyle w:val="BodyText"/>
              <w:tabs>
                <w:tab w:val="decimal" w:pos="67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4,583</w:t>
            </w:r>
            <w:r w:rsidR="00E80C02" w:rsidRPr="00DD3717">
              <w:rPr>
                <w:rFonts w:asciiTheme="majorBidi" w:hAnsiTheme="majorBidi" w:cstheme="majorBidi"/>
                <w:sz w:val="28"/>
                <w:szCs w:val="28"/>
              </w:rPr>
              <w:t>,000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FE22F8" w:rsidRPr="00DD3717" w:rsidRDefault="00FE22F8" w:rsidP="00FE22F8">
            <w:pPr>
              <w:pStyle w:val="BodyText"/>
              <w:tabs>
                <w:tab w:val="decimal" w:pos="434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0108E" w:rsidRPr="00DD3717" w:rsidRDefault="00DB4273" w:rsidP="00DB4273">
            <w:pPr>
              <w:pStyle w:val="BodyText"/>
              <w:tabs>
                <w:tab w:val="decimal" w:pos="614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2467FB"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403E9" w:rsidRPr="00DD3717">
              <w:rPr>
                <w:rFonts w:asciiTheme="majorBidi" w:hAnsiTheme="majorBidi" w:cstheme="majorBidi"/>
                <w:sz w:val="28"/>
                <w:szCs w:val="28"/>
              </w:rPr>
              <w:t>124,306</w:t>
            </w:r>
          </w:p>
        </w:tc>
        <w:tc>
          <w:tcPr>
            <w:tcW w:w="287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FE22F8" w:rsidRPr="00DD3717" w:rsidRDefault="00FE22F8" w:rsidP="00FE22F8">
            <w:pPr>
              <w:pStyle w:val="BodyText"/>
              <w:tabs>
                <w:tab w:val="decimal" w:pos="42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0108E" w:rsidRPr="00DD3717" w:rsidRDefault="00E80C02" w:rsidP="00E80C02">
            <w:pPr>
              <w:pStyle w:val="BodyText"/>
              <w:tabs>
                <w:tab w:val="decimal" w:pos="690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400B42" w:rsidRPr="00DD3717">
              <w:rPr>
                <w:rFonts w:asciiTheme="majorBidi" w:hAnsiTheme="majorBidi" w:cstheme="majorBidi"/>
                <w:sz w:val="28"/>
                <w:szCs w:val="28"/>
              </w:rPr>
              <w:t>,707,306</w:t>
            </w:r>
            <w:r w:rsidRPr="00DD3717">
              <w:rPr>
                <w:rFonts w:ascii="Times New Roman" w:hAnsi="Times New Roman" w:cs="Times New Roman"/>
                <w:sz w:val="28"/>
                <w:szCs w:val="28"/>
              </w:rPr>
              <w:t>‬</w:t>
            </w:r>
          </w:p>
        </w:tc>
      </w:tr>
      <w:tr w:rsidR="00FE22F8" w:rsidRPr="00DD3717" w:rsidTr="00FC50AF">
        <w:trPr>
          <w:trHeight w:val="403"/>
        </w:trPr>
        <w:tc>
          <w:tcPr>
            <w:tcW w:w="2448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080" w:type="dxa"/>
          </w:tcPr>
          <w:p w:rsidR="0000108E" w:rsidRPr="00DD3717" w:rsidRDefault="0000108E" w:rsidP="00FE22F8">
            <w:pPr>
              <w:pStyle w:val="BodyText"/>
              <w:tabs>
                <w:tab w:val="decimal" w:pos="79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="00400B42" w:rsidRPr="00DD3717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00108E" w:rsidP="00107165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129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957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00108E" w:rsidP="00FE22F8">
            <w:pPr>
              <w:pStyle w:val="BodyText"/>
              <w:tabs>
                <w:tab w:val="decimal" w:pos="792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157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400B42" w:rsidRPr="00DD3717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108E" w:rsidRPr="00DD3717" w:rsidRDefault="00FE22F8" w:rsidP="00FE22F8">
            <w:pPr>
              <w:pStyle w:val="BodyText"/>
              <w:tabs>
                <w:tab w:val="decimal" w:pos="42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00108E" w:rsidRPr="00DD3717" w:rsidRDefault="00FE22F8" w:rsidP="00FE22F8">
            <w:pPr>
              <w:pStyle w:val="BodyText"/>
              <w:tabs>
                <w:tab w:val="decimal" w:pos="434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87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00108E" w:rsidRPr="00DD3717" w:rsidRDefault="00FE22F8" w:rsidP="00FE22F8">
            <w:pPr>
              <w:pStyle w:val="BodyText"/>
              <w:tabs>
                <w:tab w:val="decimal" w:pos="42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07165" w:rsidRPr="00DD3717" w:rsidTr="00FC50AF">
        <w:trPr>
          <w:trHeight w:val="335"/>
        </w:trPr>
        <w:tc>
          <w:tcPr>
            <w:tcW w:w="2448" w:type="dxa"/>
          </w:tcPr>
          <w:p w:rsidR="00107165" w:rsidRPr="00DD3717" w:rsidRDefault="00107165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080" w:type="dxa"/>
          </w:tcPr>
          <w:p w:rsidR="00107165" w:rsidRPr="00DD3717" w:rsidRDefault="00107165" w:rsidP="00E80C02">
            <w:pPr>
              <w:pStyle w:val="BodyText"/>
              <w:tabs>
                <w:tab w:val="decimal" w:pos="790"/>
              </w:tabs>
              <w:ind w:right="-131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1,332,177</w:t>
            </w:r>
          </w:p>
        </w:tc>
        <w:tc>
          <w:tcPr>
            <w:tcW w:w="1260" w:type="dxa"/>
            <w:gridSpan w:val="2"/>
          </w:tcPr>
          <w:p w:rsidR="00107165" w:rsidRPr="00DD3717" w:rsidRDefault="00107165" w:rsidP="00107165">
            <w:pPr>
              <w:pStyle w:val="BodyText"/>
              <w:tabs>
                <w:tab w:val="decimal" w:pos="97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(1,332,177)</w:t>
            </w:r>
          </w:p>
        </w:tc>
        <w:tc>
          <w:tcPr>
            <w:tcW w:w="270" w:type="dxa"/>
          </w:tcPr>
          <w:p w:rsidR="00107165" w:rsidRPr="00DD3717" w:rsidRDefault="00107165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107165" w:rsidRPr="00DD3717" w:rsidRDefault="00107165" w:rsidP="00FE22F8">
            <w:pPr>
              <w:pStyle w:val="BodyText"/>
              <w:tabs>
                <w:tab w:val="decimal" w:pos="51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107165" w:rsidRPr="00DD3717" w:rsidRDefault="00107165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07165" w:rsidRPr="00DD3717" w:rsidRDefault="00107165" w:rsidP="0000108E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437,552</w:t>
            </w:r>
          </w:p>
        </w:tc>
        <w:tc>
          <w:tcPr>
            <w:tcW w:w="270" w:type="dxa"/>
          </w:tcPr>
          <w:p w:rsidR="00107165" w:rsidRPr="00DD3717" w:rsidRDefault="00107165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107165" w:rsidRPr="00DD3717" w:rsidRDefault="00107165" w:rsidP="0000108E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(437,552)</w:t>
            </w:r>
          </w:p>
        </w:tc>
        <w:tc>
          <w:tcPr>
            <w:tcW w:w="287" w:type="dxa"/>
          </w:tcPr>
          <w:p w:rsidR="00107165" w:rsidRPr="00DD3717" w:rsidRDefault="00107165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107165" w:rsidRPr="00DD3717" w:rsidRDefault="00107165" w:rsidP="00FE22F8">
            <w:pPr>
              <w:pStyle w:val="BodyText"/>
              <w:tabs>
                <w:tab w:val="decimal" w:pos="42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E22F8" w:rsidRPr="00DD3717" w:rsidTr="00FC50AF">
        <w:trPr>
          <w:trHeight w:val="403"/>
        </w:trPr>
        <w:tc>
          <w:tcPr>
            <w:tcW w:w="2448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:rsidR="0000108E" w:rsidRPr="00DD3717" w:rsidRDefault="00FE22F8" w:rsidP="00FE22F8">
            <w:pPr>
              <w:pStyle w:val="BodyText"/>
              <w:tabs>
                <w:tab w:val="decimal" w:pos="43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DB4273" w:rsidP="00107165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346,647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00108E" w:rsidRPr="00DD3717" w:rsidRDefault="00DB4273" w:rsidP="00FE22F8">
            <w:pPr>
              <w:pStyle w:val="BodyText"/>
              <w:tabs>
                <w:tab w:val="decimal" w:pos="77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346,647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108E" w:rsidRPr="00DD3717" w:rsidRDefault="00FE22F8" w:rsidP="00FE22F8">
            <w:pPr>
              <w:pStyle w:val="BodyText"/>
              <w:tabs>
                <w:tab w:val="decimal" w:pos="42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00108E" w:rsidRPr="00DD3717" w:rsidRDefault="00FE22F8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2467FB"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0108E" w:rsidRPr="00DD3717">
              <w:rPr>
                <w:rFonts w:asciiTheme="majorBidi" w:hAnsiTheme="majorBidi" w:cstheme="majorBidi"/>
                <w:sz w:val="28"/>
                <w:szCs w:val="28"/>
              </w:rPr>
              <w:t>158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DB4273" w:rsidRPr="00DD3717">
              <w:rPr>
                <w:rFonts w:asciiTheme="majorBidi" w:hAnsiTheme="majorBidi" w:cstheme="majorBidi"/>
                <w:sz w:val="28"/>
                <w:szCs w:val="28"/>
              </w:rPr>
              <w:t>117</w:t>
            </w:r>
          </w:p>
        </w:tc>
        <w:tc>
          <w:tcPr>
            <w:tcW w:w="287" w:type="dxa"/>
          </w:tcPr>
          <w:p w:rsidR="0000108E" w:rsidRPr="00DD3717" w:rsidRDefault="0000108E" w:rsidP="0000108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00108E" w:rsidRPr="00DD3717" w:rsidRDefault="0000108E" w:rsidP="002467FB">
            <w:pPr>
              <w:pStyle w:val="BodyText"/>
              <w:tabs>
                <w:tab w:val="decimal" w:pos="776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158</w:t>
            </w:r>
            <w:r w:rsidR="00FE22F8" w:rsidRPr="00DD37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DB4273" w:rsidRPr="00DD3717">
              <w:rPr>
                <w:rFonts w:asciiTheme="majorBidi" w:hAnsiTheme="majorBidi" w:cstheme="majorBidi"/>
                <w:sz w:val="28"/>
                <w:szCs w:val="28"/>
              </w:rPr>
              <w:t>117</w:t>
            </w:r>
          </w:p>
        </w:tc>
      </w:tr>
      <w:tr w:rsidR="002D103A" w:rsidRPr="00DD3717" w:rsidTr="00FC50AF">
        <w:trPr>
          <w:trHeight w:val="415"/>
        </w:trPr>
        <w:tc>
          <w:tcPr>
            <w:tcW w:w="2448" w:type="dxa"/>
            <w:hideMark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43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575,331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608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575,331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428"/>
              </w:tabs>
              <w:ind w:right="-4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 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199,246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611"/>
                <w:tab w:val="decimal" w:pos="791"/>
              </w:tabs>
              <w:ind w:right="-6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199,246</w:t>
            </w:r>
          </w:p>
        </w:tc>
      </w:tr>
      <w:tr w:rsidR="002D103A" w:rsidRPr="00DD3717" w:rsidTr="00FC50AF">
        <w:trPr>
          <w:trHeight w:val="415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เงินกู้ยืมระยะสั้นจาก</w:t>
            </w:r>
          </w:p>
          <w:p w:rsidR="002D103A" w:rsidRPr="00DD3717" w:rsidRDefault="002D103A" w:rsidP="002D103A">
            <w:pPr>
              <w:pStyle w:val="BodyText"/>
              <w:ind w:left="156"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080" w:type="dxa"/>
            <w:vAlign w:val="bottom"/>
          </w:tcPr>
          <w:p w:rsidR="002D103A" w:rsidRPr="00DD3717" w:rsidRDefault="002D103A" w:rsidP="002D103A">
            <w:pPr>
              <w:pStyle w:val="BodyText"/>
              <w:tabs>
                <w:tab w:val="decimal" w:pos="43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ind w:right="-2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D103A" w:rsidRPr="00DD3717" w:rsidRDefault="002D103A" w:rsidP="002D103A">
            <w:pPr>
              <w:pStyle w:val="BodyText"/>
              <w:ind w:right="-2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52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D103A" w:rsidRPr="00DD3717" w:rsidRDefault="002D103A" w:rsidP="002D103A">
            <w:pPr>
              <w:pStyle w:val="BodyText"/>
              <w:tabs>
                <w:tab w:val="decimal" w:pos="52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428"/>
              </w:tabs>
              <w:ind w:right="-194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D103A" w:rsidRPr="00DD3717" w:rsidRDefault="002D103A" w:rsidP="002D103A">
            <w:pPr>
              <w:pStyle w:val="BodyText"/>
              <w:tabs>
                <w:tab w:val="decimal" w:pos="428"/>
              </w:tabs>
              <w:ind w:right="-194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2,860,000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ind w:right="-2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2D103A" w:rsidRPr="00DD3717" w:rsidRDefault="002D103A" w:rsidP="002D103A">
            <w:pPr>
              <w:pStyle w:val="BodyText"/>
              <w:ind w:right="-21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59,833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611"/>
                <w:tab w:val="decimal" w:pos="791"/>
              </w:tabs>
              <w:ind w:right="-62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D103A" w:rsidRPr="00DD3717" w:rsidRDefault="002D103A" w:rsidP="002D103A">
            <w:pPr>
              <w:pStyle w:val="BodyText"/>
              <w:tabs>
                <w:tab w:val="decimal" w:pos="611"/>
                <w:tab w:val="decimal" w:pos="791"/>
              </w:tabs>
              <w:ind w:right="-62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2,919,833</w:t>
            </w:r>
          </w:p>
        </w:tc>
      </w:tr>
      <w:tr w:rsidR="002D103A" w:rsidRPr="00DD3717" w:rsidTr="00FC50AF">
        <w:trPr>
          <w:trHeight w:val="403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ind w:right="-15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880"/>
              </w:tabs>
              <w:ind w:right="-4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608"/>
              </w:tabs>
              <w:ind w:right="7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ind w:right="-4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ind w:right="-4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776"/>
              </w:tabs>
              <w:ind w:right="-4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D103A" w:rsidRPr="00DD3717" w:rsidTr="00FC50AF">
        <w:trPr>
          <w:trHeight w:val="403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รับล่วงหน้าที่ถึงกำหนด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223,645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2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6,456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2"/>
              </w:tabs>
              <w:ind w:right="7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230,101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94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148,707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6,456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336"/>
                <w:tab w:val="decimal" w:pos="776"/>
              </w:tabs>
              <w:ind w:right="-4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155,163</w:t>
            </w:r>
          </w:p>
        </w:tc>
      </w:tr>
      <w:tr w:rsidR="002D103A" w:rsidRPr="00DD3717" w:rsidTr="00FC50AF">
        <w:trPr>
          <w:trHeight w:val="415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เจ้าหนี้ผู้รับเหมาก่อสร้าง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left" w:pos="514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    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406,526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2"/>
              </w:tabs>
              <w:ind w:right="7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406,526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left" w:pos="248"/>
              </w:tabs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16,472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336"/>
                <w:tab w:val="decimal" w:pos="776"/>
              </w:tabs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16,472</w:t>
            </w:r>
          </w:p>
        </w:tc>
      </w:tr>
      <w:tr w:rsidR="002D103A" w:rsidRPr="00DD3717" w:rsidTr="00FC50AF">
        <w:trPr>
          <w:trHeight w:val="403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25,133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(2,784)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612"/>
              </w:tabs>
              <w:ind w:right="-17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22,349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16,332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(2,571)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426"/>
                <w:tab w:val="decimal" w:pos="776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13,761</w:t>
            </w:r>
          </w:p>
        </w:tc>
      </w:tr>
      <w:tr w:rsidR="002D103A" w:rsidRPr="00DD3717" w:rsidTr="00FC50AF">
        <w:trPr>
          <w:trHeight w:val="403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หนี้สินไม่หมุนเวียนอื่น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232,751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(230,611)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8"/>
              </w:tabs>
              <w:ind w:right="-17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2,140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17,349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(15,209)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426"/>
                <w:tab w:val="decimal" w:pos="776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2,140</w:t>
            </w:r>
          </w:p>
        </w:tc>
      </w:tr>
      <w:tr w:rsidR="002D103A" w:rsidRPr="00DD3717" w:rsidTr="00FC50AF">
        <w:trPr>
          <w:trHeight w:val="403"/>
        </w:trPr>
        <w:tc>
          <w:tcPr>
            <w:tcW w:w="2448" w:type="dxa"/>
            <w:hideMark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เงินประกันการเช่าและบริการ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left" w:pos="514"/>
              </w:tabs>
              <w:ind w:right="-4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     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230,611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left" w:pos="501"/>
              </w:tabs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230,611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left" w:pos="437"/>
              </w:tabs>
              <w:ind w:right="-1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 15,209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701"/>
              </w:tabs>
              <w:ind w:right="3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15,209</w:t>
            </w:r>
          </w:p>
        </w:tc>
      </w:tr>
      <w:tr w:rsidR="002D103A" w:rsidRPr="00DD3717" w:rsidTr="00FC50AF">
        <w:trPr>
          <w:trHeight w:val="415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D103A" w:rsidRPr="00DD3717" w:rsidRDefault="002D103A" w:rsidP="002D103A">
            <w:pPr>
              <w:pStyle w:val="BodyText"/>
              <w:ind w:right="-20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432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2D103A" w:rsidRPr="00DD3717" w:rsidTr="00FC50AF">
        <w:trPr>
          <w:trHeight w:val="134"/>
        </w:trPr>
        <w:tc>
          <w:tcPr>
            <w:tcW w:w="2448" w:type="dxa"/>
            <w:hideMark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double" w:sz="4" w:space="0" w:color="auto"/>
              <w:left w:val="nil"/>
              <w:right w:val="nil"/>
            </w:tcBorders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NoSpacing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:rsidR="00E70AEB" w:rsidRPr="00DD3717" w:rsidRDefault="00E70AEB">
      <w:pPr>
        <w:rPr>
          <w:rFonts w:asciiTheme="majorBidi" w:hAnsiTheme="majorBidi" w:cstheme="majorBidi"/>
        </w:rPr>
      </w:pPr>
      <w:r w:rsidRPr="00DD3717">
        <w:rPr>
          <w:rFonts w:asciiTheme="majorBidi" w:hAnsiTheme="majorBidi" w:cstheme="majorBidi"/>
        </w:rPr>
        <w:br w:type="page"/>
      </w:r>
    </w:p>
    <w:tbl>
      <w:tblPr>
        <w:tblW w:w="991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48"/>
        <w:gridCol w:w="1080"/>
        <w:gridCol w:w="270"/>
        <w:gridCol w:w="990"/>
        <w:gridCol w:w="270"/>
        <w:gridCol w:w="990"/>
        <w:gridCol w:w="270"/>
        <w:gridCol w:w="1080"/>
        <w:gridCol w:w="270"/>
        <w:gridCol w:w="980"/>
        <w:gridCol w:w="287"/>
        <w:gridCol w:w="983"/>
      </w:tblGrid>
      <w:tr w:rsidR="00E70AEB" w:rsidRPr="00DD3717" w:rsidTr="0049772B">
        <w:trPr>
          <w:trHeight w:val="415"/>
          <w:tblHeader/>
        </w:trPr>
        <w:tc>
          <w:tcPr>
            <w:tcW w:w="2448" w:type="dxa"/>
          </w:tcPr>
          <w:p w:rsidR="00E70AEB" w:rsidRPr="00DD3717" w:rsidRDefault="00E70AEB" w:rsidP="0049772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lang w:val="en-GB" w:eastAsia="en-GB"/>
              </w:rPr>
            </w:pPr>
          </w:p>
        </w:tc>
        <w:tc>
          <w:tcPr>
            <w:tcW w:w="747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E70AEB" w:rsidRPr="00DD3717" w:rsidRDefault="00E70AEB" w:rsidP="0049772B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E70AEB" w:rsidRPr="00DD3717" w:rsidTr="0049772B">
        <w:trPr>
          <w:trHeight w:val="415"/>
          <w:tblHeader/>
        </w:trPr>
        <w:tc>
          <w:tcPr>
            <w:tcW w:w="2448" w:type="dxa"/>
          </w:tcPr>
          <w:p w:rsidR="00E70AEB" w:rsidRPr="00DD3717" w:rsidRDefault="00E70AEB" w:rsidP="0049772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0AEB" w:rsidRPr="00DD3717" w:rsidRDefault="00E70AEB" w:rsidP="0049772B">
            <w:pPr>
              <w:pStyle w:val="BodyText"/>
              <w:ind w:right="-105" w:hanging="1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:rsidR="00E70AEB" w:rsidRPr="00DD3717" w:rsidRDefault="00E70AEB" w:rsidP="0049772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0AEB" w:rsidRPr="00DD3717" w:rsidRDefault="00E70AEB" w:rsidP="0049772B">
            <w:pPr>
              <w:pStyle w:val="BodyText"/>
              <w:ind w:right="-105" w:hanging="1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70AEB" w:rsidRPr="00DD3717" w:rsidTr="0049772B">
        <w:trPr>
          <w:trHeight w:val="595"/>
          <w:tblHeader/>
        </w:trPr>
        <w:tc>
          <w:tcPr>
            <w:tcW w:w="2448" w:type="dxa"/>
          </w:tcPr>
          <w:p w:rsidR="00E70AEB" w:rsidRPr="00DD3717" w:rsidRDefault="00E70AEB" w:rsidP="0049772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  <w:p w:rsidR="00E70AEB" w:rsidRPr="00DD3717" w:rsidRDefault="00E70AEB" w:rsidP="0049772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:rsidR="00E70AEB" w:rsidRPr="00DD3717" w:rsidRDefault="00E70AEB" w:rsidP="0049772B">
            <w:pPr>
              <w:pStyle w:val="BodyText"/>
              <w:ind w:left="-105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:rsidR="00E70AEB" w:rsidRPr="00DD3717" w:rsidRDefault="00E70AEB" w:rsidP="0049772B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E70AEB" w:rsidRPr="00DD3717" w:rsidRDefault="00E70AEB" w:rsidP="0049772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:rsidR="00E70AEB" w:rsidRPr="00DD3717" w:rsidRDefault="00E70AEB" w:rsidP="0049772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hideMark/>
          </w:tcPr>
          <w:p w:rsidR="00E70AEB" w:rsidRPr="00DD3717" w:rsidRDefault="00E70AEB" w:rsidP="0049772B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หลังจัดประเภทใหม่</w:t>
            </w:r>
          </w:p>
        </w:tc>
        <w:tc>
          <w:tcPr>
            <w:tcW w:w="270" w:type="dxa"/>
          </w:tcPr>
          <w:p w:rsidR="00E70AEB" w:rsidRPr="00DD3717" w:rsidRDefault="00E70AEB" w:rsidP="0049772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hideMark/>
          </w:tcPr>
          <w:p w:rsidR="00E70AEB" w:rsidRPr="00DD3717" w:rsidRDefault="00E70AEB" w:rsidP="0049772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:rsidR="00E70AEB" w:rsidRPr="00DD3717" w:rsidRDefault="00E70AEB" w:rsidP="0049772B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E70AEB" w:rsidRPr="00DD3717" w:rsidRDefault="00E70AEB" w:rsidP="0049772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87" w:type="dxa"/>
          </w:tcPr>
          <w:p w:rsidR="00E70AEB" w:rsidRPr="00DD3717" w:rsidRDefault="00E70AEB" w:rsidP="0049772B">
            <w:pPr>
              <w:pStyle w:val="BodyText"/>
              <w:ind w:right="-405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E70AEB" w:rsidRPr="00DD3717" w:rsidRDefault="00E70AEB" w:rsidP="0049772B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hideMark/>
          </w:tcPr>
          <w:p w:rsidR="00E70AEB" w:rsidRPr="00DD3717" w:rsidRDefault="00E70AEB" w:rsidP="0049772B">
            <w:pPr>
              <w:pStyle w:val="BodyText"/>
              <w:ind w:left="-15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หลังจัดประเภทใหม่</w:t>
            </w:r>
          </w:p>
        </w:tc>
      </w:tr>
      <w:tr w:rsidR="00E70AEB" w:rsidRPr="00DD3717" w:rsidTr="0049772B">
        <w:trPr>
          <w:trHeight w:val="415"/>
          <w:tblHeader/>
        </w:trPr>
        <w:tc>
          <w:tcPr>
            <w:tcW w:w="2448" w:type="dxa"/>
          </w:tcPr>
          <w:p w:rsidR="00E70AEB" w:rsidRPr="00DD3717" w:rsidRDefault="00E70AEB" w:rsidP="0049772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70" w:type="dxa"/>
            <w:gridSpan w:val="11"/>
            <w:hideMark/>
          </w:tcPr>
          <w:p w:rsidR="00E70AEB" w:rsidRPr="00DD3717" w:rsidRDefault="00E70AEB" w:rsidP="0049772B">
            <w:pPr>
              <w:pStyle w:val="BodyTex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D103A" w:rsidRPr="00DD3717" w:rsidTr="00FC50AF">
        <w:trPr>
          <w:trHeight w:val="428"/>
        </w:trPr>
        <w:tc>
          <w:tcPr>
            <w:tcW w:w="2448" w:type="dxa"/>
            <w:hideMark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432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432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70AEB" w:rsidRPr="00DD3717" w:rsidTr="00FC50AF">
        <w:trPr>
          <w:trHeight w:val="428"/>
        </w:trPr>
        <w:tc>
          <w:tcPr>
            <w:tcW w:w="2448" w:type="dxa"/>
          </w:tcPr>
          <w:p w:rsidR="00E70AEB" w:rsidRPr="00DD3717" w:rsidRDefault="00E70AEB" w:rsidP="002D103A">
            <w:pPr>
              <w:pStyle w:val="BodyText"/>
              <w:ind w:left="165" w:right="-405" w:hanging="1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รายได้จากการให้เช่าและ</w:t>
            </w:r>
          </w:p>
        </w:tc>
        <w:tc>
          <w:tcPr>
            <w:tcW w:w="1080" w:type="dxa"/>
            <w:vAlign w:val="bottom"/>
          </w:tcPr>
          <w:p w:rsidR="00E70AEB" w:rsidRPr="00DD3717" w:rsidRDefault="00E70AEB" w:rsidP="002D103A">
            <w:pPr>
              <w:pStyle w:val="BodyText"/>
              <w:tabs>
                <w:tab w:val="decimal" w:pos="870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E70AEB" w:rsidRPr="00DD3717" w:rsidRDefault="00E70AEB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vAlign w:val="bottom"/>
          </w:tcPr>
          <w:p w:rsidR="00E70AEB" w:rsidRPr="00DD3717" w:rsidRDefault="00E70AEB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E70AEB" w:rsidRPr="00DD3717" w:rsidRDefault="00E70AEB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:rsidR="00E70AEB" w:rsidRPr="00DD3717" w:rsidRDefault="00E70AEB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E70AEB" w:rsidRPr="00DD3717" w:rsidRDefault="00E70AEB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70AEB" w:rsidRPr="00DD3717" w:rsidRDefault="00E70AEB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E70AEB" w:rsidRPr="00DD3717" w:rsidRDefault="00E70AEB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  <w:vAlign w:val="bottom"/>
          </w:tcPr>
          <w:p w:rsidR="00E70AEB" w:rsidRPr="00DD3717" w:rsidRDefault="00E70AEB" w:rsidP="002D103A">
            <w:pPr>
              <w:pStyle w:val="BodyText"/>
              <w:tabs>
                <w:tab w:val="decimal" w:pos="6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7" w:type="dxa"/>
          </w:tcPr>
          <w:p w:rsidR="00E70AEB" w:rsidRPr="00DD3717" w:rsidRDefault="00E70AEB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vAlign w:val="bottom"/>
          </w:tcPr>
          <w:p w:rsidR="00E70AEB" w:rsidRPr="00DD3717" w:rsidRDefault="00E70AEB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D103A" w:rsidRPr="00DD3717" w:rsidTr="00FC50AF">
        <w:trPr>
          <w:trHeight w:val="428"/>
        </w:trPr>
        <w:tc>
          <w:tcPr>
            <w:tcW w:w="2448" w:type="dxa"/>
          </w:tcPr>
          <w:p w:rsidR="002D103A" w:rsidRPr="00DD3717" w:rsidRDefault="00E70AEB" w:rsidP="002D103A">
            <w:pPr>
              <w:pStyle w:val="BodyText"/>
              <w:ind w:left="165" w:right="-405" w:hanging="1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1080" w:type="dxa"/>
            <w:vAlign w:val="bottom"/>
          </w:tcPr>
          <w:p w:rsidR="002D103A" w:rsidRPr="00DD3717" w:rsidRDefault="000D778F" w:rsidP="002D103A">
            <w:pPr>
              <w:pStyle w:val="BodyText"/>
              <w:tabs>
                <w:tab w:val="decimal" w:pos="870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1,219,145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vAlign w:val="bottom"/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1,595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vAlign w:val="bottom"/>
          </w:tcPr>
          <w:p w:rsidR="002D103A" w:rsidRPr="00DD3717" w:rsidRDefault="000D778F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1,217,550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2D103A" w:rsidRPr="00DD3717" w:rsidRDefault="000D778F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298,530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  <w:vAlign w:val="bottom"/>
          </w:tcPr>
          <w:p w:rsidR="002D103A" w:rsidRPr="00DD3717" w:rsidRDefault="000D778F" w:rsidP="002D103A">
            <w:pPr>
              <w:pStyle w:val="BodyText"/>
              <w:tabs>
                <w:tab w:val="decimal" w:pos="6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2,907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  <w:vAlign w:val="bottom"/>
          </w:tcPr>
          <w:p w:rsidR="002D103A" w:rsidRPr="00DD3717" w:rsidRDefault="000D778F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301,437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2D103A" w:rsidRPr="00DD3717" w:rsidTr="00FC50AF">
        <w:trPr>
          <w:trHeight w:val="428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80" w:type="dxa"/>
          </w:tcPr>
          <w:p w:rsidR="002D103A" w:rsidRPr="00DD3717" w:rsidRDefault="000D778F" w:rsidP="002D103A">
            <w:pPr>
              <w:pStyle w:val="BodyText"/>
              <w:tabs>
                <w:tab w:val="decimal" w:pos="88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261,589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52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0D778F" w:rsidP="00943FB2">
            <w:pPr>
              <w:pStyle w:val="BodyText"/>
              <w:tabs>
                <w:tab w:val="decimal" w:pos="77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261,589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0D778F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320,169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6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67,208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0D778F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252,961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2D103A" w:rsidRPr="00DD3717" w:rsidTr="00FC50AF">
        <w:trPr>
          <w:trHeight w:val="428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080" w:type="dxa"/>
          </w:tcPr>
          <w:p w:rsidR="002D103A" w:rsidRPr="00DD3717" w:rsidRDefault="000D778F" w:rsidP="002D103A">
            <w:pPr>
              <w:pStyle w:val="BodyText"/>
              <w:tabs>
                <w:tab w:val="decimal" w:pos="88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27,884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13,188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0D778F" w:rsidP="002D103A">
            <w:pPr>
              <w:pStyle w:val="BodyText"/>
              <w:tabs>
                <w:tab w:val="decimal" w:pos="70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14,696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0D778F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23,181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6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2,907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0D778F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D103A" w:rsidRPr="00DD3717">
              <w:rPr>
                <w:rFonts w:asciiTheme="majorBidi" w:hAnsiTheme="majorBidi" w:cstheme="majorBidi"/>
                <w:sz w:val="28"/>
                <w:szCs w:val="28"/>
              </w:rPr>
              <w:t>20,274</w:t>
            </w:r>
            <w:r w:rsidRPr="00DD371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2D103A" w:rsidRPr="00DD3717" w:rsidTr="00FC50AF">
        <w:trPr>
          <w:trHeight w:val="428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ต้นทุนค่าเช่าและค่าบริการ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88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417,945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(12,293)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943FB2">
            <w:pPr>
              <w:pStyle w:val="BodyText"/>
              <w:tabs>
                <w:tab w:val="decimal" w:pos="77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405,652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147,683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6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(92,910)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54,773</w:t>
            </w:r>
          </w:p>
        </w:tc>
      </w:tr>
      <w:tr w:rsidR="002D103A" w:rsidRPr="00DD3717" w:rsidTr="00FC50AF">
        <w:trPr>
          <w:trHeight w:val="428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888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246,660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7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(2,490)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943FB2">
            <w:pPr>
              <w:pStyle w:val="BodyText"/>
              <w:tabs>
                <w:tab w:val="decimal" w:pos="772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244,170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117,698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60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92,910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210,608</w:t>
            </w:r>
          </w:p>
        </w:tc>
      </w:tr>
      <w:tr w:rsidR="002D103A" w:rsidRPr="00DD3717" w:rsidTr="00FC50AF">
        <w:trPr>
          <w:trHeight w:val="403"/>
        </w:trPr>
        <w:tc>
          <w:tcPr>
            <w:tcW w:w="2448" w:type="dxa"/>
            <w:hideMark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870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378,239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52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943FB2">
            <w:pPr>
              <w:pStyle w:val="BodyText"/>
              <w:tabs>
                <w:tab w:val="decimal" w:pos="772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378,239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>362,816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</w:tcPr>
          <w:p w:rsidR="002D103A" w:rsidRPr="00DD3717" w:rsidRDefault="002D103A" w:rsidP="002D103A">
            <w:pPr>
              <w:pStyle w:val="BodyText"/>
              <w:ind w:right="-37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(67,208)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ind w:right="-46"/>
              <w:rPr>
                <w:rFonts w:asciiTheme="majorBidi" w:hAnsiTheme="majorBidi" w:cstheme="majorBidi"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sz w:val="28"/>
                <w:szCs w:val="28"/>
              </w:rPr>
              <w:t xml:space="preserve">  295,608</w:t>
            </w:r>
          </w:p>
        </w:tc>
      </w:tr>
      <w:tr w:rsidR="002D103A" w:rsidRPr="00DD3717" w:rsidTr="00FC50AF">
        <w:trPr>
          <w:trHeight w:val="403"/>
        </w:trPr>
        <w:tc>
          <w:tcPr>
            <w:tcW w:w="2448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525"/>
              </w:tabs>
              <w:ind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D103A" w:rsidRPr="00DD3717" w:rsidRDefault="002D103A" w:rsidP="002D103A">
            <w:pPr>
              <w:pStyle w:val="BodyText"/>
              <w:tabs>
                <w:tab w:val="decimal" w:pos="0"/>
              </w:tabs>
              <w:ind w:right="-5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87" w:type="dxa"/>
          </w:tcPr>
          <w:p w:rsidR="002D103A" w:rsidRPr="00DD3717" w:rsidRDefault="002D103A" w:rsidP="002D103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3" w:type="dxa"/>
          </w:tcPr>
          <w:p w:rsidR="002D103A" w:rsidRPr="00DD3717" w:rsidRDefault="002D103A" w:rsidP="002D103A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2113DC" w:rsidRPr="00DD3717" w:rsidRDefault="002113DC" w:rsidP="003F4B1D">
      <w:pPr>
        <w:pStyle w:val="Heading1"/>
        <w:keepLines/>
        <w:tabs>
          <w:tab w:val="left" w:pos="540"/>
        </w:tabs>
        <w:overflowPunct/>
        <w:autoSpaceDE/>
        <w:autoSpaceDN/>
        <w:adjustRightInd/>
        <w:spacing w:line="240" w:lineRule="auto"/>
        <w:ind w:right="-45"/>
        <w:jc w:val="left"/>
        <w:textAlignment w:val="auto"/>
        <w:rPr>
          <w:rFonts w:asciiTheme="majorBidi" w:hAnsiTheme="majorBidi" w:cstheme="majorBidi"/>
          <w:sz w:val="30"/>
          <w:szCs w:val="30"/>
        </w:rPr>
      </w:pPr>
    </w:p>
    <w:p w:rsidR="002B15EF" w:rsidRPr="0024337C" w:rsidRDefault="002B15EF" w:rsidP="00FC50AF">
      <w:pPr>
        <w:tabs>
          <w:tab w:val="left" w:pos="630"/>
        </w:tabs>
        <w:ind w:left="540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การจัดประเภทรายการใหม่นี้เพื่อให้สอดคล้องกับการจัดประเภทรายการของบริษัทใหญ่</w:t>
      </w:r>
    </w:p>
    <w:sectPr w:rsidR="002B15EF" w:rsidRPr="0024337C" w:rsidSect="00622271">
      <w:headerReference w:type="default" r:id="rId18"/>
      <w:pgSz w:w="11909" w:h="16834" w:code="9"/>
      <w:pgMar w:top="691" w:right="1152" w:bottom="576" w:left="1152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85D" w:rsidRDefault="003B785D" w:rsidP="00434580">
      <w:r>
        <w:separator/>
      </w:r>
    </w:p>
  </w:endnote>
  <w:endnote w:type="continuationSeparator" w:id="0">
    <w:p w:rsidR="003B785D" w:rsidRDefault="003B785D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EucrosiaUPCBold">
    <w:altName w:val="Times New Roman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15927" w:rsidRDefault="007872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15927" w:rsidRDefault="007872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15927" w:rsidRDefault="007872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85D" w:rsidRDefault="003B785D" w:rsidP="00434580">
      <w:r>
        <w:separator/>
      </w:r>
    </w:p>
  </w:footnote>
  <w:footnote w:type="continuationSeparator" w:id="0">
    <w:p w:rsidR="003B785D" w:rsidRDefault="003B785D" w:rsidP="0043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E5509A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2</w:t>
    </w:r>
  </w:p>
  <w:p w:rsidR="00787260" w:rsidRPr="00E5509A" w:rsidRDefault="00787260">
    <w:pPr>
      <w:pStyle w:val="Head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E5509A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2</w:t>
    </w:r>
  </w:p>
  <w:p w:rsidR="00787260" w:rsidRPr="00E5509A" w:rsidRDefault="00787260">
    <w:pPr>
      <w:pStyle w:val="Head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E5509A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2</w:t>
    </w:r>
  </w:p>
  <w:p w:rsidR="00787260" w:rsidRPr="00E5509A" w:rsidRDefault="00787260">
    <w:pPr>
      <w:pStyle w:val="Head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E5509A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2</w:t>
    </w:r>
  </w:p>
  <w:p w:rsidR="00787260" w:rsidRPr="00E5509A" w:rsidRDefault="00787260">
    <w:pPr>
      <w:pStyle w:val="Header"/>
      <w:rPr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E5509A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2</w:t>
    </w:r>
  </w:p>
  <w:p w:rsidR="00787260" w:rsidRPr="00E5509A" w:rsidRDefault="00787260">
    <w:pPr>
      <w:pStyle w:val="Header"/>
      <w:rPr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E5509A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2</w:t>
    </w:r>
  </w:p>
  <w:p w:rsidR="00787260" w:rsidRPr="00E5509A" w:rsidRDefault="00787260">
    <w:pPr>
      <w:pStyle w:val="Header"/>
      <w:rPr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ab/>
    </w: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E5509A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2</w:t>
    </w:r>
  </w:p>
  <w:p w:rsidR="00787260" w:rsidRPr="00E5509A" w:rsidRDefault="00787260">
    <w:pPr>
      <w:pStyle w:val="Header"/>
      <w:rPr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:rsidR="00787260" w:rsidRPr="00E5509A" w:rsidRDefault="007872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E5509A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2</w:t>
    </w:r>
  </w:p>
  <w:p w:rsidR="00787260" w:rsidRPr="00E5509A" w:rsidRDefault="00787260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C3160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C545A69"/>
    <w:multiLevelType w:val="hybridMultilevel"/>
    <w:tmpl w:val="646E571A"/>
    <w:lvl w:ilvl="0" w:tplc="C6E24214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11ADE"/>
    <w:multiLevelType w:val="hybridMultilevel"/>
    <w:tmpl w:val="F184D784"/>
    <w:lvl w:ilvl="0" w:tplc="A5260AC8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D791D23"/>
    <w:multiLevelType w:val="hybridMultilevel"/>
    <w:tmpl w:val="963E6992"/>
    <w:lvl w:ilvl="0" w:tplc="C9A40D96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9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834360F"/>
    <w:multiLevelType w:val="hybridMultilevel"/>
    <w:tmpl w:val="35766C7A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48907115"/>
    <w:multiLevelType w:val="hybridMultilevel"/>
    <w:tmpl w:val="BD34F208"/>
    <w:lvl w:ilvl="0" w:tplc="D08E8D4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5" w15:restartNumberingAfterBreak="0">
    <w:nsid w:val="666738CE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73866"/>
    <w:multiLevelType w:val="hybridMultilevel"/>
    <w:tmpl w:val="BE52F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80679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1" w15:restartNumberingAfterBreak="0">
    <w:nsid w:val="7C244AB7"/>
    <w:multiLevelType w:val="multilevel"/>
    <w:tmpl w:val="16228C54"/>
    <w:lvl w:ilvl="0">
      <w:start w:val="4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DDA79A5"/>
    <w:multiLevelType w:val="hybridMultilevel"/>
    <w:tmpl w:val="BC929D56"/>
    <w:lvl w:ilvl="0" w:tplc="C032E592">
      <w:start w:val="14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20"/>
  </w:num>
  <w:num w:numId="2">
    <w:abstractNumId w:val="18"/>
  </w:num>
  <w:num w:numId="3">
    <w:abstractNumId w:val="5"/>
  </w:num>
  <w:num w:numId="4">
    <w:abstractNumId w:val="12"/>
  </w:num>
  <w:num w:numId="5">
    <w:abstractNumId w:val="2"/>
  </w:num>
  <w:num w:numId="6">
    <w:abstractNumId w:val="26"/>
  </w:num>
  <w:num w:numId="7">
    <w:abstractNumId w:val="17"/>
  </w:num>
  <w:num w:numId="8">
    <w:abstractNumId w:val="3"/>
  </w:num>
  <w:num w:numId="9">
    <w:abstractNumId w:val="27"/>
  </w:num>
  <w:num w:numId="10">
    <w:abstractNumId w:val="21"/>
  </w:num>
  <w:num w:numId="11">
    <w:abstractNumId w:val="28"/>
  </w:num>
  <w:num w:numId="12">
    <w:abstractNumId w:val="33"/>
  </w:num>
  <w:num w:numId="13">
    <w:abstractNumId w:val="30"/>
  </w:num>
  <w:num w:numId="14">
    <w:abstractNumId w:val="19"/>
  </w:num>
  <w:num w:numId="15">
    <w:abstractNumId w:val="23"/>
  </w:num>
  <w:num w:numId="16">
    <w:abstractNumId w:val="4"/>
  </w:num>
  <w:num w:numId="17">
    <w:abstractNumId w:val="31"/>
  </w:num>
  <w:num w:numId="18">
    <w:abstractNumId w:val="1"/>
  </w:num>
  <w:num w:numId="19">
    <w:abstractNumId w:val="24"/>
  </w:num>
  <w:num w:numId="20">
    <w:abstractNumId w:val="7"/>
  </w:num>
  <w:num w:numId="21">
    <w:abstractNumId w:val="8"/>
  </w:num>
  <w:num w:numId="22">
    <w:abstractNumId w:val="16"/>
  </w:num>
  <w:num w:numId="23">
    <w:abstractNumId w:val="11"/>
  </w:num>
  <w:num w:numId="24">
    <w:abstractNumId w:val="6"/>
  </w:num>
  <w:num w:numId="25">
    <w:abstractNumId w:val="22"/>
  </w:num>
  <w:num w:numId="26">
    <w:abstractNumId w:val="29"/>
  </w:num>
  <w:num w:numId="27">
    <w:abstractNumId w:val="15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5"/>
  </w:num>
  <w:num w:numId="31">
    <w:abstractNumId w:val="10"/>
  </w:num>
  <w:num w:numId="32">
    <w:abstractNumId w:val="0"/>
  </w:num>
  <w:num w:numId="33">
    <w:abstractNumId w:val="14"/>
  </w:num>
  <w:num w:numId="34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C"/>
    <w:rsid w:val="00000455"/>
    <w:rsid w:val="00000CE1"/>
    <w:rsid w:val="00000F5B"/>
    <w:rsid w:val="0000108E"/>
    <w:rsid w:val="0000120C"/>
    <w:rsid w:val="0000128E"/>
    <w:rsid w:val="00001C85"/>
    <w:rsid w:val="00002F97"/>
    <w:rsid w:val="000030EA"/>
    <w:rsid w:val="00003138"/>
    <w:rsid w:val="0000331C"/>
    <w:rsid w:val="0000351C"/>
    <w:rsid w:val="00003542"/>
    <w:rsid w:val="00003A44"/>
    <w:rsid w:val="000046C5"/>
    <w:rsid w:val="00005E08"/>
    <w:rsid w:val="000063FA"/>
    <w:rsid w:val="00006C23"/>
    <w:rsid w:val="00006FC2"/>
    <w:rsid w:val="00007122"/>
    <w:rsid w:val="00007136"/>
    <w:rsid w:val="00010A08"/>
    <w:rsid w:val="000111FB"/>
    <w:rsid w:val="00011677"/>
    <w:rsid w:val="000117E0"/>
    <w:rsid w:val="00012E76"/>
    <w:rsid w:val="0001314A"/>
    <w:rsid w:val="0001365D"/>
    <w:rsid w:val="00013E16"/>
    <w:rsid w:val="00014558"/>
    <w:rsid w:val="000148AC"/>
    <w:rsid w:val="00014B1F"/>
    <w:rsid w:val="00014C08"/>
    <w:rsid w:val="00014C38"/>
    <w:rsid w:val="000154A8"/>
    <w:rsid w:val="00016744"/>
    <w:rsid w:val="00016BF7"/>
    <w:rsid w:val="00017269"/>
    <w:rsid w:val="0001738A"/>
    <w:rsid w:val="000179D5"/>
    <w:rsid w:val="00017B38"/>
    <w:rsid w:val="00017F60"/>
    <w:rsid w:val="0002014C"/>
    <w:rsid w:val="000207C2"/>
    <w:rsid w:val="0002113F"/>
    <w:rsid w:val="00021779"/>
    <w:rsid w:val="00021835"/>
    <w:rsid w:val="00021A31"/>
    <w:rsid w:val="00021D10"/>
    <w:rsid w:val="00022129"/>
    <w:rsid w:val="000237BF"/>
    <w:rsid w:val="00024058"/>
    <w:rsid w:val="000249EA"/>
    <w:rsid w:val="00024AB9"/>
    <w:rsid w:val="00024C2A"/>
    <w:rsid w:val="00025192"/>
    <w:rsid w:val="0002561A"/>
    <w:rsid w:val="00025866"/>
    <w:rsid w:val="00026504"/>
    <w:rsid w:val="000269BE"/>
    <w:rsid w:val="000270DB"/>
    <w:rsid w:val="00027557"/>
    <w:rsid w:val="00027D33"/>
    <w:rsid w:val="00030BE7"/>
    <w:rsid w:val="00030E1C"/>
    <w:rsid w:val="00031831"/>
    <w:rsid w:val="00032040"/>
    <w:rsid w:val="00032FFF"/>
    <w:rsid w:val="000339B6"/>
    <w:rsid w:val="00033F56"/>
    <w:rsid w:val="000348EA"/>
    <w:rsid w:val="00034EE6"/>
    <w:rsid w:val="00034F27"/>
    <w:rsid w:val="00035109"/>
    <w:rsid w:val="000351B0"/>
    <w:rsid w:val="00035D81"/>
    <w:rsid w:val="00035F19"/>
    <w:rsid w:val="00036382"/>
    <w:rsid w:val="000369ED"/>
    <w:rsid w:val="00036CD7"/>
    <w:rsid w:val="0003715F"/>
    <w:rsid w:val="00037F9F"/>
    <w:rsid w:val="00041E11"/>
    <w:rsid w:val="00041F3F"/>
    <w:rsid w:val="0004266F"/>
    <w:rsid w:val="00042B9A"/>
    <w:rsid w:val="00044279"/>
    <w:rsid w:val="00044297"/>
    <w:rsid w:val="00044AAB"/>
    <w:rsid w:val="0004523D"/>
    <w:rsid w:val="0004581D"/>
    <w:rsid w:val="00045899"/>
    <w:rsid w:val="00046B23"/>
    <w:rsid w:val="0004767B"/>
    <w:rsid w:val="0005122D"/>
    <w:rsid w:val="00051452"/>
    <w:rsid w:val="000516A4"/>
    <w:rsid w:val="0005170A"/>
    <w:rsid w:val="00051ED8"/>
    <w:rsid w:val="000522A3"/>
    <w:rsid w:val="000546C2"/>
    <w:rsid w:val="000557AF"/>
    <w:rsid w:val="00055A5E"/>
    <w:rsid w:val="00056218"/>
    <w:rsid w:val="000566F0"/>
    <w:rsid w:val="00056E5D"/>
    <w:rsid w:val="0005706B"/>
    <w:rsid w:val="0005750C"/>
    <w:rsid w:val="000576C9"/>
    <w:rsid w:val="00057A9F"/>
    <w:rsid w:val="00057C4C"/>
    <w:rsid w:val="0006046E"/>
    <w:rsid w:val="00060BF3"/>
    <w:rsid w:val="000610C0"/>
    <w:rsid w:val="00061187"/>
    <w:rsid w:val="0006143D"/>
    <w:rsid w:val="00061942"/>
    <w:rsid w:val="00061A88"/>
    <w:rsid w:val="00061A8E"/>
    <w:rsid w:val="00061C9D"/>
    <w:rsid w:val="00061F83"/>
    <w:rsid w:val="000627E3"/>
    <w:rsid w:val="000630B7"/>
    <w:rsid w:val="00063CFF"/>
    <w:rsid w:val="00063D54"/>
    <w:rsid w:val="00063FF6"/>
    <w:rsid w:val="0006415D"/>
    <w:rsid w:val="0006468B"/>
    <w:rsid w:val="00064859"/>
    <w:rsid w:val="000648E5"/>
    <w:rsid w:val="00064BC3"/>
    <w:rsid w:val="00065BF7"/>
    <w:rsid w:val="00066193"/>
    <w:rsid w:val="000661BB"/>
    <w:rsid w:val="0006667E"/>
    <w:rsid w:val="000669C0"/>
    <w:rsid w:val="00066E8D"/>
    <w:rsid w:val="000670A3"/>
    <w:rsid w:val="00067606"/>
    <w:rsid w:val="000677A1"/>
    <w:rsid w:val="000704EA"/>
    <w:rsid w:val="00070796"/>
    <w:rsid w:val="0007081A"/>
    <w:rsid w:val="000713F1"/>
    <w:rsid w:val="00071698"/>
    <w:rsid w:val="0007218B"/>
    <w:rsid w:val="0007276F"/>
    <w:rsid w:val="0007340A"/>
    <w:rsid w:val="00073425"/>
    <w:rsid w:val="00073825"/>
    <w:rsid w:val="00073897"/>
    <w:rsid w:val="00073BF4"/>
    <w:rsid w:val="00073C4C"/>
    <w:rsid w:val="00073CD5"/>
    <w:rsid w:val="000742E7"/>
    <w:rsid w:val="00074322"/>
    <w:rsid w:val="000749C9"/>
    <w:rsid w:val="00075570"/>
    <w:rsid w:val="00075590"/>
    <w:rsid w:val="000758B1"/>
    <w:rsid w:val="00076415"/>
    <w:rsid w:val="000766C0"/>
    <w:rsid w:val="00076EA2"/>
    <w:rsid w:val="0007744F"/>
    <w:rsid w:val="00077611"/>
    <w:rsid w:val="000777BD"/>
    <w:rsid w:val="00077826"/>
    <w:rsid w:val="000778FD"/>
    <w:rsid w:val="00080310"/>
    <w:rsid w:val="00080444"/>
    <w:rsid w:val="000807E1"/>
    <w:rsid w:val="000808C4"/>
    <w:rsid w:val="00080E0D"/>
    <w:rsid w:val="000810AD"/>
    <w:rsid w:val="000811BE"/>
    <w:rsid w:val="00081311"/>
    <w:rsid w:val="00081ACF"/>
    <w:rsid w:val="0008207A"/>
    <w:rsid w:val="00082765"/>
    <w:rsid w:val="00082BAB"/>
    <w:rsid w:val="00082DDD"/>
    <w:rsid w:val="00082E3A"/>
    <w:rsid w:val="00083A25"/>
    <w:rsid w:val="00083CEE"/>
    <w:rsid w:val="000847B8"/>
    <w:rsid w:val="00084B55"/>
    <w:rsid w:val="00084B5F"/>
    <w:rsid w:val="0008539F"/>
    <w:rsid w:val="00085B17"/>
    <w:rsid w:val="00085DB3"/>
    <w:rsid w:val="00086163"/>
    <w:rsid w:val="00086259"/>
    <w:rsid w:val="00086329"/>
    <w:rsid w:val="000865D9"/>
    <w:rsid w:val="00086BB4"/>
    <w:rsid w:val="000877FD"/>
    <w:rsid w:val="000904AE"/>
    <w:rsid w:val="0009088B"/>
    <w:rsid w:val="00090C03"/>
    <w:rsid w:val="00090ED1"/>
    <w:rsid w:val="000920E3"/>
    <w:rsid w:val="000924E7"/>
    <w:rsid w:val="000928A3"/>
    <w:rsid w:val="0009314B"/>
    <w:rsid w:val="00093339"/>
    <w:rsid w:val="000938AF"/>
    <w:rsid w:val="00093B7E"/>
    <w:rsid w:val="00093C8C"/>
    <w:rsid w:val="000944A1"/>
    <w:rsid w:val="000949E0"/>
    <w:rsid w:val="00094A03"/>
    <w:rsid w:val="00095503"/>
    <w:rsid w:val="00095581"/>
    <w:rsid w:val="00095668"/>
    <w:rsid w:val="000958A6"/>
    <w:rsid w:val="00095900"/>
    <w:rsid w:val="00096095"/>
    <w:rsid w:val="000966B0"/>
    <w:rsid w:val="00096837"/>
    <w:rsid w:val="00096D5C"/>
    <w:rsid w:val="00096F4B"/>
    <w:rsid w:val="00097651"/>
    <w:rsid w:val="00097EE1"/>
    <w:rsid w:val="000A0B04"/>
    <w:rsid w:val="000A0C26"/>
    <w:rsid w:val="000A14AA"/>
    <w:rsid w:val="000A1517"/>
    <w:rsid w:val="000A1CE4"/>
    <w:rsid w:val="000A1E63"/>
    <w:rsid w:val="000A218D"/>
    <w:rsid w:val="000A21E2"/>
    <w:rsid w:val="000A222A"/>
    <w:rsid w:val="000A2ACD"/>
    <w:rsid w:val="000A3405"/>
    <w:rsid w:val="000A40A6"/>
    <w:rsid w:val="000A474E"/>
    <w:rsid w:val="000A4831"/>
    <w:rsid w:val="000A4CDA"/>
    <w:rsid w:val="000A4DCB"/>
    <w:rsid w:val="000A5333"/>
    <w:rsid w:val="000A5356"/>
    <w:rsid w:val="000A5511"/>
    <w:rsid w:val="000A56A2"/>
    <w:rsid w:val="000A5B55"/>
    <w:rsid w:val="000A5B76"/>
    <w:rsid w:val="000A64BA"/>
    <w:rsid w:val="000A6A2C"/>
    <w:rsid w:val="000A6F06"/>
    <w:rsid w:val="000A73B8"/>
    <w:rsid w:val="000B0466"/>
    <w:rsid w:val="000B0DE4"/>
    <w:rsid w:val="000B11B2"/>
    <w:rsid w:val="000B15A6"/>
    <w:rsid w:val="000B1A41"/>
    <w:rsid w:val="000B1A8A"/>
    <w:rsid w:val="000B1D93"/>
    <w:rsid w:val="000B232D"/>
    <w:rsid w:val="000B2EF1"/>
    <w:rsid w:val="000B3839"/>
    <w:rsid w:val="000B4093"/>
    <w:rsid w:val="000B49D1"/>
    <w:rsid w:val="000B6E47"/>
    <w:rsid w:val="000B775F"/>
    <w:rsid w:val="000C0281"/>
    <w:rsid w:val="000C07B9"/>
    <w:rsid w:val="000C0973"/>
    <w:rsid w:val="000C0A7F"/>
    <w:rsid w:val="000C0F2A"/>
    <w:rsid w:val="000C1E42"/>
    <w:rsid w:val="000C21CC"/>
    <w:rsid w:val="000C2929"/>
    <w:rsid w:val="000C2AD1"/>
    <w:rsid w:val="000C2DE4"/>
    <w:rsid w:val="000C2E2B"/>
    <w:rsid w:val="000C3B61"/>
    <w:rsid w:val="000C4777"/>
    <w:rsid w:val="000C4B0E"/>
    <w:rsid w:val="000C51D9"/>
    <w:rsid w:val="000C538F"/>
    <w:rsid w:val="000C56BF"/>
    <w:rsid w:val="000C61BA"/>
    <w:rsid w:val="000C64D4"/>
    <w:rsid w:val="000C675F"/>
    <w:rsid w:val="000C6A2B"/>
    <w:rsid w:val="000C6B0E"/>
    <w:rsid w:val="000C6CAE"/>
    <w:rsid w:val="000C7821"/>
    <w:rsid w:val="000C785A"/>
    <w:rsid w:val="000C7DF3"/>
    <w:rsid w:val="000C7FE5"/>
    <w:rsid w:val="000D13F3"/>
    <w:rsid w:val="000D1BC4"/>
    <w:rsid w:val="000D2349"/>
    <w:rsid w:val="000D25BB"/>
    <w:rsid w:val="000D2A7A"/>
    <w:rsid w:val="000D3246"/>
    <w:rsid w:val="000D33A3"/>
    <w:rsid w:val="000D36D2"/>
    <w:rsid w:val="000D378F"/>
    <w:rsid w:val="000D37F0"/>
    <w:rsid w:val="000D3BBC"/>
    <w:rsid w:val="000D4588"/>
    <w:rsid w:val="000D4AE9"/>
    <w:rsid w:val="000D4F0F"/>
    <w:rsid w:val="000D5119"/>
    <w:rsid w:val="000D523E"/>
    <w:rsid w:val="000D58B1"/>
    <w:rsid w:val="000D6184"/>
    <w:rsid w:val="000D6A20"/>
    <w:rsid w:val="000D6A34"/>
    <w:rsid w:val="000D749F"/>
    <w:rsid w:val="000D778F"/>
    <w:rsid w:val="000D79EC"/>
    <w:rsid w:val="000D7C5A"/>
    <w:rsid w:val="000E068C"/>
    <w:rsid w:val="000E0F31"/>
    <w:rsid w:val="000E11D4"/>
    <w:rsid w:val="000E16A5"/>
    <w:rsid w:val="000E1B21"/>
    <w:rsid w:val="000E1DAC"/>
    <w:rsid w:val="000E1E95"/>
    <w:rsid w:val="000E27F1"/>
    <w:rsid w:val="000E2FE8"/>
    <w:rsid w:val="000E342A"/>
    <w:rsid w:val="000E3BAF"/>
    <w:rsid w:val="000E3EDE"/>
    <w:rsid w:val="000E420B"/>
    <w:rsid w:val="000E4270"/>
    <w:rsid w:val="000E439A"/>
    <w:rsid w:val="000E4CCA"/>
    <w:rsid w:val="000E4D53"/>
    <w:rsid w:val="000E5512"/>
    <w:rsid w:val="000E58F8"/>
    <w:rsid w:val="000E5FB5"/>
    <w:rsid w:val="000E64A4"/>
    <w:rsid w:val="000E6921"/>
    <w:rsid w:val="000E6AE7"/>
    <w:rsid w:val="000E6BC2"/>
    <w:rsid w:val="000E72B2"/>
    <w:rsid w:val="000E7687"/>
    <w:rsid w:val="000E76B9"/>
    <w:rsid w:val="000E7C8A"/>
    <w:rsid w:val="000E7CA7"/>
    <w:rsid w:val="000F0437"/>
    <w:rsid w:val="000F149B"/>
    <w:rsid w:val="000F1967"/>
    <w:rsid w:val="000F1E25"/>
    <w:rsid w:val="000F2314"/>
    <w:rsid w:val="000F232E"/>
    <w:rsid w:val="000F361D"/>
    <w:rsid w:val="000F3840"/>
    <w:rsid w:val="000F3BF0"/>
    <w:rsid w:val="000F43C6"/>
    <w:rsid w:val="000F4F4E"/>
    <w:rsid w:val="000F690F"/>
    <w:rsid w:val="000F6F23"/>
    <w:rsid w:val="000F6FB2"/>
    <w:rsid w:val="000F7519"/>
    <w:rsid w:val="000F755A"/>
    <w:rsid w:val="000F7701"/>
    <w:rsid w:val="000F78C3"/>
    <w:rsid w:val="00100525"/>
    <w:rsid w:val="00101A65"/>
    <w:rsid w:val="00101CCD"/>
    <w:rsid w:val="001021A7"/>
    <w:rsid w:val="00102BCA"/>
    <w:rsid w:val="001038EC"/>
    <w:rsid w:val="00103B85"/>
    <w:rsid w:val="001043D2"/>
    <w:rsid w:val="001045C2"/>
    <w:rsid w:val="0010483D"/>
    <w:rsid w:val="00104A6F"/>
    <w:rsid w:val="001055CD"/>
    <w:rsid w:val="0010590A"/>
    <w:rsid w:val="00105AE7"/>
    <w:rsid w:val="0010629E"/>
    <w:rsid w:val="001065B1"/>
    <w:rsid w:val="00106BAA"/>
    <w:rsid w:val="00107165"/>
    <w:rsid w:val="001071C1"/>
    <w:rsid w:val="00107202"/>
    <w:rsid w:val="0010728A"/>
    <w:rsid w:val="001075E5"/>
    <w:rsid w:val="00107F26"/>
    <w:rsid w:val="00107F33"/>
    <w:rsid w:val="00110A8B"/>
    <w:rsid w:val="00110D6C"/>
    <w:rsid w:val="00112114"/>
    <w:rsid w:val="0011212D"/>
    <w:rsid w:val="00112461"/>
    <w:rsid w:val="00112769"/>
    <w:rsid w:val="001127FB"/>
    <w:rsid w:val="001129C1"/>
    <w:rsid w:val="00113501"/>
    <w:rsid w:val="00113510"/>
    <w:rsid w:val="001138B0"/>
    <w:rsid w:val="00113CF1"/>
    <w:rsid w:val="00114DAF"/>
    <w:rsid w:val="00115754"/>
    <w:rsid w:val="00115B1E"/>
    <w:rsid w:val="00115B65"/>
    <w:rsid w:val="00115C40"/>
    <w:rsid w:val="001168E3"/>
    <w:rsid w:val="00116E6A"/>
    <w:rsid w:val="00116EEC"/>
    <w:rsid w:val="00117119"/>
    <w:rsid w:val="00117904"/>
    <w:rsid w:val="00120362"/>
    <w:rsid w:val="00120AE2"/>
    <w:rsid w:val="00120EF1"/>
    <w:rsid w:val="0012192B"/>
    <w:rsid w:val="00121B83"/>
    <w:rsid w:val="00122108"/>
    <w:rsid w:val="001229E9"/>
    <w:rsid w:val="00122CCD"/>
    <w:rsid w:val="00122F99"/>
    <w:rsid w:val="001230DC"/>
    <w:rsid w:val="0012400E"/>
    <w:rsid w:val="00124588"/>
    <w:rsid w:val="00125964"/>
    <w:rsid w:val="00126106"/>
    <w:rsid w:val="001267AE"/>
    <w:rsid w:val="0012774B"/>
    <w:rsid w:val="00127A4F"/>
    <w:rsid w:val="00127E50"/>
    <w:rsid w:val="001316A1"/>
    <w:rsid w:val="0013173A"/>
    <w:rsid w:val="00131D65"/>
    <w:rsid w:val="00131DC4"/>
    <w:rsid w:val="0013233D"/>
    <w:rsid w:val="00132E83"/>
    <w:rsid w:val="001331A8"/>
    <w:rsid w:val="001336AE"/>
    <w:rsid w:val="00133B75"/>
    <w:rsid w:val="00133D0A"/>
    <w:rsid w:val="00133D57"/>
    <w:rsid w:val="00134202"/>
    <w:rsid w:val="00134B9E"/>
    <w:rsid w:val="001350DF"/>
    <w:rsid w:val="00135214"/>
    <w:rsid w:val="00135AA2"/>
    <w:rsid w:val="00135F81"/>
    <w:rsid w:val="00136065"/>
    <w:rsid w:val="00136357"/>
    <w:rsid w:val="001364D9"/>
    <w:rsid w:val="00136847"/>
    <w:rsid w:val="00136985"/>
    <w:rsid w:val="0013723F"/>
    <w:rsid w:val="00140A59"/>
    <w:rsid w:val="0014114F"/>
    <w:rsid w:val="00141C59"/>
    <w:rsid w:val="00141D96"/>
    <w:rsid w:val="00142C79"/>
    <w:rsid w:val="00142FC6"/>
    <w:rsid w:val="0014388C"/>
    <w:rsid w:val="00143C6A"/>
    <w:rsid w:val="00143E9C"/>
    <w:rsid w:val="00143FBA"/>
    <w:rsid w:val="00144263"/>
    <w:rsid w:val="00145ABB"/>
    <w:rsid w:val="00145F01"/>
    <w:rsid w:val="00145FD3"/>
    <w:rsid w:val="00146307"/>
    <w:rsid w:val="00146349"/>
    <w:rsid w:val="00146473"/>
    <w:rsid w:val="00146F90"/>
    <w:rsid w:val="0015003A"/>
    <w:rsid w:val="001503F1"/>
    <w:rsid w:val="001504AD"/>
    <w:rsid w:val="00150A00"/>
    <w:rsid w:val="00151436"/>
    <w:rsid w:val="0015166A"/>
    <w:rsid w:val="001523CF"/>
    <w:rsid w:val="0015265F"/>
    <w:rsid w:val="001530E5"/>
    <w:rsid w:val="00153199"/>
    <w:rsid w:val="001538E4"/>
    <w:rsid w:val="001543EB"/>
    <w:rsid w:val="001548E4"/>
    <w:rsid w:val="00154964"/>
    <w:rsid w:val="00154AA4"/>
    <w:rsid w:val="00154DB6"/>
    <w:rsid w:val="00154E63"/>
    <w:rsid w:val="001558E9"/>
    <w:rsid w:val="00156018"/>
    <w:rsid w:val="00156161"/>
    <w:rsid w:val="0015700B"/>
    <w:rsid w:val="0015734F"/>
    <w:rsid w:val="00157654"/>
    <w:rsid w:val="00157CCD"/>
    <w:rsid w:val="00160267"/>
    <w:rsid w:val="00160680"/>
    <w:rsid w:val="00160FD7"/>
    <w:rsid w:val="001611E0"/>
    <w:rsid w:val="0016163F"/>
    <w:rsid w:val="001617A3"/>
    <w:rsid w:val="00161D49"/>
    <w:rsid w:val="00161D4E"/>
    <w:rsid w:val="001628F2"/>
    <w:rsid w:val="0016310D"/>
    <w:rsid w:val="00163117"/>
    <w:rsid w:val="001633C4"/>
    <w:rsid w:val="00163871"/>
    <w:rsid w:val="00163B51"/>
    <w:rsid w:val="0016478C"/>
    <w:rsid w:val="00164990"/>
    <w:rsid w:val="00164AC9"/>
    <w:rsid w:val="001651B1"/>
    <w:rsid w:val="00165763"/>
    <w:rsid w:val="00165898"/>
    <w:rsid w:val="001665B6"/>
    <w:rsid w:val="00166EA1"/>
    <w:rsid w:val="00167095"/>
    <w:rsid w:val="001673CF"/>
    <w:rsid w:val="001677CA"/>
    <w:rsid w:val="00167BE7"/>
    <w:rsid w:val="00167DE6"/>
    <w:rsid w:val="00170F2C"/>
    <w:rsid w:val="001714D7"/>
    <w:rsid w:val="001714F7"/>
    <w:rsid w:val="00172262"/>
    <w:rsid w:val="001726C3"/>
    <w:rsid w:val="00172B5C"/>
    <w:rsid w:val="00173177"/>
    <w:rsid w:val="00174115"/>
    <w:rsid w:val="0017412E"/>
    <w:rsid w:val="00174473"/>
    <w:rsid w:val="00174F17"/>
    <w:rsid w:val="00175ED1"/>
    <w:rsid w:val="00176D88"/>
    <w:rsid w:val="00177414"/>
    <w:rsid w:val="0017795F"/>
    <w:rsid w:val="00177C84"/>
    <w:rsid w:val="00180177"/>
    <w:rsid w:val="0018095F"/>
    <w:rsid w:val="00180EFD"/>
    <w:rsid w:val="001812F2"/>
    <w:rsid w:val="00182207"/>
    <w:rsid w:val="00182C68"/>
    <w:rsid w:val="00183A12"/>
    <w:rsid w:val="00183D2C"/>
    <w:rsid w:val="00185016"/>
    <w:rsid w:val="001851CA"/>
    <w:rsid w:val="0018602A"/>
    <w:rsid w:val="00186110"/>
    <w:rsid w:val="001861A0"/>
    <w:rsid w:val="001865D7"/>
    <w:rsid w:val="001866BB"/>
    <w:rsid w:val="001868DB"/>
    <w:rsid w:val="00187CB1"/>
    <w:rsid w:val="001906F3"/>
    <w:rsid w:val="001909C0"/>
    <w:rsid w:val="00190AD2"/>
    <w:rsid w:val="00190BBC"/>
    <w:rsid w:val="00191C39"/>
    <w:rsid w:val="00192454"/>
    <w:rsid w:val="00192D3C"/>
    <w:rsid w:val="001934F9"/>
    <w:rsid w:val="001935C1"/>
    <w:rsid w:val="00193BCE"/>
    <w:rsid w:val="00194804"/>
    <w:rsid w:val="00194887"/>
    <w:rsid w:val="001951BD"/>
    <w:rsid w:val="00195538"/>
    <w:rsid w:val="001956BD"/>
    <w:rsid w:val="001959D7"/>
    <w:rsid w:val="00196506"/>
    <w:rsid w:val="00196593"/>
    <w:rsid w:val="00196ADB"/>
    <w:rsid w:val="001973F3"/>
    <w:rsid w:val="00197F11"/>
    <w:rsid w:val="001A0119"/>
    <w:rsid w:val="001A075F"/>
    <w:rsid w:val="001A0CA6"/>
    <w:rsid w:val="001A0E95"/>
    <w:rsid w:val="001A0EB4"/>
    <w:rsid w:val="001A10AA"/>
    <w:rsid w:val="001A12DD"/>
    <w:rsid w:val="001A16EE"/>
    <w:rsid w:val="001A17F5"/>
    <w:rsid w:val="001A2262"/>
    <w:rsid w:val="001A28A4"/>
    <w:rsid w:val="001A294E"/>
    <w:rsid w:val="001A317E"/>
    <w:rsid w:val="001A38F9"/>
    <w:rsid w:val="001A3E2C"/>
    <w:rsid w:val="001A4768"/>
    <w:rsid w:val="001A4FB1"/>
    <w:rsid w:val="001A69FE"/>
    <w:rsid w:val="001A6B0D"/>
    <w:rsid w:val="001A6D5D"/>
    <w:rsid w:val="001A6ECA"/>
    <w:rsid w:val="001A6EDC"/>
    <w:rsid w:val="001A70D4"/>
    <w:rsid w:val="001B1DEB"/>
    <w:rsid w:val="001B2391"/>
    <w:rsid w:val="001B2B1A"/>
    <w:rsid w:val="001B2D20"/>
    <w:rsid w:val="001B37E0"/>
    <w:rsid w:val="001B3FBB"/>
    <w:rsid w:val="001B42BE"/>
    <w:rsid w:val="001B4761"/>
    <w:rsid w:val="001B48C2"/>
    <w:rsid w:val="001B490C"/>
    <w:rsid w:val="001B49D3"/>
    <w:rsid w:val="001B5056"/>
    <w:rsid w:val="001B50F4"/>
    <w:rsid w:val="001B52EA"/>
    <w:rsid w:val="001B5A97"/>
    <w:rsid w:val="001B6868"/>
    <w:rsid w:val="001B6D79"/>
    <w:rsid w:val="001B7FAC"/>
    <w:rsid w:val="001C09A6"/>
    <w:rsid w:val="001C0C9B"/>
    <w:rsid w:val="001C119C"/>
    <w:rsid w:val="001C3DF7"/>
    <w:rsid w:val="001C4122"/>
    <w:rsid w:val="001C47FF"/>
    <w:rsid w:val="001C4B76"/>
    <w:rsid w:val="001C4E88"/>
    <w:rsid w:val="001C565E"/>
    <w:rsid w:val="001C5CE3"/>
    <w:rsid w:val="001C6D5B"/>
    <w:rsid w:val="001C72A9"/>
    <w:rsid w:val="001C73AB"/>
    <w:rsid w:val="001C748F"/>
    <w:rsid w:val="001C7990"/>
    <w:rsid w:val="001D06BE"/>
    <w:rsid w:val="001D0BEE"/>
    <w:rsid w:val="001D0C14"/>
    <w:rsid w:val="001D1AF2"/>
    <w:rsid w:val="001D3220"/>
    <w:rsid w:val="001D3919"/>
    <w:rsid w:val="001D4BB6"/>
    <w:rsid w:val="001D4BDA"/>
    <w:rsid w:val="001D5423"/>
    <w:rsid w:val="001D5EDC"/>
    <w:rsid w:val="001D63E9"/>
    <w:rsid w:val="001D68DB"/>
    <w:rsid w:val="001D7FD0"/>
    <w:rsid w:val="001E01D8"/>
    <w:rsid w:val="001E0782"/>
    <w:rsid w:val="001E0DCD"/>
    <w:rsid w:val="001E104F"/>
    <w:rsid w:val="001E1A29"/>
    <w:rsid w:val="001E1EA9"/>
    <w:rsid w:val="001E20D7"/>
    <w:rsid w:val="001E2632"/>
    <w:rsid w:val="001E318A"/>
    <w:rsid w:val="001E36B6"/>
    <w:rsid w:val="001E375B"/>
    <w:rsid w:val="001E452B"/>
    <w:rsid w:val="001E4AA7"/>
    <w:rsid w:val="001E4DAE"/>
    <w:rsid w:val="001E546C"/>
    <w:rsid w:val="001E59CD"/>
    <w:rsid w:val="001E5E2C"/>
    <w:rsid w:val="001E644C"/>
    <w:rsid w:val="001E6477"/>
    <w:rsid w:val="001E68C4"/>
    <w:rsid w:val="001E713F"/>
    <w:rsid w:val="001E71C5"/>
    <w:rsid w:val="001E75D9"/>
    <w:rsid w:val="001F052D"/>
    <w:rsid w:val="001F0B12"/>
    <w:rsid w:val="001F1461"/>
    <w:rsid w:val="001F2510"/>
    <w:rsid w:val="001F29DD"/>
    <w:rsid w:val="001F2F44"/>
    <w:rsid w:val="001F355D"/>
    <w:rsid w:val="001F35AC"/>
    <w:rsid w:val="001F3941"/>
    <w:rsid w:val="001F410F"/>
    <w:rsid w:val="001F44AB"/>
    <w:rsid w:val="001F48C7"/>
    <w:rsid w:val="001F4DC7"/>
    <w:rsid w:val="001F4DDF"/>
    <w:rsid w:val="001F518D"/>
    <w:rsid w:val="001F5E03"/>
    <w:rsid w:val="001F5ECC"/>
    <w:rsid w:val="001F62D3"/>
    <w:rsid w:val="001F653F"/>
    <w:rsid w:val="001F688B"/>
    <w:rsid w:val="001F73A0"/>
    <w:rsid w:val="002002CA"/>
    <w:rsid w:val="0020084C"/>
    <w:rsid w:val="00201A2C"/>
    <w:rsid w:val="00201AD9"/>
    <w:rsid w:val="00201BF2"/>
    <w:rsid w:val="00201C98"/>
    <w:rsid w:val="00201D6C"/>
    <w:rsid w:val="00201D9D"/>
    <w:rsid w:val="002026C3"/>
    <w:rsid w:val="00202A48"/>
    <w:rsid w:val="00202DC1"/>
    <w:rsid w:val="00203560"/>
    <w:rsid w:val="002045F5"/>
    <w:rsid w:val="0020475E"/>
    <w:rsid w:val="00204760"/>
    <w:rsid w:val="002049D6"/>
    <w:rsid w:val="00204C0E"/>
    <w:rsid w:val="00205114"/>
    <w:rsid w:val="00205800"/>
    <w:rsid w:val="00205950"/>
    <w:rsid w:val="00205CAF"/>
    <w:rsid w:val="00205FDA"/>
    <w:rsid w:val="00206988"/>
    <w:rsid w:val="00207BDE"/>
    <w:rsid w:val="002103D0"/>
    <w:rsid w:val="00210546"/>
    <w:rsid w:val="00210B67"/>
    <w:rsid w:val="002113DC"/>
    <w:rsid w:val="0021263B"/>
    <w:rsid w:val="002127B1"/>
    <w:rsid w:val="002128A4"/>
    <w:rsid w:val="00212ADF"/>
    <w:rsid w:val="00212B98"/>
    <w:rsid w:val="00212CAA"/>
    <w:rsid w:val="0021343C"/>
    <w:rsid w:val="00213568"/>
    <w:rsid w:val="002138D7"/>
    <w:rsid w:val="00214062"/>
    <w:rsid w:val="0021413B"/>
    <w:rsid w:val="0021432E"/>
    <w:rsid w:val="00214592"/>
    <w:rsid w:val="00214A55"/>
    <w:rsid w:val="00215754"/>
    <w:rsid w:val="00215796"/>
    <w:rsid w:val="002158E2"/>
    <w:rsid w:val="002163A4"/>
    <w:rsid w:val="00216DB9"/>
    <w:rsid w:val="00216E63"/>
    <w:rsid w:val="00217550"/>
    <w:rsid w:val="00217C96"/>
    <w:rsid w:val="00217F10"/>
    <w:rsid w:val="0022096A"/>
    <w:rsid w:val="00220A07"/>
    <w:rsid w:val="00221EA7"/>
    <w:rsid w:val="002221AE"/>
    <w:rsid w:val="002224E4"/>
    <w:rsid w:val="00222D57"/>
    <w:rsid w:val="00222D58"/>
    <w:rsid w:val="0022309C"/>
    <w:rsid w:val="00223328"/>
    <w:rsid w:val="00223A88"/>
    <w:rsid w:val="00223D36"/>
    <w:rsid w:val="002240F6"/>
    <w:rsid w:val="002244CC"/>
    <w:rsid w:val="00224B13"/>
    <w:rsid w:val="00224BD8"/>
    <w:rsid w:val="00225002"/>
    <w:rsid w:val="00225608"/>
    <w:rsid w:val="00225A94"/>
    <w:rsid w:val="00226437"/>
    <w:rsid w:val="0022653C"/>
    <w:rsid w:val="00226A26"/>
    <w:rsid w:val="00226F35"/>
    <w:rsid w:val="002305E7"/>
    <w:rsid w:val="00230DA1"/>
    <w:rsid w:val="00230E82"/>
    <w:rsid w:val="0023176E"/>
    <w:rsid w:val="00231871"/>
    <w:rsid w:val="00231B2B"/>
    <w:rsid w:val="00231EA5"/>
    <w:rsid w:val="002323BB"/>
    <w:rsid w:val="00232B3D"/>
    <w:rsid w:val="00232B88"/>
    <w:rsid w:val="00232DAE"/>
    <w:rsid w:val="00232F99"/>
    <w:rsid w:val="00233502"/>
    <w:rsid w:val="0023387F"/>
    <w:rsid w:val="002339FB"/>
    <w:rsid w:val="00233AD6"/>
    <w:rsid w:val="002342B9"/>
    <w:rsid w:val="002347E5"/>
    <w:rsid w:val="002347FE"/>
    <w:rsid w:val="00234885"/>
    <w:rsid w:val="002349A2"/>
    <w:rsid w:val="002349B5"/>
    <w:rsid w:val="00234F2B"/>
    <w:rsid w:val="00234F59"/>
    <w:rsid w:val="002353FA"/>
    <w:rsid w:val="0023583D"/>
    <w:rsid w:val="00236ABE"/>
    <w:rsid w:val="0024004F"/>
    <w:rsid w:val="0024006B"/>
    <w:rsid w:val="00240403"/>
    <w:rsid w:val="00240FF2"/>
    <w:rsid w:val="00241216"/>
    <w:rsid w:val="0024171C"/>
    <w:rsid w:val="00242933"/>
    <w:rsid w:val="00242A1D"/>
    <w:rsid w:val="0024305A"/>
    <w:rsid w:val="0024337C"/>
    <w:rsid w:val="00243816"/>
    <w:rsid w:val="0024396E"/>
    <w:rsid w:val="002441D3"/>
    <w:rsid w:val="00244D77"/>
    <w:rsid w:val="00245887"/>
    <w:rsid w:val="00245A32"/>
    <w:rsid w:val="002467FB"/>
    <w:rsid w:val="002473ED"/>
    <w:rsid w:val="002474E5"/>
    <w:rsid w:val="00247B76"/>
    <w:rsid w:val="00250037"/>
    <w:rsid w:val="0025013C"/>
    <w:rsid w:val="00251A36"/>
    <w:rsid w:val="00251B76"/>
    <w:rsid w:val="00251FB8"/>
    <w:rsid w:val="0025269B"/>
    <w:rsid w:val="00252863"/>
    <w:rsid w:val="0025290D"/>
    <w:rsid w:val="00252D7A"/>
    <w:rsid w:val="0025326C"/>
    <w:rsid w:val="0025337C"/>
    <w:rsid w:val="00253486"/>
    <w:rsid w:val="00253537"/>
    <w:rsid w:val="00253695"/>
    <w:rsid w:val="00253B42"/>
    <w:rsid w:val="00253DD8"/>
    <w:rsid w:val="00254A7A"/>
    <w:rsid w:val="00255FC4"/>
    <w:rsid w:val="002566FE"/>
    <w:rsid w:val="002569B5"/>
    <w:rsid w:val="0025715E"/>
    <w:rsid w:val="00260A58"/>
    <w:rsid w:val="0026147D"/>
    <w:rsid w:val="00261A0C"/>
    <w:rsid w:val="0026245B"/>
    <w:rsid w:val="002625B1"/>
    <w:rsid w:val="002629C7"/>
    <w:rsid w:val="00262CFA"/>
    <w:rsid w:val="0026390B"/>
    <w:rsid w:val="00264931"/>
    <w:rsid w:val="00264C66"/>
    <w:rsid w:val="00265648"/>
    <w:rsid w:val="00265D32"/>
    <w:rsid w:val="00265FC9"/>
    <w:rsid w:val="002663F0"/>
    <w:rsid w:val="00266673"/>
    <w:rsid w:val="00266E8E"/>
    <w:rsid w:val="002670C6"/>
    <w:rsid w:val="002676B0"/>
    <w:rsid w:val="00267AD4"/>
    <w:rsid w:val="002703A5"/>
    <w:rsid w:val="0027083C"/>
    <w:rsid w:val="00270BE2"/>
    <w:rsid w:val="00271194"/>
    <w:rsid w:val="002722B4"/>
    <w:rsid w:val="00272384"/>
    <w:rsid w:val="0027324D"/>
    <w:rsid w:val="00273E49"/>
    <w:rsid w:val="00274588"/>
    <w:rsid w:val="00274881"/>
    <w:rsid w:val="00274DFD"/>
    <w:rsid w:val="002757DB"/>
    <w:rsid w:val="00276654"/>
    <w:rsid w:val="002768C2"/>
    <w:rsid w:val="00276A37"/>
    <w:rsid w:val="00277724"/>
    <w:rsid w:val="0027779D"/>
    <w:rsid w:val="00280A6C"/>
    <w:rsid w:val="00280B3D"/>
    <w:rsid w:val="002811EF"/>
    <w:rsid w:val="00281235"/>
    <w:rsid w:val="002817AE"/>
    <w:rsid w:val="00281D6B"/>
    <w:rsid w:val="00282233"/>
    <w:rsid w:val="002822CF"/>
    <w:rsid w:val="002824B1"/>
    <w:rsid w:val="0028336B"/>
    <w:rsid w:val="0028347F"/>
    <w:rsid w:val="00283838"/>
    <w:rsid w:val="002845CB"/>
    <w:rsid w:val="00284627"/>
    <w:rsid w:val="00284992"/>
    <w:rsid w:val="00285495"/>
    <w:rsid w:val="002858AD"/>
    <w:rsid w:val="00286ACC"/>
    <w:rsid w:val="00287389"/>
    <w:rsid w:val="0028783D"/>
    <w:rsid w:val="00287FEA"/>
    <w:rsid w:val="00291A5E"/>
    <w:rsid w:val="00291B58"/>
    <w:rsid w:val="00292C32"/>
    <w:rsid w:val="00292DD9"/>
    <w:rsid w:val="002937CE"/>
    <w:rsid w:val="00294002"/>
    <w:rsid w:val="002950A4"/>
    <w:rsid w:val="002955C2"/>
    <w:rsid w:val="002957DA"/>
    <w:rsid w:val="00295B55"/>
    <w:rsid w:val="00295F42"/>
    <w:rsid w:val="0029637F"/>
    <w:rsid w:val="00296563"/>
    <w:rsid w:val="00296D63"/>
    <w:rsid w:val="002970D3"/>
    <w:rsid w:val="0029795A"/>
    <w:rsid w:val="00297B6C"/>
    <w:rsid w:val="00297CE6"/>
    <w:rsid w:val="002A0625"/>
    <w:rsid w:val="002A0E4A"/>
    <w:rsid w:val="002A2171"/>
    <w:rsid w:val="002A2215"/>
    <w:rsid w:val="002A35E1"/>
    <w:rsid w:val="002A57ED"/>
    <w:rsid w:val="002A59C1"/>
    <w:rsid w:val="002A5F79"/>
    <w:rsid w:val="002A6A3A"/>
    <w:rsid w:val="002B03E0"/>
    <w:rsid w:val="002B1419"/>
    <w:rsid w:val="002B155A"/>
    <w:rsid w:val="002B15EF"/>
    <w:rsid w:val="002B1B63"/>
    <w:rsid w:val="002B2E75"/>
    <w:rsid w:val="002B3166"/>
    <w:rsid w:val="002B3499"/>
    <w:rsid w:val="002B37B0"/>
    <w:rsid w:val="002B3EAD"/>
    <w:rsid w:val="002B463E"/>
    <w:rsid w:val="002B4FC7"/>
    <w:rsid w:val="002B5040"/>
    <w:rsid w:val="002B509A"/>
    <w:rsid w:val="002B51D3"/>
    <w:rsid w:val="002B6031"/>
    <w:rsid w:val="002B67EF"/>
    <w:rsid w:val="002C06D1"/>
    <w:rsid w:val="002C1604"/>
    <w:rsid w:val="002C1780"/>
    <w:rsid w:val="002C18D3"/>
    <w:rsid w:val="002C1DDD"/>
    <w:rsid w:val="002C29DA"/>
    <w:rsid w:val="002C2EE5"/>
    <w:rsid w:val="002C32B7"/>
    <w:rsid w:val="002C3C91"/>
    <w:rsid w:val="002C3D31"/>
    <w:rsid w:val="002C3E89"/>
    <w:rsid w:val="002C4271"/>
    <w:rsid w:val="002C43B5"/>
    <w:rsid w:val="002C58A9"/>
    <w:rsid w:val="002C5EA0"/>
    <w:rsid w:val="002C7804"/>
    <w:rsid w:val="002C79EC"/>
    <w:rsid w:val="002C7ED6"/>
    <w:rsid w:val="002C7F56"/>
    <w:rsid w:val="002C7F7D"/>
    <w:rsid w:val="002D012B"/>
    <w:rsid w:val="002D06D0"/>
    <w:rsid w:val="002D07E3"/>
    <w:rsid w:val="002D103A"/>
    <w:rsid w:val="002D12CD"/>
    <w:rsid w:val="002D1376"/>
    <w:rsid w:val="002D178E"/>
    <w:rsid w:val="002D1D81"/>
    <w:rsid w:val="002D22F0"/>
    <w:rsid w:val="002D28E8"/>
    <w:rsid w:val="002D33E1"/>
    <w:rsid w:val="002D3480"/>
    <w:rsid w:val="002D4166"/>
    <w:rsid w:val="002D5056"/>
    <w:rsid w:val="002D5482"/>
    <w:rsid w:val="002D562F"/>
    <w:rsid w:val="002D6758"/>
    <w:rsid w:val="002D7D68"/>
    <w:rsid w:val="002E0659"/>
    <w:rsid w:val="002E0798"/>
    <w:rsid w:val="002E0C05"/>
    <w:rsid w:val="002E1204"/>
    <w:rsid w:val="002E23EA"/>
    <w:rsid w:val="002E2402"/>
    <w:rsid w:val="002E2539"/>
    <w:rsid w:val="002E28E8"/>
    <w:rsid w:val="002E2D29"/>
    <w:rsid w:val="002E3007"/>
    <w:rsid w:val="002E31A6"/>
    <w:rsid w:val="002E37D0"/>
    <w:rsid w:val="002E48B0"/>
    <w:rsid w:val="002E5D7B"/>
    <w:rsid w:val="002E68CB"/>
    <w:rsid w:val="002E6CA9"/>
    <w:rsid w:val="002E72B0"/>
    <w:rsid w:val="002E72E0"/>
    <w:rsid w:val="002E7BBE"/>
    <w:rsid w:val="002E7D3B"/>
    <w:rsid w:val="002F091F"/>
    <w:rsid w:val="002F1B5B"/>
    <w:rsid w:val="002F24B2"/>
    <w:rsid w:val="002F2EB5"/>
    <w:rsid w:val="002F2FBB"/>
    <w:rsid w:val="002F301A"/>
    <w:rsid w:val="002F32CF"/>
    <w:rsid w:val="002F41C4"/>
    <w:rsid w:val="002F4B53"/>
    <w:rsid w:val="002F4D34"/>
    <w:rsid w:val="002F4D72"/>
    <w:rsid w:val="002F4DAC"/>
    <w:rsid w:val="002F5986"/>
    <w:rsid w:val="002F5AF2"/>
    <w:rsid w:val="002F63BF"/>
    <w:rsid w:val="002F6B1E"/>
    <w:rsid w:val="002F7F2C"/>
    <w:rsid w:val="00300488"/>
    <w:rsid w:val="00300C7F"/>
    <w:rsid w:val="00300D36"/>
    <w:rsid w:val="003010E3"/>
    <w:rsid w:val="00301161"/>
    <w:rsid w:val="003028B4"/>
    <w:rsid w:val="00303439"/>
    <w:rsid w:val="003035DE"/>
    <w:rsid w:val="00303924"/>
    <w:rsid w:val="00305779"/>
    <w:rsid w:val="00305941"/>
    <w:rsid w:val="00305C28"/>
    <w:rsid w:val="00305D63"/>
    <w:rsid w:val="00306027"/>
    <w:rsid w:val="00306409"/>
    <w:rsid w:val="003069EF"/>
    <w:rsid w:val="00306A9B"/>
    <w:rsid w:val="00306F50"/>
    <w:rsid w:val="003104A8"/>
    <w:rsid w:val="003105ED"/>
    <w:rsid w:val="003111D0"/>
    <w:rsid w:val="00312156"/>
    <w:rsid w:val="003127EE"/>
    <w:rsid w:val="00312E4F"/>
    <w:rsid w:val="0031314F"/>
    <w:rsid w:val="00313700"/>
    <w:rsid w:val="00313A22"/>
    <w:rsid w:val="00313C57"/>
    <w:rsid w:val="00313E54"/>
    <w:rsid w:val="003142D3"/>
    <w:rsid w:val="003144AD"/>
    <w:rsid w:val="00314565"/>
    <w:rsid w:val="003149A4"/>
    <w:rsid w:val="003149B8"/>
    <w:rsid w:val="003152F3"/>
    <w:rsid w:val="003153EC"/>
    <w:rsid w:val="003156AD"/>
    <w:rsid w:val="00315AD6"/>
    <w:rsid w:val="00315D77"/>
    <w:rsid w:val="0031688C"/>
    <w:rsid w:val="00316BE2"/>
    <w:rsid w:val="00316EAC"/>
    <w:rsid w:val="00317A6F"/>
    <w:rsid w:val="003200F1"/>
    <w:rsid w:val="003202D2"/>
    <w:rsid w:val="00320335"/>
    <w:rsid w:val="00320ADF"/>
    <w:rsid w:val="00320D8D"/>
    <w:rsid w:val="00322138"/>
    <w:rsid w:val="003225E3"/>
    <w:rsid w:val="00322C69"/>
    <w:rsid w:val="00323532"/>
    <w:rsid w:val="00324FA2"/>
    <w:rsid w:val="003263AF"/>
    <w:rsid w:val="00327234"/>
    <w:rsid w:val="00327C89"/>
    <w:rsid w:val="0033029D"/>
    <w:rsid w:val="00330A46"/>
    <w:rsid w:val="003311A7"/>
    <w:rsid w:val="00331803"/>
    <w:rsid w:val="00331B93"/>
    <w:rsid w:val="00332776"/>
    <w:rsid w:val="00332980"/>
    <w:rsid w:val="003329BC"/>
    <w:rsid w:val="003329C6"/>
    <w:rsid w:val="003336E7"/>
    <w:rsid w:val="003349C5"/>
    <w:rsid w:val="00334D0C"/>
    <w:rsid w:val="00334DEC"/>
    <w:rsid w:val="00335015"/>
    <w:rsid w:val="003352C3"/>
    <w:rsid w:val="00335CB6"/>
    <w:rsid w:val="00336392"/>
    <w:rsid w:val="00336B3C"/>
    <w:rsid w:val="0033723D"/>
    <w:rsid w:val="0033794F"/>
    <w:rsid w:val="00337BA9"/>
    <w:rsid w:val="00337C64"/>
    <w:rsid w:val="00340A26"/>
    <w:rsid w:val="0034296C"/>
    <w:rsid w:val="003435F7"/>
    <w:rsid w:val="0034454C"/>
    <w:rsid w:val="003445BF"/>
    <w:rsid w:val="00344BD9"/>
    <w:rsid w:val="00344D87"/>
    <w:rsid w:val="0034566F"/>
    <w:rsid w:val="0034697D"/>
    <w:rsid w:val="00346B19"/>
    <w:rsid w:val="00346DDB"/>
    <w:rsid w:val="00346F09"/>
    <w:rsid w:val="003473B4"/>
    <w:rsid w:val="003508EE"/>
    <w:rsid w:val="00351227"/>
    <w:rsid w:val="00351525"/>
    <w:rsid w:val="003516E5"/>
    <w:rsid w:val="00351EBC"/>
    <w:rsid w:val="00351F57"/>
    <w:rsid w:val="003527BE"/>
    <w:rsid w:val="00352903"/>
    <w:rsid w:val="00352A24"/>
    <w:rsid w:val="00353A30"/>
    <w:rsid w:val="00354295"/>
    <w:rsid w:val="0035462E"/>
    <w:rsid w:val="00354877"/>
    <w:rsid w:val="00354D33"/>
    <w:rsid w:val="00354D51"/>
    <w:rsid w:val="00354D5C"/>
    <w:rsid w:val="00354DC1"/>
    <w:rsid w:val="003554AE"/>
    <w:rsid w:val="00355518"/>
    <w:rsid w:val="003556FA"/>
    <w:rsid w:val="003561A8"/>
    <w:rsid w:val="003567B5"/>
    <w:rsid w:val="00356C93"/>
    <w:rsid w:val="00360717"/>
    <w:rsid w:val="0036071C"/>
    <w:rsid w:val="00360C70"/>
    <w:rsid w:val="00360FB6"/>
    <w:rsid w:val="00361AC0"/>
    <w:rsid w:val="00361C1C"/>
    <w:rsid w:val="00362202"/>
    <w:rsid w:val="0036233F"/>
    <w:rsid w:val="003626E0"/>
    <w:rsid w:val="00363361"/>
    <w:rsid w:val="00363D57"/>
    <w:rsid w:val="00363F2A"/>
    <w:rsid w:val="003640EA"/>
    <w:rsid w:val="003644E4"/>
    <w:rsid w:val="00364980"/>
    <w:rsid w:val="00365296"/>
    <w:rsid w:val="003653CE"/>
    <w:rsid w:val="00365479"/>
    <w:rsid w:val="0036572F"/>
    <w:rsid w:val="00366109"/>
    <w:rsid w:val="00366BBB"/>
    <w:rsid w:val="00366DA4"/>
    <w:rsid w:val="00366DE3"/>
    <w:rsid w:val="0036751E"/>
    <w:rsid w:val="003677C0"/>
    <w:rsid w:val="00367A30"/>
    <w:rsid w:val="0037003E"/>
    <w:rsid w:val="00370671"/>
    <w:rsid w:val="00370AFA"/>
    <w:rsid w:val="00370D58"/>
    <w:rsid w:val="003716E6"/>
    <w:rsid w:val="00371DCC"/>
    <w:rsid w:val="00372DFD"/>
    <w:rsid w:val="00373847"/>
    <w:rsid w:val="00373B1F"/>
    <w:rsid w:val="00373B2B"/>
    <w:rsid w:val="003742BC"/>
    <w:rsid w:val="00374304"/>
    <w:rsid w:val="00375BC8"/>
    <w:rsid w:val="003764EB"/>
    <w:rsid w:val="00376571"/>
    <w:rsid w:val="003775D8"/>
    <w:rsid w:val="003775D9"/>
    <w:rsid w:val="003776D7"/>
    <w:rsid w:val="0037776B"/>
    <w:rsid w:val="00377B53"/>
    <w:rsid w:val="00377E15"/>
    <w:rsid w:val="00380162"/>
    <w:rsid w:val="003806D1"/>
    <w:rsid w:val="00380887"/>
    <w:rsid w:val="00380B58"/>
    <w:rsid w:val="00380C28"/>
    <w:rsid w:val="00380D72"/>
    <w:rsid w:val="00381743"/>
    <w:rsid w:val="00381BD7"/>
    <w:rsid w:val="003821CD"/>
    <w:rsid w:val="003835F1"/>
    <w:rsid w:val="00383619"/>
    <w:rsid w:val="00384B68"/>
    <w:rsid w:val="00384D49"/>
    <w:rsid w:val="00384F7C"/>
    <w:rsid w:val="00385137"/>
    <w:rsid w:val="00385BD2"/>
    <w:rsid w:val="003865B9"/>
    <w:rsid w:val="00387604"/>
    <w:rsid w:val="0038763D"/>
    <w:rsid w:val="00390933"/>
    <w:rsid w:val="00390A22"/>
    <w:rsid w:val="0039139C"/>
    <w:rsid w:val="0039145B"/>
    <w:rsid w:val="003914EB"/>
    <w:rsid w:val="00391F31"/>
    <w:rsid w:val="00392242"/>
    <w:rsid w:val="00392730"/>
    <w:rsid w:val="00392C9C"/>
    <w:rsid w:val="00393191"/>
    <w:rsid w:val="003938BC"/>
    <w:rsid w:val="00393EE4"/>
    <w:rsid w:val="00394F51"/>
    <w:rsid w:val="00395742"/>
    <w:rsid w:val="00395C1E"/>
    <w:rsid w:val="003968DA"/>
    <w:rsid w:val="00396B7D"/>
    <w:rsid w:val="00396CAF"/>
    <w:rsid w:val="00397025"/>
    <w:rsid w:val="00397391"/>
    <w:rsid w:val="00397860"/>
    <w:rsid w:val="00397B0B"/>
    <w:rsid w:val="003A114F"/>
    <w:rsid w:val="003A142F"/>
    <w:rsid w:val="003A22ED"/>
    <w:rsid w:val="003A2A10"/>
    <w:rsid w:val="003A2D0C"/>
    <w:rsid w:val="003A39E8"/>
    <w:rsid w:val="003A4048"/>
    <w:rsid w:val="003A4162"/>
    <w:rsid w:val="003A43C4"/>
    <w:rsid w:val="003A475C"/>
    <w:rsid w:val="003A4C26"/>
    <w:rsid w:val="003A4DEA"/>
    <w:rsid w:val="003A50FC"/>
    <w:rsid w:val="003A5254"/>
    <w:rsid w:val="003A680B"/>
    <w:rsid w:val="003A7CC8"/>
    <w:rsid w:val="003B0066"/>
    <w:rsid w:val="003B01AD"/>
    <w:rsid w:val="003B0243"/>
    <w:rsid w:val="003B0709"/>
    <w:rsid w:val="003B0818"/>
    <w:rsid w:val="003B0945"/>
    <w:rsid w:val="003B09EF"/>
    <w:rsid w:val="003B144F"/>
    <w:rsid w:val="003B186D"/>
    <w:rsid w:val="003B22C0"/>
    <w:rsid w:val="003B2F6F"/>
    <w:rsid w:val="003B3002"/>
    <w:rsid w:val="003B33DD"/>
    <w:rsid w:val="003B3EBB"/>
    <w:rsid w:val="003B41C0"/>
    <w:rsid w:val="003B4D99"/>
    <w:rsid w:val="003B54A0"/>
    <w:rsid w:val="003B5E62"/>
    <w:rsid w:val="003B65C5"/>
    <w:rsid w:val="003B6BF2"/>
    <w:rsid w:val="003B7731"/>
    <w:rsid w:val="003B785D"/>
    <w:rsid w:val="003B790F"/>
    <w:rsid w:val="003B796C"/>
    <w:rsid w:val="003C33C1"/>
    <w:rsid w:val="003C3BE1"/>
    <w:rsid w:val="003C5484"/>
    <w:rsid w:val="003C5D98"/>
    <w:rsid w:val="003C6DF0"/>
    <w:rsid w:val="003C7260"/>
    <w:rsid w:val="003C7385"/>
    <w:rsid w:val="003C795D"/>
    <w:rsid w:val="003C7B58"/>
    <w:rsid w:val="003C7E83"/>
    <w:rsid w:val="003D03AA"/>
    <w:rsid w:val="003D06F1"/>
    <w:rsid w:val="003D0E7C"/>
    <w:rsid w:val="003D1114"/>
    <w:rsid w:val="003D1115"/>
    <w:rsid w:val="003D129C"/>
    <w:rsid w:val="003D1672"/>
    <w:rsid w:val="003D1EF3"/>
    <w:rsid w:val="003D2956"/>
    <w:rsid w:val="003D2D67"/>
    <w:rsid w:val="003D30B3"/>
    <w:rsid w:val="003D365D"/>
    <w:rsid w:val="003D3B38"/>
    <w:rsid w:val="003D3D24"/>
    <w:rsid w:val="003D403A"/>
    <w:rsid w:val="003D4470"/>
    <w:rsid w:val="003D4CAD"/>
    <w:rsid w:val="003D568C"/>
    <w:rsid w:val="003D59C4"/>
    <w:rsid w:val="003D6562"/>
    <w:rsid w:val="003D7556"/>
    <w:rsid w:val="003D7C80"/>
    <w:rsid w:val="003D7F76"/>
    <w:rsid w:val="003E04BA"/>
    <w:rsid w:val="003E06AB"/>
    <w:rsid w:val="003E073F"/>
    <w:rsid w:val="003E11B6"/>
    <w:rsid w:val="003E1381"/>
    <w:rsid w:val="003E1CA8"/>
    <w:rsid w:val="003E2901"/>
    <w:rsid w:val="003E317F"/>
    <w:rsid w:val="003E41B3"/>
    <w:rsid w:val="003E4919"/>
    <w:rsid w:val="003E5621"/>
    <w:rsid w:val="003E568A"/>
    <w:rsid w:val="003E678D"/>
    <w:rsid w:val="003E6904"/>
    <w:rsid w:val="003E7364"/>
    <w:rsid w:val="003E7851"/>
    <w:rsid w:val="003E7E8C"/>
    <w:rsid w:val="003F0158"/>
    <w:rsid w:val="003F0D89"/>
    <w:rsid w:val="003F13F8"/>
    <w:rsid w:val="003F1AB2"/>
    <w:rsid w:val="003F27DD"/>
    <w:rsid w:val="003F3253"/>
    <w:rsid w:val="003F41C4"/>
    <w:rsid w:val="003F4B1D"/>
    <w:rsid w:val="003F540D"/>
    <w:rsid w:val="003F58CA"/>
    <w:rsid w:val="003F58D0"/>
    <w:rsid w:val="003F6931"/>
    <w:rsid w:val="003F6F6B"/>
    <w:rsid w:val="003F74C1"/>
    <w:rsid w:val="003F75C6"/>
    <w:rsid w:val="00400B42"/>
    <w:rsid w:val="00401100"/>
    <w:rsid w:val="004012A4"/>
    <w:rsid w:val="00401347"/>
    <w:rsid w:val="00402297"/>
    <w:rsid w:val="0040266F"/>
    <w:rsid w:val="00402750"/>
    <w:rsid w:val="00402DAB"/>
    <w:rsid w:val="004038D8"/>
    <w:rsid w:val="004038DA"/>
    <w:rsid w:val="00403B15"/>
    <w:rsid w:val="00403BD1"/>
    <w:rsid w:val="00404473"/>
    <w:rsid w:val="00404D4B"/>
    <w:rsid w:val="00404E08"/>
    <w:rsid w:val="00405DC8"/>
    <w:rsid w:val="00406893"/>
    <w:rsid w:val="0040765B"/>
    <w:rsid w:val="00407935"/>
    <w:rsid w:val="00410008"/>
    <w:rsid w:val="004109D4"/>
    <w:rsid w:val="004111C5"/>
    <w:rsid w:val="00411287"/>
    <w:rsid w:val="004114C5"/>
    <w:rsid w:val="00411B51"/>
    <w:rsid w:val="00411B6E"/>
    <w:rsid w:val="0041219D"/>
    <w:rsid w:val="0041275D"/>
    <w:rsid w:val="00412A91"/>
    <w:rsid w:val="00413109"/>
    <w:rsid w:val="00413BE5"/>
    <w:rsid w:val="004146C2"/>
    <w:rsid w:val="00414801"/>
    <w:rsid w:val="00414866"/>
    <w:rsid w:val="00414A63"/>
    <w:rsid w:val="0041566E"/>
    <w:rsid w:val="00417345"/>
    <w:rsid w:val="00420036"/>
    <w:rsid w:val="00420FA4"/>
    <w:rsid w:val="004218B9"/>
    <w:rsid w:val="00421AA9"/>
    <w:rsid w:val="00421BD7"/>
    <w:rsid w:val="00421F7B"/>
    <w:rsid w:val="00422586"/>
    <w:rsid w:val="00422A4D"/>
    <w:rsid w:val="00423438"/>
    <w:rsid w:val="0042357E"/>
    <w:rsid w:val="00423913"/>
    <w:rsid w:val="00424453"/>
    <w:rsid w:val="004248F1"/>
    <w:rsid w:val="00424A6E"/>
    <w:rsid w:val="0042505E"/>
    <w:rsid w:val="00425CBA"/>
    <w:rsid w:val="004264F3"/>
    <w:rsid w:val="00426AAF"/>
    <w:rsid w:val="004273F6"/>
    <w:rsid w:val="00427471"/>
    <w:rsid w:val="004277AA"/>
    <w:rsid w:val="00427C79"/>
    <w:rsid w:val="00427E17"/>
    <w:rsid w:val="00427E30"/>
    <w:rsid w:val="00430B5E"/>
    <w:rsid w:val="00430DE7"/>
    <w:rsid w:val="004315C8"/>
    <w:rsid w:val="0043256F"/>
    <w:rsid w:val="00432706"/>
    <w:rsid w:val="00432B3C"/>
    <w:rsid w:val="00432B55"/>
    <w:rsid w:val="00432F30"/>
    <w:rsid w:val="0043339F"/>
    <w:rsid w:val="004334A9"/>
    <w:rsid w:val="0043351C"/>
    <w:rsid w:val="00433D74"/>
    <w:rsid w:val="00434069"/>
    <w:rsid w:val="00434580"/>
    <w:rsid w:val="00434645"/>
    <w:rsid w:val="00434A41"/>
    <w:rsid w:val="00435AF6"/>
    <w:rsid w:val="00436329"/>
    <w:rsid w:val="00436956"/>
    <w:rsid w:val="00436A6C"/>
    <w:rsid w:val="004404E4"/>
    <w:rsid w:val="00440EF1"/>
    <w:rsid w:val="0044160C"/>
    <w:rsid w:val="0044206C"/>
    <w:rsid w:val="00442F71"/>
    <w:rsid w:val="00443A0F"/>
    <w:rsid w:val="00443B89"/>
    <w:rsid w:val="00443F13"/>
    <w:rsid w:val="00444424"/>
    <w:rsid w:val="004445D1"/>
    <w:rsid w:val="00444C65"/>
    <w:rsid w:val="00446595"/>
    <w:rsid w:val="00446919"/>
    <w:rsid w:val="00446C66"/>
    <w:rsid w:val="004475C2"/>
    <w:rsid w:val="00447600"/>
    <w:rsid w:val="00447904"/>
    <w:rsid w:val="00447FFB"/>
    <w:rsid w:val="00450168"/>
    <w:rsid w:val="00450AF8"/>
    <w:rsid w:val="00450B8D"/>
    <w:rsid w:val="00450CFA"/>
    <w:rsid w:val="00451A51"/>
    <w:rsid w:val="00451D97"/>
    <w:rsid w:val="004521C9"/>
    <w:rsid w:val="00452553"/>
    <w:rsid w:val="0045293D"/>
    <w:rsid w:val="0045346E"/>
    <w:rsid w:val="00453858"/>
    <w:rsid w:val="00453DB0"/>
    <w:rsid w:val="0045470A"/>
    <w:rsid w:val="00454D82"/>
    <w:rsid w:val="00455430"/>
    <w:rsid w:val="00455897"/>
    <w:rsid w:val="00456E11"/>
    <w:rsid w:val="004572C9"/>
    <w:rsid w:val="00457329"/>
    <w:rsid w:val="0045785E"/>
    <w:rsid w:val="004579BE"/>
    <w:rsid w:val="00457EBB"/>
    <w:rsid w:val="004609AE"/>
    <w:rsid w:val="0046147C"/>
    <w:rsid w:val="0046168B"/>
    <w:rsid w:val="00461C97"/>
    <w:rsid w:val="00461CCB"/>
    <w:rsid w:val="00462065"/>
    <w:rsid w:val="00462557"/>
    <w:rsid w:val="004625E0"/>
    <w:rsid w:val="00463614"/>
    <w:rsid w:val="004644D1"/>
    <w:rsid w:val="0046451A"/>
    <w:rsid w:val="004645BE"/>
    <w:rsid w:val="00464C31"/>
    <w:rsid w:val="0046529B"/>
    <w:rsid w:val="00465643"/>
    <w:rsid w:val="00465725"/>
    <w:rsid w:val="00465779"/>
    <w:rsid w:val="00465D02"/>
    <w:rsid w:val="00466496"/>
    <w:rsid w:val="0046679A"/>
    <w:rsid w:val="00467346"/>
    <w:rsid w:val="004678E1"/>
    <w:rsid w:val="004713E6"/>
    <w:rsid w:val="0047313E"/>
    <w:rsid w:val="004733A1"/>
    <w:rsid w:val="00473A98"/>
    <w:rsid w:val="00473B12"/>
    <w:rsid w:val="00473C8B"/>
    <w:rsid w:val="00474672"/>
    <w:rsid w:val="00474676"/>
    <w:rsid w:val="004749AB"/>
    <w:rsid w:val="00474E95"/>
    <w:rsid w:val="0047520F"/>
    <w:rsid w:val="00475444"/>
    <w:rsid w:val="004756A6"/>
    <w:rsid w:val="004757B4"/>
    <w:rsid w:val="004757C0"/>
    <w:rsid w:val="00475A78"/>
    <w:rsid w:val="00475D5D"/>
    <w:rsid w:val="00475F33"/>
    <w:rsid w:val="0047621D"/>
    <w:rsid w:val="004764E0"/>
    <w:rsid w:val="004779AC"/>
    <w:rsid w:val="00477F97"/>
    <w:rsid w:val="00480140"/>
    <w:rsid w:val="004806AC"/>
    <w:rsid w:val="004807C2"/>
    <w:rsid w:val="004807D9"/>
    <w:rsid w:val="00480FCB"/>
    <w:rsid w:val="00481CC2"/>
    <w:rsid w:val="00481D87"/>
    <w:rsid w:val="00481EF5"/>
    <w:rsid w:val="00482303"/>
    <w:rsid w:val="00482496"/>
    <w:rsid w:val="00482929"/>
    <w:rsid w:val="00482FE4"/>
    <w:rsid w:val="004839AC"/>
    <w:rsid w:val="00483AB6"/>
    <w:rsid w:val="00484009"/>
    <w:rsid w:val="0048420E"/>
    <w:rsid w:val="00485546"/>
    <w:rsid w:val="004855AC"/>
    <w:rsid w:val="0048623B"/>
    <w:rsid w:val="004863D4"/>
    <w:rsid w:val="004875A5"/>
    <w:rsid w:val="00487D88"/>
    <w:rsid w:val="0049007F"/>
    <w:rsid w:val="00490087"/>
    <w:rsid w:val="0049176A"/>
    <w:rsid w:val="00491875"/>
    <w:rsid w:val="0049198F"/>
    <w:rsid w:val="00491A33"/>
    <w:rsid w:val="00492483"/>
    <w:rsid w:val="00492826"/>
    <w:rsid w:val="00492C66"/>
    <w:rsid w:val="004934EC"/>
    <w:rsid w:val="00493D83"/>
    <w:rsid w:val="00493EE6"/>
    <w:rsid w:val="00494CED"/>
    <w:rsid w:val="00495F9A"/>
    <w:rsid w:val="00495FF5"/>
    <w:rsid w:val="004968E6"/>
    <w:rsid w:val="00496A29"/>
    <w:rsid w:val="0049715E"/>
    <w:rsid w:val="0049772B"/>
    <w:rsid w:val="004979E5"/>
    <w:rsid w:val="004A0402"/>
    <w:rsid w:val="004A07CF"/>
    <w:rsid w:val="004A0911"/>
    <w:rsid w:val="004A11B6"/>
    <w:rsid w:val="004A135A"/>
    <w:rsid w:val="004A1689"/>
    <w:rsid w:val="004A2088"/>
    <w:rsid w:val="004A21D4"/>
    <w:rsid w:val="004A2642"/>
    <w:rsid w:val="004A2BDC"/>
    <w:rsid w:val="004A2FEE"/>
    <w:rsid w:val="004A3115"/>
    <w:rsid w:val="004A3F74"/>
    <w:rsid w:val="004A40F9"/>
    <w:rsid w:val="004A4764"/>
    <w:rsid w:val="004A4A35"/>
    <w:rsid w:val="004A5A8F"/>
    <w:rsid w:val="004A6B09"/>
    <w:rsid w:val="004A709C"/>
    <w:rsid w:val="004A7777"/>
    <w:rsid w:val="004A7D06"/>
    <w:rsid w:val="004A7F62"/>
    <w:rsid w:val="004A7F9E"/>
    <w:rsid w:val="004B027D"/>
    <w:rsid w:val="004B0298"/>
    <w:rsid w:val="004B09E0"/>
    <w:rsid w:val="004B0BB4"/>
    <w:rsid w:val="004B20BE"/>
    <w:rsid w:val="004B309A"/>
    <w:rsid w:val="004B3579"/>
    <w:rsid w:val="004B3B37"/>
    <w:rsid w:val="004B498C"/>
    <w:rsid w:val="004B566D"/>
    <w:rsid w:val="004B5768"/>
    <w:rsid w:val="004B5A39"/>
    <w:rsid w:val="004B61DA"/>
    <w:rsid w:val="004B65D6"/>
    <w:rsid w:val="004B666E"/>
    <w:rsid w:val="004B7217"/>
    <w:rsid w:val="004B7760"/>
    <w:rsid w:val="004C00D8"/>
    <w:rsid w:val="004C05F0"/>
    <w:rsid w:val="004C115A"/>
    <w:rsid w:val="004C11C1"/>
    <w:rsid w:val="004C1817"/>
    <w:rsid w:val="004C1A6A"/>
    <w:rsid w:val="004C1EF8"/>
    <w:rsid w:val="004C295C"/>
    <w:rsid w:val="004C39A6"/>
    <w:rsid w:val="004C39FC"/>
    <w:rsid w:val="004C40AA"/>
    <w:rsid w:val="004C4B74"/>
    <w:rsid w:val="004C50BC"/>
    <w:rsid w:val="004C5441"/>
    <w:rsid w:val="004C5AB5"/>
    <w:rsid w:val="004C5FC7"/>
    <w:rsid w:val="004C6514"/>
    <w:rsid w:val="004C7937"/>
    <w:rsid w:val="004C7E25"/>
    <w:rsid w:val="004D0E5A"/>
    <w:rsid w:val="004D1214"/>
    <w:rsid w:val="004D142C"/>
    <w:rsid w:val="004D15FF"/>
    <w:rsid w:val="004D1650"/>
    <w:rsid w:val="004D18A9"/>
    <w:rsid w:val="004D2945"/>
    <w:rsid w:val="004D29BA"/>
    <w:rsid w:val="004D2E17"/>
    <w:rsid w:val="004D2EC3"/>
    <w:rsid w:val="004D3515"/>
    <w:rsid w:val="004D35EE"/>
    <w:rsid w:val="004D389B"/>
    <w:rsid w:val="004D39D1"/>
    <w:rsid w:val="004D40C0"/>
    <w:rsid w:val="004D4197"/>
    <w:rsid w:val="004D536E"/>
    <w:rsid w:val="004D5404"/>
    <w:rsid w:val="004D5C48"/>
    <w:rsid w:val="004D5C6C"/>
    <w:rsid w:val="004D5F48"/>
    <w:rsid w:val="004D73CE"/>
    <w:rsid w:val="004D74FE"/>
    <w:rsid w:val="004D7694"/>
    <w:rsid w:val="004E00F2"/>
    <w:rsid w:val="004E0450"/>
    <w:rsid w:val="004E05D0"/>
    <w:rsid w:val="004E0E55"/>
    <w:rsid w:val="004E134F"/>
    <w:rsid w:val="004E1C14"/>
    <w:rsid w:val="004E1CBC"/>
    <w:rsid w:val="004E2A4B"/>
    <w:rsid w:val="004E3191"/>
    <w:rsid w:val="004E39DE"/>
    <w:rsid w:val="004E3A37"/>
    <w:rsid w:val="004E407C"/>
    <w:rsid w:val="004E46DB"/>
    <w:rsid w:val="004E47DD"/>
    <w:rsid w:val="004E492E"/>
    <w:rsid w:val="004E4F3F"/>
    <w:rsid w:val="004E502F"/>
    <w:rsid w:val="004E532A"/>
    <w:rsid w:val="004E6267"/>
    <w:rsid w:val="004E64FF"/>
    <w:rsid w:val="004E699D"/>
    <w:rsid w:val="004E6FDF"/>
    <w:rsid w:val="004E772C"/>
    <w:rsid w:val="004F01B7"/>
    <w:rsid w:val="004F0C1F"/>
    <w:rsid w:val="004F0CB4"/>
    <w:rsid w:val="004F0CC7"/>
    <w:rsid w:val="004F0EF2"/>
    <w:rsid w:val="004F0F70"/>
    <w:rsid w:val="004F1E5D"/>
    <w:rsid w:val="004F1F4B"/>
    <w:rsid w:val="004F21A6"/>
    <w:rsid w:val="004F2762"/>
    <w:rsid w:val="004F3505"/>
    <w:rsid w:val="004F3E96"/>
    <w:rsid w:val="004F4016"/>
    <w:rsid w:val="004F4147"/>
    <w:rsid w:val="004F436B"/>
    <w:rsid w:val="004F4FAE"/>
    <w:rsid w:val="004F570F"/>
    <w:rsid w:val="004F582D"/>
    <w:rsid w:val="004F5B1B"/>
    <w:rsid w:val="004F5C37"/>
    <w:rsid w:val="004F5E08"/>
    <w:rsid w:val="004F65C2"/>
    <w:rsid w:val="004F6E57"/>
    <w:rsid w:val="004F7206"/>
    <w:rsid w:val="004F78E2"/>
    <w:rsid w:val="004F7DF1"/>
    <w:rsid w:val="005002E6"/>
    <w:rsid w:val="00500750"/>
    <w:rsid w:val="0050084E"/>
    <w:rsid w:val="00500DAB"/>
    <w:rsid w:val="005010EA"/>
    <w:rsid w:val="00501C12"/>
    <w:rsid w:val="0050274F"/>
    <w:rsid w:val="00502BB0"/>
    <w:rsid w:val="00503ED0"/>
    <w:rsid w:val="005044E6"/>
    <w:rsid w:val="00505218"/>
    <w:rsid w:val="005053ED"/>
    <w:rsid w:val="005054B2"/>
    <w:rsid w:val="00505971"/>
    <w:rsid w:val="005060B4"/>
    <w:rsid w:val="005061FE"/>
    <w:rsid w:val="00506498"/>
    <w:rsid w:val="0050744E"/>
    <w:rsid w:val="005100DA"/>
    <w:rsid w:val="005107D9"/>
    <w:rsid w:val="005114DB"/>
    <w:rsid w:val="00511575"/>
    <w:rsid w:val="005119ED"/>
    <w:rsid w:val="00511BC5"/>
    <w:rsid w:val="005127FD"/>
    <w:rsid w:val="005128FA"/>
    <w:rsid w:val="00512DFE"/>
    <w:rsid w:val="00512E16"/>
    <w:rsid w:val="0051313C"/>
    <w:rsid w:val="00513375"/>
    <w:rsid w:val="005137BD"/>
    <w:rsid w:val="00513908"/>
    <w:rsid w:val="00513C86"/>
    <w:rsid w:val="00514116"/>
    <w:rsid w:val="005146E3"/>
    <w:rsid w:val="00514BC3"/>
    <w:rsid w:val="00514D29"/>
    <w:rsid w:val="005152FA"/>
    <w:rsid w:val="00515625"/>
    <w:rsid w:val="005156C4"/>
    <w:rsid w:val="00515738"/>
    <w:rsid w:val="00515989"/>
    <w:rsid w:val="005164BE"/>
    <w:rsid w:val="00516971"/>
    <w:rsid w:val="00516BAC"/>
    <w:rsid w:val="00516CDD"/>
    <w:rsid w:val="00516E60"/>
    <w:rsid w:val="00517397"/>
    <w:rsid w:val="005177E0"/>
    <w:rsid w:val="00517888"/>
    <w:rsid w:val="00517B6A"/>
    <w:rsid w:val="005215A6"/>
    <w:rsid w:val="0052203C"/>
    <w:rsid w:val="005224E5"/>
    <w:rsid w:val="005225CF"/>
    <w:rsid w:val="0052276E"/>
    <w:rsid w:val="00522DA8"/>
    <w:rsid w:val="00522FAA"/>
    <w:rsid w:val="005231B3"/>
    <w:rsid w:val="0052360C"/>
    <w:rsid w:val="005240F5"/>
    <w:rsid w:val="005244E5"/>
    <w:rsid w:val="00524977"/>
    <w:rsid w:val="00524A04"/>
    <w:rsid w:val="00524E15"/>
    <w:rsid w:val="00525AF4"/>
    <w:rsid w:val="00525F12"/>
    <w:rsid w:val="00525F49"/>
    <w:rsid w:val="0052613E"/>
    <w:rsid w:val="00526960"/>
    <w:rsid w:val="005275C0"/>
    <w:rsid w:val="0052772F"/>
    <w:rsid w:val="00527FCA"/>
    <w:rsid w:val="00530844"/>
    <w:rsid w:val="00530E72"/>
    <w:rsid w:val="00530EDD"/>
    <w:rsid w:val="00532A6F"/>
    <w:rsid w:val="00532DD8"/>
    <w:rsid w:val="0053518C"/>
    <w:rsid w:val="005355BB"/>
    <w:rsid w:val="0053566B"/>
    <w:rsid w:val="00535FF9"/>
    <w:rsid w:val="00536203"/>
    <w:rsid w:val="00536EC7"/>
    <w:rsid w:val="005376C3"/>
    <w:rsid w:val="005376EF"/>
    <w:rsid w:val="00537B7F"/>
    <w:rsid w:val="00537D04"/>
    <w:rsid w:val="00540216"/>
    <w:rsid w:val="00540249"/>
    <w:rsid w:val="005407B2"/>
    <w:rsid w:val="00540A65"/>
    <w:rsid w:val="00540DAB"/>
    <w:rsid w:val="00540F07"/>
    <w:rsid w:val="0054185B"/>
    <w:rsid w:val="00541E84"/>
    <w:rsid w:val="00542102"/>
    <w:rsid w:val="00542362"/>
    <w:rsid w:val="00542692"/>
    <w:rsid w:val="00542872"/>
    <w:rsid w:val="00542A35"/>
    <w:rsid w:val="00542A85"/>
    <w:rsid w:val="00542E10"/>
    <w:rsid w:val="005434DD"/>
    <w:rsid w:val="00543936"/>
    <w:rsid w:val="005441B1"/>
    <w:rsid w:val="005442A1"/>
    <w:rsid w:val="005444E4"/>
    <w:rsid w:val="00546466"/>
    <w:rsid w:val="00546632"/>
    <w:rsid w:val="00547145"/>
    <w:rsid w:val="0054714A"/>
    <w:rsid w:val="00550270"/>
    <w:rsid w:val="00550F63"/>
    <w:rsid w:val="0055103F"/>
    <w:rsid w:val="00551874"/>
    <w:rsid w:val="0055199B"/>
    <w:rsid w:val="00551AA2"/>
    <w:rsid w:val="00551E62"/>
    <w:rsid w:val="0055217D"/>
    <w:rsid w:val="00552813"/>
    <w:rsid w:val="0055350C"/>
    <w:rsid w:val="00553688"/>
    <w:rsid w:val="005544A6"/>
    <w:rsid w:val="0055485A"/>
    <w:rsid w:val="00554952"/>
    <w:rsid w:val="00555195"/>
    <w:rsid w:val="00555307"/>
    <w:rsid w:val="0055581C"/>
    <w:rsid w:val="00555CF9"/>
    <w:rsid w:val="00555D05"/>
    <w:rsid w:val="00556EB9"/>
    <w:rsid w:val="005570B4"/>
    <w:rsid w:val="00557F77"/>
    <w:rsid w:val="00560A3F"/>
    <w:rsid w:val="00560BC8"/>
    <w:rsid w:val="00560F2E"/>
    <w:rsid w:val="00561469"/>
    <w:rsid w:val="005618DD"/>
    <w:rsid w:val="00561FE9"/>
    <w:rsid w:val="00562BE2"/>
    <w:rsid w:val="00562C25"/>
    <w:rsid w:val="00562E09"/>
    <w:rsid w:val="0056319A"/>
    <w:rsid w:val="00563A37"/>
    <w:rsid w:val="00563A7F"/>
    <w:rsid w:val="00564A38"/>
    <w:rsid w:val="00565F47"/>
    <w:rsid w:val="005662C6"/>
    <w:rsid w:val="0056684E"/>
    <w:rsid w:val="00566E4E"/>
    <w:rsid w:val="00566E67"/>
    <w:rsid w:val="00566F0D"/>
    <w:rsid w:val="00567330"/>
    <w:rsid w:val="005677BA"/>
    <w:rsid w:val="00567ADF"/>
    <w:rsid w:val="00567CFF"/>
    <w:rsid w:val="005705D7"/>
    <w:rsid w:val="00570639"/>
    <w:rsid w:val="00571047"/>
    <w:rsid w:val="00571206"/>
    <w:rsid w:val="00571F58"/>
    <w:rsid w:val="00572285"/>
    <w:rsid w:val="00572AC6"/>
    <w:rsid w:val="00572AF7"/>
    <w:rsid w:val="00572CD6"/>
    <w:rsid w:val="00572D76"/>
    <w:rsid w:val="00572F1E"/>
    <w:rsid w:val="0057350D"/>
    <w:rsid w:val="0057512E"/>
    <w:rsid w:val="00575913"/>
    <w:rsid w:val="005759BA"/>
    <w:rsid w:val="00575BC0"/>
    <w:rsid w:val="00575FD0"/>
    <w:rsid w:val="005761D2"/>
    <w:rsid w:val="0057642E"/>
    <w:rsid w:val="005765A0"/>
    <w:rsid w:val="0057662A"/>
    <w:rsid w:val="0057668E"/>
    <w:rsid w:val="00576B36"/>
    <w:rsid w:val="00576D99"/>
    <w:rsid w:val="00576E77"/>
    <w:rsid w:val="00577478"/>
    <w:rsid w:val="0058024C"/>
    <w:rsid w:val="00580573"/>
    <w:rsid w:val="00580754"/>
    <w:rsid w:val="005818DA"/>
    <w:rsid w:val="00581F0D"/>
    <w:rsid w:val="00583DAE"/>
    <w:rsid w:val="00585297"/>
    <w:rsid w:val="00585A3A"/>
    <w:rsid w:val="00587149"/>
    <w:rsid w:val="00587288"/>
    <w:rsid w:val="0058738D"/>
    <w:rsid w:val="0058754A"/>
    <w:rsid w:val="00587704"/>
    <w:rsid w:val="00587B47"/>
    <w:rsid w:val="005907AB"/>
    <w:rsid w:val="00590815"/>
    <w:rsid w:val="005909FA"/>
    <w:rsid w:val="00590C14"/>
    <w:rsid w:val="00591156"/>
    <w:rsid w:val="00591751"/>
    <w:rsid w:val="00592122"/>
    <w:rsid w:val="00592651"/>
    <w:rsid w:val="005926F2"/>
    <w:rsid w:val="005935EC"/>
    <w:rsid w:val="0059387F"/>
    <w:rsid w:val="00593BDF"/>
    <w:rsid w:val="00593EDD"/>
    <w:rsid w:val="0059450A"/>
    <w:rsid w:val="00594711"/>
    <w:rsid w:val="00594924"/>
    <w:rsid w:val="00594F94"/>
    <w:rsid w:val="00595924"/>
    <w:rsid w:val="00595F5F"/>
    <w:rsid w:val="00596BC5"/>
    <w:rsid w:val="00597175"/>
    <w:rsid w:val="005977D7"/>
    <w:rsid w:val="005A116D"/>
    <w:rsid w:val="005A189D"/>
    <w:rsid w:val="005A18A5"/>
    <w:rsid w:val="005A212B"/>
    <w:rsid w:val="005A22B8"/>
    <w:rsid w:val="005A257A"/>
    <w:rsid w:val="005A2870"/>
    <w:rsid w:val="005A2D0E"/>
    <w:rsid w:val="005A379F"/>
    <w:rsid w:val="005A5626"/>
    <w:rsid w:val="005A6530"/>
    <w:rsid w:val="005A6871"/>
    <w:rsid w:val="005A6C94"/>
    <w:rsid w:val="005A701A"/>
    <w:rsid w:val="005A716D"/>
    <w:rsid w:val="005B04F2"/>
    <w:rsid w:val="005B1899"/>
    <w:rsid w:val="005B1C71"/>
    <w:rsid w:val="005B1E26"/>
    <w:rsid w:val="005B1EE9"/>
    <w:rsid w:val="005B215D"/>
    <w:rsid w:val="005B21A7"/>
    <w:rsid w:val="005B2AD3"/>
    <w:rsid w:val="005B3462"/>
    <w:rsid w:val="005B3F58"/>
    <w:rsid w:val="005B401E"/>
    <w:rsid w:val="005B40DC"/>
    <w:rsid w:val="005B4176"/>
    <w:rsid w:val="005B4298"/>
    <w:rsid w:val="005B53C7"/>
    <w:rsid w:val="005B5B91"/>
    <w:rsid w:val="005B606B"/>
    <w:rsid w:val="005B666E"/>
    <w:rsid w:val="005B6C0A"/>
    <w:rsid w:val="005B6FAB"/>
    <w:rsid w:val="005B74E6"/>
    <w:rsid w:val="005B7993"/>
    <w:rsid w:val="005B7A20"/>
    <w:rsid w:val="005B7FBF"/>
    <w:rsid w:val="005C02E4"/>
    <w:rsid w:val="005C1BA3"/>
    <w:rsid w:val="005C1D41"/>
    <w:rsid w:val="005C1E8B"/>
    <w:rsid w:val="005C237F"/>
    <w:rsid w:val="005C33C0"/>
    <w:rsid w:val="005C3E6B"/>
    <w:rsid w:val="005C3EEE"/>
    <w:rsid w:val="005C4279"/>
    <w:rsid w:val="005C4894"/>
    <w:rsid w:val="005C49CA"/>
    <w:rsid w:val="005C4C92"/>
    <w:rsid w:val="005C51AE"/>
    <w:rsid w:val="005C5B52"/>
    <w:rsid w:val="005C5F19"/>
    <w:rsid w:val="005C61D5"/>
    <w:rsid w:val="005C62B7"/>
    <w:rsid w:val="005C7836"/>
    <w:rsid w:val="005C7970"/>
    <w:rsid w:val="005D0B4A"/>
    <w:rsid w:val="005D0D81"/>
    <w:rsid w:val="005D0EA9"/>
    <w:rsid w:val="005D15CE"/>
    <w:rsid w:val="005D1EF9"/>
    <w:rsid w:val="005D27A5"/>
    <w:rsid w:val="005D2AA5"/>
    <w:rsid w:val="005D2F56"/>
    <w:rsid w:val="005D3459"/>
    <w:rsid w:val="005D35FF"/>
    <w:rsid w:val="005D378A"/>
    <w:rsid w:val="005D45E8"/>
    <w:rsid w:val="005D4717"/>
    <w:rsid w:val="005D544B"/>
    <w:rsid w:val="005D5956"/>
    <w:rsid w:val="005D5A9D"/>
    <w:rsid w:val="005D61C8"/>
    <w:rsid w:val="005D670B"/>
    <w:rsid w:val="005D706B"/>
    <w:rsid w:val="005D71C1"/>
    <w:rsid w:val="005D7244"/>
    <w:rsid w:val="005D733C"/>
    <w:rsid w:val="005D75A3"/>
    <w:rsid w:val="005E0E01"/>
    <w:rsid w:val="005E1C21"/>
    <w:rsid w:val="005E2320"/>
    <w:rsid w:val="005E252B"/>
    <w:rsid w:val="005E2A42"/>
    <w:rsid w:val="005E2C6D"/>
    <w:rsid w:val="005E30C8"/>
    <w:rsid w:val="005E3B23"/>
    <w:rsid w:val="005E3BED"/>
    <w:rsid w:val="005E3DD8"/>
    <w:rsid w:val="005E4035"/>
    <w:rsid w:val="005E41D2"/>
    <w:rsid w:val="005E492B"/>
    <w:rsid w:val="005E5729"/>
    <w:rsid w:val="005E5A61"/>
    <w:rsid w:val="005E5BB8"/>
    <w:rsid w:val="005E5FA7"/>
    <w:rsid w:val="005E6E3A"/>
    <w:rsid w:val="005E7972"/>
    <w:rsid w:val="005E7B3A"/>
    <w:rsid w:val="005F029C"/>
    <w:rsid w:val="005F041B"/>
    <w:rsid w:val="005F1604"/>
    <w:rsid w:val="005F1665"/>
    <w:rsid w:val="005F2A6B"/>
    <w:rsid w:val="005F3452"/>
    <w:rsid w:val="005F3CE2"/>
    <w:rsid w:val="005F3CFC"/>
    <w:rsid w:val="005F3FD7"/>
    <w:rsid w:val="005F45D6"/>
    <w:rsid w:val="005F47BF"/>
    <w:rsid w:val="005F50AA"/>
    <w:rsid w:val="005F53E9"/>
    <w:rsid w:val="005F550A"/>
    <w:rsid w:val="005F57A8"/>
    <w:rsid w:val="005F581E"/>
    <w:rsid w:val="005F6716"/>
    <w:rsid w:val="005F70AB"/>
    <w:rsid w:val="005F7361"/>
    <w:rsid w:val="005F7859"/>
    <w:rsid w:val="00600022"/>
    <w:rsid w:val="00600CF3"/>
    <w:rsid w:val="00600DC2"/>
    <w:rsid w:val="00600EEF"/>
    <w:rsid w:val="0060112B"/>
    <w:rsid w:val="00602387"/>
    <w:rsid w:val="00602FD1"/>
    <w:rsid w:val="006038F3"/>
    <w:rsid w:val="00603D11"/>
    <w:rsid w:val="00604336"/>
    <w:rsid w:val="0060451A"/>
    <w:rsid w:val="00604532"/>
    <w:rsid w:val="00604B11"/>
    <w:rsid w:val="00604C70"/>
    <w:rsid w:val="00605325"/>
    <w:rsid w:val="00605B45"/>
    <w:rsid w:val="006063EC"/>
    <w:rsid w:val="0060645C"/>
    <w:rsid w:val="00607160"/>
    <w:rsid w:val="00607740"/>
    <w:rsid w:val="00607B78"/>
    <w:rsid w:val="00607EA4"/>
    <w:rsid w:val="00610364"/>
    <w:rsid w:val="00611C07"/>
    <w:rsid w:val="00612564"/>
    <w:rsid w:val="00612761"/>
    <w:rsid w:val="00612B46"/>
    <w:rsid w:val="00612C54"/>
    <w:rsid w:val="00612CB8"/>
    <w:rsid w:val="00613B09"/>
    <w:rsid w:val="006140EA"/>
    <w:rsid w:val="00614700"/>
    <w:rsid w:val="00614740"/>
    <w:rsid w:val="006147C6"/>
    <w:rsid w:val="00614AD2"/>
    <w:rsid w:val="00614CC5"/>
    <w:rsid w:val="0061589F"/>
    <w:rsid w:val="00616544"/>
    <w:rsid w:val="00616E7A"/>
    <w:rsid w:val="00616F47"/>
    <w:rsid w:val="006179D7"/>
    <w:rsid w:val="00620422"/>
    <w:rsid w:val="00620783"/>
    <w:rsid w:val="00620AE8"/>
    <w:rsid w:val="00620AF8"/>
    <w:rsid w:val="006217C2"/>
    <w:rsid w:val="00621C50"/>
    <w:rsid w:val="00622271"/>
    <w:rsid w:val="00622326"/>
    <w:rsid w:val="00622371"/>
    <w:rsid w:val="006227FF"/>
    <w:rsid w:val="006228A5"/>
    <w:rsid w:val="00622E44"/>
    <w:rsid w:val="006234D9"/>
    <w:rsid w:val="00623550"/>
    <w:rsid w:val="006239A7"/>
    <w:rsid w:val="00623D6B"/>
    <w:rsid w:val="006244BD"/>
    <w:rsid w:val="00625489"/>
    <w:rsid w:val="00625713"/>
    <w:rsid w:val="00625A71"/>
    <w:rsid w:val="00625E7F"/>
    <w:rsid w:val="00625F18"/>
    <w:rsid w:val="00625F51"/>
    <w:rsid w:val="00626349"/>
    <w:rsid w:val="0062662D"/>
    <w:rsid w:val="0062673C"/>
    <w:rsid w:val="0062681A"/>
    <w:rsid w:val="00626A1A"/>
    <w:rsid w:val="006303AB"/>
    <w:rsid w:val="00630AA5"/>
    <w:rsid w:val="00630BB1"/>
    <w:rsid w:val="0063100D"/>
    <w:rsid w:val="006311B5"/>
    <w:rsid w:val="006311EF"/>
    <w:rsid w:val="006320A0"/>
    <w:rsid w:val="00632ED1"/>
    <w:rsid w:val="0063406A"/>
    <w:rsid w:val="00634B31"/>
    <w:rsid w:val="006353A2"/>
    <w:rsid w:val="00635501"/>
    <w:rsid w:val="00635A14"/>
    <w:rsid w:val="006361CA"/>
    <w:rsid w:val="006361D2"/>
    <w:rsid w:val="00636264"/>
    <w:rsid w:val="0063668E"/>
    <w:rsid w:val="00636C54"/>
    <w:rsid w:val="00636C9F"/>
    <w:rsid w:val="006376B4"/>
    <w:rsid w:val="0063785E"/>
    <w:rsid w:val="00637B11"/>
    <w:rsid w:val="00637E43"/>
    <w:rsid w:val="0064074E"/>
    <w:rsid w:val="006412CE"/>
    <w:rsid w:val="006412DC"/>
    <w:rsid w:val="006412FB"/>
    <w:rsid w:val="006419ED"/>
    <w:rsid w:val="00641B88"/>
    <w:rsid w:val="00641CC5"/>
    <w:rsid w:val="00641FAC"/>
    <w:rsid w:val="006420C6"/>
    <w:rsid w:val="006420E5"/>
    <w:rsid w:val="006421DE"/>
    <w:rsid w:val="006426DC"/>
    <w:rsid w:val="00643C65"/>
    <w:rsid w:val="00643E0D"/>
    <w:rsid w:val="006463AD"/>
    <w:rsid w:val="006470C1"/>
    <w:rsid w:val="00647D99"/>
    <w:rsid w:val="006503F0"/>
    <w:rsid w:val="00650805"/>
    <w:rsid w:val="0065156D"/>
    <w:rsid w:val="00651D7D"/>
    <w:rsid w:val="006527D6"/>
    <w:rsid w:val="00652CF5"/>
    <w:rsid w:val="0065348C"/>
    <w:rsid w:val="00653612"/>
    <w:rsid w:val="00653F85"/>
    <w:rsid w:val="00653FBA"/>
    <w:rsid w:val="00653FEB"/>
    <w:rsid w:val="006542F5"/>
    <w:rsid w:val="006543C5"/>
    <w:rsid w:val="00654D7E"/>
    <w:rsid w:val="00654F41"/>
    <w:rsid w:val="00655C25"/>
    <w:rsid w:val="00656474"/>
    <w:rsid w:val="006564F7"/>
    <w:rsid w:val="00656A5F"/>
    <w:rsid w:val="0065761E"/>
    <w:rsid w:val="00657D8F"/>
    <w:rsid w:val="0066008B"/>
    <w:rsid w:val="006603D9"/>
    <w:rsid w:val="006608DF"/>
    <w:rsid w:val="006610F7"/>
    <w:rsid w:val="00661347"/>
    <w:rsid w:val="006614F8"/>
    <w:rsid w:val="0066224F"/>
    <w:rsid w:val="00662B3C"/>
    <w:rsid w:val="00662EAD"/>
    <w:rsid w:val="0066303E"/>
    <w:rsid w:val="00663553"/>
    <w:rsid w:val="00664EEC"/>
    <w:rsid w:val="0066550E"/>
    <w:rsid w:val="00665B08"/>
    <w:rsid w:val="006665DA"/>
    <w:rsid w:val="006666CF"/>
    <w:rsid w:val="00670434"/>
    <w:rsid w:val="00670C30"/>
    <w:rsid w:val="006719F4"/>
    <w:rsid w:val="00672A74"/>
    <w:rsid w:val="00673213"/>
    <w:rsid w:val="006733F0"/>
    <w:rsid w:val="00673642"/>
    <w:rsid w:val="006737C9"/>
    <w:rsid w:val="0067380E"/>
    <w:rsid w:val="00673FEA"/>
    <w:rsid w:val="0067422B"/>
    <w:rsid w:val="006749B7"/>
    <w:rsid w:val="00675548"/>
    <w:rsid w:val="00675673"/>
    <w:rsid w:val="00675918"/>
    <w:rsid w:val="006759C4"/>
    <w:rsid w:val="00675CB1"/>
    <w:rsid w:val="00676208"/>
    <w:rsid w:val="006776E3"/>
    <w:rsid w:val="00677BBF"/>
    <w:rsid w:val="00677C2D"/>
    <w:rsid w:val="00680072"/>
    <w:rsid w:val="0068037D"/>
    <w:rsid w:val="00680385"/>
    <w:rsid w:val="0068301A"/>
    <w:rsid w:val="00683309"/>
    <w:rsid w:val="0068383B"/>
    <w:rsid w:val="00684A9F"/>
    <w:rsid w:val="00684C9E"/>
    <w:rsid w:val="00684CF3"/>
    <w:rsid w:val="00684D59"/>
    <w:rsid w:val="006856F1"/>
    <w:rsid w:val="00685C53"/>
    <w:rsid w:val="00686B0E"/>
    <w:rsid w:val="0068756E"/>
    <w:rsid w:val="00687708"/>
    <w:rsid w:val="006877CB"/>
    <w:rsid w:val="00692226"/>
    <w:rsid w:val="006923B3"/>
    <w:rsid w:val="00692862"/>
    <w:rsid w:val="00692C3C"/>
    <w:rsid w:val="00692EE2"/>
    <w:rsid w:val="0069300D"/>
    <w:rsid w:val="00693419"/>
    <w:rsid w:val="00694005"/>
    <w:rsid w:val="00694111"/>
    <w:rsid w:val="006948C6"/>
    <w:rsid w:val="00695799"/>
    <w:rsid w:val="00695BDD"/>
    <w:rsid w:val="006962AC"/>
    <w:rsid w:val="006963BD"/>
    <w:rsid w:val="0069747E"/>
    <w:rsid w:val="00697D1D"/>
    <w:rsid w:val="006A016A"/>
    <w:rsid w:val="006A019C"/>
    <w:rsid w:val="006A04DE"/>
    <w:rsid w:val="006A08F7"/>
    <w:rsid w:val="006A0F92"/>
    <w:rsid w:val="006A19E0"/>
    <w:rsid w:val="006A1EEF"/>
    <w:rsid w:val="006A2403"/>
    <w:rsid w:val="006A2823"/>
    <w:rsid w:val="006A2A30"/>
    <w:rsid w:val="006A2F02"/>
    <w:rsid w:val="006A32A3"/>
    <w:rsid w:val="006A3390"/>
    <w:rsid w:val="006A3884"/>
    <w:rsid w:val="006A3E0D"/>
    <w:rsid w:val="006A3FB4"/>
    <w:rsid w:val="006A4829"/>
    <w:rsid w:val="006A4871"/>
    <w:rsid w:val="006A4B5E"/>
    <w:rsid w:val="006A4C9C"/>
    <w:rsid w:val="006A4DCE"/>
    <w:rsid w:val="006A5A49"/>
    <w:rsid w:val="006A691F"/>
    <w:rsid w:val="006A6B74"/>
    <w:rsid w:val="006A6BD2"/>
    <w:rsid w:val="006A6C3E"/>
    <w:rsid w:val="006A7425"/>
    <w:rsid w:val="006A791C"/>
    <w:rsid w:val="006B04FA"/>
    <w:rsid w:val="006B0FA3"/>
    <w:rsid w:val="006B1010"/>
    <w:rsid w:val="006B1DF3"/>
    <w:rsid w:val="006B214B"/>
    <w:rsid w:val="006B24FB"/>
    <w:rsid w:val="006B2B67"/>
    <w:rsid w:val="006B3012"/>
    <w:rsid w:val="006B35A4"/>
    <w:rsid w:val="006B3736"/>
    <w:rsid w:val="006B3CC4"/>
    <w:rsid w:val="006B4094"/>
    <w:rsid w:val="006B4536"/>
    <w:rsid w:val="006B455E"/>
    <w:rsid w:val="006B4613"/>
    <w:rsid w:val="006B4721"/>
    <w:rsid w:val="006B5702"/>
    <w:rsid w:val="006B5801"/>
    <w:rsid w:val="006B5930"/>
    <w:rsid w:val="006B5E16"/>
    <w:rsid w:val="006B5EBC"/>
    <w:rsid w:val="006B633A"/>
    <w:rsid w:val="006B6EB4"/>
    <w:rsid w:val="006B71CE"/>
    <w:rsid w:val="006B743D"/>
    <w:rsid w:val="006C1333"/>
    <w:rsid w:val="006C1456"/>
    <w:rsid w:val="006C14DC"/>
    <w:rsid w:val="006C17BF"/>
    <w:rsid w:val="006C1C74"/>
    <w:rsid w:val="006C1D85"/>
    <w:rsid w:val="006C1F88"/>
    <w:rsid w:val="006C23ED"/>
    <w:rsid w:val="006C241B"/>
    <w:rsid w:val="006C276A"/>
    <w:rsid w:val="006C282A"/>
    <w:rsid w:val="006C2AE9"/>
    <w:rsid w:val="006C2F74"/>
    <w:rsid w:val="006C2FAF"/>
    <w:rsid w:val="006C3A9B"/>
    <w:rsid w:val="006C3B34"/>
    <w:rsid w:val="006C3EDF"/>
    <w:rsid w:val="006C3F00"/>
    <w:rsid w:val="006C4073"/>
    <w:rsid w:val="006C48EF"/>
    <w:rsid w:val="006C4D1D"/>
    <w:rsid w:val="006C58B4"/>
    <w:rsid w:val="006C5A67"/>
    <w:rsid w:val="006C5EA7"/>
    <w:rsid w:val="006C60A7"/>
    <w:rsid w:val="006C626A"/>
    <w:rsid w:val="006C6907"/>
    <w:rsid w:val="006C69FB"/>
    <w:rsid w:val="006C755C"/>
    <w:rsid w:val="006C7BA9"/>
    <w:rsid w:val="006D007E"/>
    <w:rsid w:val="006D035A"/>
    <w:rsid w:val="006D0CDC"/>
    <w:rsid w:val="006D11CF"/>
    <w:rsid w:val="006D130A"/>
    <w:rsid w:val="006D1482"/>
    <w:rsid w:val="006D18AC"/>
    <w:rsid w:val="006D1D01"/>
    <w:rsid w:val="006D1E30"/>
    <w:rsid w:val="006D2172"/>
    <w:rsid w:val="006D224C"/>
    <w:rsid w:val="006D291C"/>
    <w:rsid w:val="006D320A"/>
    <w:rsid w:val="006D3606"/>
    <w:rsid w:val="006D37A1"/>
    <w:rsid w:val="006D3A7A"/>
    <w:rsid w:val="006D3E2B"/>
    <w:rsid w:val="006D499B"/>
    <w:rsid w:val="006D4BA9"/>
    <w:rsid w:val="006D4F06"/>
    <w:rsid w:val="006D55F9"/>
    <w:rsid w:val="006D58BB"/>
    <w:rsid w:val="006D58DA"/>
    <w:rsid w:val="006D60D2"/>
    <w:rsid w:val="006D6417"/>
    <w:rsid w:val="006D6430"/>
    <w:rsid w:val="006D65EB"/>
    <w:rsid w:val="006D6A16"/>
    <w:rsid w:val="006D6D40"/>
    <w:rsid w:val="006D7C0C"/>
    <w:rsid w:val="006E0E0B"/>
    <w:rsid w:val="006E1415"/>
    <w:rsid w:val="006E2138"/>
    <w:rsid w:val="006E2722"/>
    <w:rsid w:val="006E3578"/>
    <w:rsid w:val="006E3F1F"/>
    <w:rsid w:val="006E40C5"/>
    <w:rsid w:val="006E5470"/>
    <w:rsid w:val="006E58EC"/>
    <w:rsid w:val="006E652B"/>
    <w:rsid w:val="006E6596"/>
    <w:rsid w:val="006E721D"/>
    <w:rsid w:val="006E7B96"/>
    <w:rsid w:val="006E7FEA"/>
    <w:rsid w:val="006F0D40"/>
    <w:rsid w:val="006F10DB"/>
    <w:rsid w:val="006F121A"/>
    <w:rsid w:val="006F1CDE"/>
    <w:rsid w:val="006F2304"/>
    <w:rsid w:val="006F2585"/>
    <w:rsid w:val="006F3678"/>
    <w:rsid w:val="006F45C6"/>
    <w:rsid w:val="006F4786"/>
    <w:rsid w:val="006F4DDC"/>
    <w:rsid w:val="006F4E78"/>
    <w:rsid w:val="006F548E"/>
    <w:rsid w:val="006F6F6D"/>
    <w:rsid w:val="006F7520"/>
    <w:rsid w:val="006F7838"/>
    <w:rsid w:val="007008C4"/>
    <w:rsid w:val="00700A59"/>
    <w:rsid w:val="00700DB5"/>
    <w:rsid w:val="00700DE4"/>
    <w:rsid w:val="00700F6F"/>
    <w:rsid w:val="007021E5"/>
    <w:rsid w:val="007025AE"/>
    <w:rsid w:val="0070322C"/>
    <w:rsid w:val="007038F0"/>
    <w:rsid w:val="00703C35"/>
    <w:rsid w:val="00705249"/>
    <w:rsid w:val="007059D5"/>
    <w:rsid w:val="007064CB"/>
    <w:rsid w:val="00707196"/>
    <w:rsid w:val="00710474"/>
    <w:rsid w:val="00710683"/>
    <w:rsid w:val="00710A6D"/>
    <w:rsid w:val="00710ADF"/>
    <w:rsid w:val="00711342"/>
    <w:rsid w:val="007117E6"/>
    <w:rsid w:val="00712F5E"/>
    <w:rsid w:val="00713132"/>
    <w:rsid w:val="007143CD"/>
    <w:rsid w:val="00714DE2"/>
    <w:rsid w:val="00715462"/>
    <w:rsid w:val="00715535"/>
    <w:rsid w:val="00715B4E"/>
    <w:rsid w:val="00716927"/>
    <w:rsid w:val="00717845"/>
    <w:rsid w:val="007200AD"/>
    <w:rsid w:val="007209A0"/>
    <w:rsid w:val="007209CB"/>
    <w:rsid w:val="00720E61"/>
    <w:rsid w:val="007214B8"/>
    <w:rsid w:val="007215CF"/>
    <w:rsid w:val="007215D5"/>
    <w:rsid w:val="00721EF4"/>
    <w:rsid w:val="00722441"/>
    <w:rsid w:val="00722707"/>
    <w:rsid w:val="00722751"/>
    <w:rsid w:val="00722800"/>
    <w:rsid w:val="00722816"/>
    <w:rsid w:val="00724506"/>
    <w:rsid w:val="00725A3C"/>
    <w:rsid w:val="00726181"/>
    <w:rsid w:val="00726675"/>
    <w:rsid w:val="00726802"/>
    <w:rsid w:val="00726F61"/>
    <w:rsid w:val="00727DF1"/>
    <w:rsid w:val="007309A0"/>
    <w:rsid w:val="00730E25"/>
    <w:rsid w:val="00731208"/>
    <w:rsid w:val="007330AA"/>
    <w:rsid w:val="00733404"/>
    <w:rsid w:val="0073442B"/>
    <w:rsid w:val="007352D4"/>
    <w:rsid w:val="007358FF"/>
    <w:rsid w:val="00735CCB"/>
    <w:rsid w:val="00735DE2"/>
    <w:rsid w:val="00736017"/>
    <w:rsid w:val="0073605B"/>
    <w:rsid w:val="007373BC"/>
    <w:rsid w:val="0073791E"/>
    <w:rsid w:val="00737C1B"/>
    <w:rsid w:val="0074030E"/>
    <w:rsid w:val="00740F97"/>
    <w:rsid w:val="00741323"/>
    <w:rsid w:val="007413CD"/>
    <w:rsid w:val="00741F3E"/>
    <w:rsid w:val="00741FA3"/>
    <w:rsid w:val="00742DB4"/>
    <w:rsid w:val="007435D7"/>
    <w:rsid w:val="00743D1A"/>
    <w:rsid w:val="00743D4F"/>
    <w:rsid w:val="007449E5"/>
    <w:rsid w:val="00744AE5"/>
    <w:rsid w:val="00744C28"/>
    <w:rsid w:val="00745111"/>
    <w:rsid w:val="00745383"/>
    <w:rsid w:val="00745D0B"/>
    <w:rsid w:val="00745F51"/>
    <w:rsid w:val="00746DF7"/>
    <w:rsid w:val="007476CF"/>
    <w:rsid w:val="00747F46"/>
    <w:rsid w:val="0075004C"/>
    <w:rsid w:val="0075042C"/>
    <w:rsid w:val="007508B8"/>
    <w:rsid w:val="00750DE7"/>
    <w:rsid w:val="00751313"/>
    <w:rsid w:val="00751547"/>
    <w:rsid w:val="007515D6"/>
    <w:rsid w:val="007516E6"/>
    <w:rsid w:val="00751FA3"/>
    <w:rsid w:val="007520AD"/>
    <w:rsid w:val="007524F1"/>
    <w:rsid w:val="00753335"/>
    <w:rsid w:val="00753B23"/>
    <w:rsid w:val="00754A87"/>
    <w:rsid w:val="00754F99"/>
    <w:rsid w:val="00755B49"/>
    <w:rsid w:val="00755CE7"/>
    <w:rsid w:val="00757163"/>
    <w:rsid w:val="00757C54"/>
    <w:rsid w:val="00760357"/>
    <w:rsid w:val="0076160D"/>
    <w:rsid w:val="0076188B"/>
    <w:rsid w:val="00761A43"/>
    <w:rsid w:val="00761D86"/>
    <w:rsid w:val="00762234"/>
    <w:rsid w:val="00762D92"/>
    <w:rsid w:val="00762EAE"/>
    <w:rsid w:val="0076341C"/>
    <w:rsid w:val="00766B74"/>
    <w:rsid w:val="00766C76"/>
    <w:rsid w:val="00767025"/>
    <w:rsid w:val="0076729D"/>
    <w:rsid w:val="00767C0A"/>
    <w:rsid w:val="00767F2A"/>
    <w:rsid w:val="00770CCF"/>
    <w:rsid w:val="00770F7C"/>
    <w:rsid w:val="007710E6"/>
    <w:rsid w:val="0077118F"/>
    <w:rsid w:val="00771283"/>
    <w:rsid w:val="00771C4B"/>
    <w:rsid w:val="007728F6"/>
    <w:rsid w:val="00772ECE"/>
    <w:rsid w:val="0077312F"/>
    <w:rsid w:val="00773321"/>
    <w:rsid w:val="00773D5C"/>
    <w:rsid w:val="00773D69"/>
    <w:rsid w:val="00774360"/>
    <w:rsid w:val="00774F01"/>
    <w:rsid w:val="007751F7"/>
    <w:rsid w:val="007754F3"/>
    <w:rsid w:val="00775DA2"/>
    <w:rsid w:val="00776D1C"/>
    <w:rsid w:val="00777539"/>
    <w:rsid w:val="00777822"/>
    <w:rsid w:val="00780325"/>
    <w:rsid w:val="00780343"/>
    <w:rsid w:val="00781740"/>
    <w:rsid w:val="007817E1"/>
    <w:rsid w:val="00781B25"/>
    <w:rsid w:val="00781BA9"/>
    <w:rsid w:val="00781D9A"/>
    <w:rsid w:val="00782AD9"/>
    <w:rsid w:val="00782FD0"/>
    <w:rsid w:val="007831A6"/>
    <w:rsid w:val="00784009"/>
    <w:rsid w:val="007847D5"/>
    <w:rsid w:val="00784D14"/>
    <w:rsid w:val="007857D7"/>
    <w:rsid w:val="0078639E"/>
    <w:rsid w:val="00787260"/>
    <w:rsid w:val="007872F8"/>
    <w:rsid w:val="00787536"/>
    <w:rsid w:val="00787765"/>
    <w:rsid w:val="0078781A"/>
    <w:rsid w:val="007900F9"/>
    <w:rsid w:val="0079056C"/>
    <w:rsid w:val="00790EDE"/>
    <w:rsid w:val="00791693"/>
    <w:rsid w:val="0079286D"/>
    <w:rsid w:val="00792BD0"/>
    <w:rsid w:val="007932F8"/>
    <w:rsid w:val="0079384D"/>
    <w:rsid w:val="00794F7A"/>
    <w:rsid w:val="007955F4"/>
    <w:rsid w:val="00795745"/>
    <w:rsid w:val="00795AD6"/>
    <w:rsid w:val="00795EC0"/>
    <w:rsid w:val="00796445"/>
    <w:rsid w:val="00796792"/>
    <w:rsid w:val="007972B9"/>
    <w:rsid w:val="007972CA"/>
    <w:rsid w:val="007977E5"/>
    <w:rsid w:val="007978D7"/>
    <w:rsid w:val="007A023D"/>
    <w:rsid w:val="007A07F7"/>
    <w:rsid w:val="007A08C0"/>
    <w:rsid w:val="007A0B36"/>
    <w:rsid w:val="007A0CF9"/>
    <w:rsid w:val="007A16A3"/>
    <w:rsid w:val="007A18AE"/>
    <w:rsid w:val="007A1B66"/>
    <w:rsid w:val="007A2A77"/>
    <w:rsid w:val="007A396E"/>
    <w:rsid w:val="007A4399"/>
    <w:rsid w:val="007A4813"/>
    <w:rsid w:val="007A5E3D"/>
    <w:rsid w:val="007A61DD"/>
    <w:rsid w:val="007A66AD"/>
    <w:rsid w:val="007A694D"/>
    <w:rsid w:val="007A6C55"/>
    <w:rsid w:val="007A78B8"/>
    <w:rsid w:val="007A78C5"/>
    <w:rsid w:val="007A7B37"/>
    <w:rsid w:val="007A7CB6"/>
    <w:rsid w:val="007A7CD4"/>
    <w:rsid w:val="007B01C2"/>
    <w:rsid w:val="007B109E"/>
    <w:rsid w:val="007B127B"/>
    <w:rsid w:val="007B14B9"/>
    <w:rsid w:val="007B1D5E"/>
    <w:rsid w:val="007B2349"/>
    <w:rsid w:val="007B2A41"/>
    <w:rsid w:val="007B2DE9"/>
    <w:rsid w:val="007B2FA5"/>
    <w:rsid w:val="007B333F"/>
    <w:rsid w:val="007B33A6"/>
    <w:rsid w:val="007B38F4"/>
    <w:rsid w:val="007B40BB"/>
    <w:rsid w:val="007B455C"/>
    <w:rsid w:val="007B4F34"/>
    <w:rsid w:val="007B50C8"/>
    <w:rsid w:val="007B59BC"/>
    <w:rsid w:val="007B5E3E"/>
    <w:rsid w:val="007B62E3"/>
    <w:rsid w:val="007B656F"/>
    <w:rsid w:val="007B6BD8"/>
    <w:rsid w:val="007B73BA"/>
    <w:rsid w:val="007B74DD"/>
    <w:rsid w:val="007C08B5"/>
    <w:rsid w:val="007C0904"/>
    <w:rsid w:val="007C0A93"/>
    <w:rsid w:val="007C0D5F"/>
    <w:rsid w:val="007C181A"/>
    <w:rsid w:val="007C1C6E"/>
    <w:rsid w:val="007C20BA"/>
    <w:rsid w:val="007C2950"/>
    <w:rsid w:val="007C29A7"/>
    <w:rsid w:val="007C2B23"/>
    <w:rsid w:val="007C3C8A"/>
    <w:rsid w:val="007C46FB"/>
    <w:rsid w:val="007C4C51"/>
    <w:rsid w:val="007C4CED"/>
    <w:rsid w:val="007C4D45"/>
    <w:rsid w:val="007C53F8"/>
    <w:rsid w:val="007C5725"/>
    <w:rsid w:val="007C5CB4"/>
    <w:rsid w:val="007D0ADA"/>
    <w:rsid w:val="007D1206"/>
    <w:rsid w:val="007D12F0"/>
    <w:rsid w:val="007D1404"/>
    <w:rsid w:val="007D1871"/>
    <w:rsid w:val="007D190D"/>
    <w:rsid w:val="007D1D50"/>
    <w:rsid w:val="007D20ED"/>
    <w:rsid w:val="007D3365"/>
    <w:rsid w:val="007D3738"/>
    <w:rsid w:val="007D3A7A"/>
    <w:rsid w:val="007D3EA3"/>
    <w:rsid w:val="007D48F4"/>
    <w:rsid w:val="007D4B29"/>
    <w:rsid w:val="007D4F21"/>
    <w:rsid w:val="007D5361"/>
    <w:rsid w:val="007D5943"/>
    <w:rsid w:val="007D5988"/>
    <w:rsid w:val="007D65BD"/>
    <w:rsid w:val="007D680D"/>
    <w:rsid w:val="007D68F4"/>
    <w:rsid w:val="007D6A4D"/>
    <w:rsid w:val="007D6BDB"/>
    <w:rsid w:val="007D76C2"/>
    <w:rsid w:val="007D785D"/>
    <w:rsid w:val="007D7AE4"/>
    <w:rsid w:val="007E01BB"/>
    <w:rsid w:val="007E064E"/>
    <w:rsid w:val="007E0B55"/>
    <w:rsid w:val="007E26E2"/>
    <w:rsid w:val="007E38B9"/>
    <w:rsid w:val="007E542A"/>
    <w:rsid w:val="007E591D"/>
    <w:rsid w:val="007E66F7"/>
    <w:rsid w:val="007E6AA3"/>
    <w:rsid w:val="007E6FA6"/>
    <w:rsid w:val="007E73EF"/>
    <w:rsid w:val="007E7441"/>
    <w:rsid w:val="007E7F98"/>
    <w:rsid w:val="007F066A"/>
    <w:rsid w:val="007F0D23"/>
    <w:rsid w:val="007F16F7"/>
    <w:rsid w:val="007F229C"/>
    <w:rsid w:val="007F2893"/>
    <w:rsid w:val="007F3111"/>
    <w:rsid w:val="007F3587"/>
    <w:rsid w:val="007F38EF"/>
    <w:rsid w:val="007F3A84"/>
    <w:rsid w:val="007F4B3C"/>
    <w:rsid w:val="007F5A5E"/>
    <w:rsid w:val="007F5B0A"/>
    <w:rsid w:val="007F5D25"/>
    <w:rsid w:val="007F5E1A"/>
    <w:rsid w:val="007F64A4"/>
    <w:rsid w:val="007F6BFE"/>
    <w:rsid w:val="007F74EF"/>
    <w:rsid w:val="00800001"/>
    <w:rsid w:val="008008CA"/>
    <w:rsid w:val="00801184"/>
    <w:rsid w:val="00801472"/>
    <w:rsid w:val="008021D4"/>
    <w:rsid w:val="008025A5"/>
    <w:rsid w:val="008025BB"/>
    <w:rsid w:val="008027D6"/>
    <w:rsid w:val="00802BC2"/>
    <w:rsid w:val="008030E5"/>
    <w:rsid w:val="0080314B"/>
    <w:rsid w:val="00803360"/>
    <w:rsid w:val="008048A5"/>
    <w:rsid w:val="008049A6"/>
    <w:rsid w:val="0080605A"/>
    <w:rsid w:val="00806B8F"/>
    <w:rsid w:val="00806ED8"/>
    <w:rsid w:val="0080766D"/>
    <w:rsid w:val="00807CC0"/>
    <w:rsid w:val="00807DAC"/>
    <w:rsid w:val="008102FA"/>
    <w:rsid w:val="00810830"/>
    <w:rsid w:val="00810EF1"/>
    <w:rsid w:val="00811107"/>
    <w:rsid w:val="008111F1"/>
    <w:rsid w:val="00811BF4"/>
    <w:rsid w:val="00811FF0"/>
    <w:rsid w:val="00812492"/>
    <w:rsid w:val="00812BFA"/>
    <w:rsid w:val="00812D81"/>
    <w:rsid w:val="00813A44"/>
    <w:rsid w:val="00813DC5"/>
    <w:rsid w:val="00814038"/>
    <w:rsid w:val="00814608"/>
    <w:rsid w:val="00815C56"/>
    <w:rsid w:val="00815E88"/>
    <w:rsid w:val="008163E5"/>
    <w:rsid w:val="0081675A"/>
    <w:rsid w:val="00816827"/>
    <w:rsid w:val="008174CF"/>
    <w:rsid w:val="008177EF"/>
    <w:rsid w:val="0082004E"/>
    <w:rsid w:val="00820204"/>
    <w:rsid w:val="0082094E"/>
    <w:rsid w:val="00821630"/>
    <w:rsid w:val="00821750"/>
    <w:rsid w:val="0082243E"/>
    <w:rsid w:val="0082288E"/>
    <w:rsid w:val="00823E36"/>
    <w:rsid w:val="008243FD"/>
    <w:rsid w:val="00824579"/>
    <w:rsid w:val="008257C9"/>
    <w:rsid w:val="00825A64"/>
    <w:rsid w:val="00825D76"/>
    <w:rsid w:val="00825F99"/>
    <w:rsid w:val="008260F7"/>
    <w:rsid w:val="0082777D"/>
    <w:rsid w:val="0082795E"/>
    <w:rsid w:val="00827CDE"/>
    <w:rsid w:val="008300F9"/>
    <w:rsid w:val="008301D6"/>
    <w:rsid w:val="008303E8"/>
    <w:rsid w:val="0083068F"/>
    <w:rsid w:val="008312D6"/>
    <w:rsid w:val="0083136D"/>
    <w:rsid w:val="0083163F"/>
    <w:rsid w:val="00831B66"/>
    <w:rsid w:val="0083235B"/>
    <w:rsid w:val="00832422"/>
    <w:rsid w:val="008324F9"/>
    <w:rsid w:val="008328C8"/>
    <w:rsid w:val="00832AEF"/>
    <w:rsid w:val="00833138"/>
    <w:rsid w:val="008331D9"/>
    <w:rsid w:val="00833CB4"/>
    <w:rsid w:val="008347A8"/>
    <w:rsid w:val="00835F51"/>
    <w:rsid w:val="008367E3"/>
    <w:rsid w:val="00840C4B"/>
    <w:rsid w:val="00841E0B"/>
    <w:rsid w:val="0084244C"/>
    <w:rsid w:val="00842B25"/>
    <w:rsid w:val="008431E5"/>
    <w:rsid w:val="0084345E"/>
    <w:rsid w:val="00843C37"/>
    <w:rsid w:val="008448A6"/>
    <w:rsid w:val="00845C3E"/>
    <w:rsid w:val="00846196"/>
    <w:rsid w:val="00846206"/>
    <w:rsid w:val="008465D4"/>
    <w:rsid w:val="008465DA"/>
    <w:rsid w:val="00846A6F"/>
    <w:rsid w:val="0084743F"/>
    <w:rsid w:val="00847C45"/>
    <w:rsid w:val="008500C5"/>
    <w:rsid w:val="008505DF"/>
    <w:rsid w:val="00850E27"/>
    <w:rsid w:val="008514D3"/>
    <w:rsid w:val="0085170F"/>
    <w:rsid w:val="00851A04"/>
    <w:rsid w:val="00851BDC"/>
    <w:rsid w:val="00852699"/>
    <w:rsid w:val="00852B32"/>
    <w:rsid w:val="00853116"/>
    <w:rsid w:val="00853343"/>
    <w:rsid w:val="0085393D"/>
    <w:rsid w:val="00854379"/>
    <w:rsid w:val="00856445"/>
    <w:rsid w:val="0085721C"/>
    <w:rsid w:val="00857865"/>
    <w:rsid w:val="00860273"/>
    <w:rsid w:val="00860364"/>
    <w:rsid w:val="00860638"/>
    <w:rsid w:val="00860756"/>
    <w:rsid w:val="00860BF1"/>
    <w:rsid w:val="008614D6"/>
    <w:rsid w:val="00861828"/>
    <w:rsid w:val="00861B40"/>
    <w:rsid w:val="00861CAE"/>
    <w:rsid w:val="00862413"/>
    <w:rsid w:val="008634A9"/>
    <w:rsid w:val="008635FB"/>
    <w:rsid w:val="0086447D"/>
    <w:rsid w:val="008645EE"/>
    <w:rsid w:val="00864ABB"/>
    <w:rsid w:val="00864E19"/>
    <w:rsid w:val="00865994"/>
    <w:rsid w:val="00866385"/>
    <w:rsid w:val="008663D6"/>
    <w:rsid w:val="008667AD"/>
    <w:rsid w:val="008668E6"/>
    <w:rsid w:val="00867A84"/>
    <w:rsid w:val="00867C1B"/>
    <w:rsid w:val="00867D5D"/>
    <w:rsid w:val="008701D3"/>
    <w:rsid w:val="00870459"/>
    <w:rsid w:val="0087071F"/>
    <w:rsid w:val="00870FD7"/>
    <w:rsid w:val="008734BA"/>
    <w:rsid w:val="00874F06"/>
    <w:rsid w:val="008752A4"/>
    <w:rsid w:val="00875808"/>
    <w:rsid w:val="00875FD8"/>
    <w:rsid w:val="0087606F"/>
    <w:rsid w:val="008768C7"/>
    <w:rsid w:val="00876943"/>
    <w:rsid w:val="00876A1B"/>
    <w:rsid w:val="00876A75"/>
    <w:rsid w:val="00876B39"/>
    <w:rsid w:val="00876EC6"/>
    <w:rsid w:val="008770B5"/>
    <w:rsid w:val="00877C79"/>
    <w:rsid w:val="008800F2"/>
    <w:rsid w:val="00880315"/>
    <w:rsid w:val="008805B5"/>
    <w:rsid w:val="00880A87"/>
    <w:rsid w:val="00881F0D"/>
    <w:rsid w:val="00882EB9"/>
    <w:rsid w:val="008830C3"/>
    <w:rsid w:val="008832C5"/>
    <w:rsid w:val="00883728"/>
    <w:rsid w:val="0088394D"/>
    <w:rsid w:val="00883B86"/>
    <w:rsid w:val="00883BCB"/>
    <w:rsid w:val="00883BDD"/>
    <w:rsid w:val="00884C66"/>
    <w:rsid w:val="00884DE4"/>
    <w:rsid w:val="008851A7"/>
    <w:rsid w:val="008854BD"/>
    <w:rsid w:val="00885BD4"/>
    <w:rsid w:val="00885ED2"/>
    <w:rsid w:val="00886131"/>
    <w:rsid w:val="00886534"/>
    <w:rsid w:val="00887707"/>
    <w:rsid w:val="0088798D"/>
    <w:rsid w:val="00887FD3"/>
    <w:rsid w:val="008908D1"/>
    <w:rsid w:val="0089115C"/>
    <w:rsid w:val="0089138E"/>
    <w:rsid w:val="008914DA"/>
    <w:rsid w:val="00892AA5"/>
    <w:rsid w:val="00892C6F"/>
    <w:rsid w:val="00892D94"/>
    <w:rsid w:val="00892FA8"/>
    <w:rsid w:val="008932A6"/>
    <w:rsid w:val="00893C1E"/>
    <w:rsid w:val="00893FF0"/>
    <w:rsid w:val="0089477A"/>
    <w:rsid w:val="008958BE"/>
    <w:rsid w:val="00896415"/>
    <w:rsid w:val="00897030"/>
    <w:rsid w:val="00897067"/>
    <w:rsid w:val="00897299"/>
    <w:rsid w:val="00897336"/>
    <w:rsid w:val="00897B04"/>
    <w:rsid w:val="00897CA7"/>
    <w:rsid w:val="00897D3E"/>
    <w:rsid w:val="00897D3F"/>
    <w:rsid w:val="008A01AC"/>
    <w:rsid w:val="008A0ECC"/>
    <w:rsid w:val="008A1133"/>
    <w:rsid w:val="008A12FB"/>
    <w:rsid w:val="008A1ADF"/>
    <w:rsid w:val="008A1F13"/>
    <w:rsid w:val="008A2359"/>
    <w:rsid w:val="008A2F04"/>
    <w:rsid w:val="008A30A6"/>
    <w:rsid w:val="008A3BA3"/>
    <w:rsid w:val="008A3C7B"/>
    <w:rsid w:val="008A4019"/>
    <w:rsid w:val="008A4EFD"/>
    <w:rsid w:val="008A52F7"/>
    <w:rsid w:val="008A5FAC"/>
    <w:rsid w:val="008A69ED"/>
    <w:rsid w:val="008A74AB"/>
    <w:rsid w:val="008B05F5"/>
    <w:rsid w:val="008B0D69"/>
    <w:rsid w:val="008B106B"/>
    <w:rsid w:val="008B1172"/>
    <w:rsid w:val="008B1218"/>
    <w:rsid w:val="008B1641"/>
    <w:rsid w:val="008B1C33"/>
    <w:rsid w:val="008B22BB"/>
    <w:rsid w:val="008B24FF"/>
    <w:rsid w:val="008B276B"/>
    <w:rsid w:val="008B3044"/>
    <w:rsid w:val="008B308B"/>
    <w:rsid w:val="008B3AB3"/>
    <w:rsid w:val="008B3CE5"/>
    <w:rsid w:val="008B47AC"/>
    <w:rsid w:val="008B480D"/>
    <w:rsid w:val="008B491B"/>
    <w:rsid w:val="008B49CD"/>
    <w:rsid w:val="008B4AF9"/>
    <w:rsid w:val="008B4F1E"/>
    <w:rsid w:val="008B5DD6"/>
    <w:rsid w:val="008B5FFB"/>
    <w:rsid w:val="008B71EA"/>
    <w:rsid w:val="008B73FF"/>
    <w:rsid w:val="008B74A1"/>
    <w:rsid w:val="008B7E76"/>
    <w:rsid w:val="008B7F9F"/>
    <w:rsid w:val="008C022B"/>
    <w:rsid w:val="008C0474"/>
    <w:rsid w:val="008C094E"/>
    <w:rsid w:val="008C0A33"/>
    <w:rsid w:val="008C19BD"/>
    <w:rsid w:val="008C1AF9"/>
    <w:rsid w:val="008C2103"/>
    <w:rsid w:val="008C22B3"/>
    <w:rsid w:val="008C2565"/>
    <w:rsid w:val="008C25F2"/>
    <w:rsid w:val="008C2AF5"/>
    <w:rsid w:val="008C2E46"/>
    <w:rsid w:val="008C31C1"/>
    <w:rsid w:val="008C345D"/>
    <w:rsid w:val="008C34FC"/>
    <w:rsid w:val="008C3943"/>
    <w:rsid w:val="008C4214"/>
    <w:rsid w:val="008C452B"/>
    <w:rsid w:val="008C476F"/>
    <w:rsid w:val="008C4909"/>
    <w:rsid w:val="008C49E5"/>
    <w:rsid w:val="008C5024"/>
    <w:rsid w:val="008C5592"/>
    <w:rsid w:val="008C5951"/>
    <w:rsid w:val="008C64ED"/>
    <w:rsid w:val="008C70B6"/>
    <w:rsid w:val="008C728B"/>
    <w:rsid w:val="008C72EB"/>
    <w:rsid w:val="008C753C"/>
    <w:rsid w:val="008C7790"/>
    <w:rsid w:val="008D09E4"/>
    <w:rsid w:val="008D0C89"/>
    <w:rsid w:val="008D0D2D"/>
    <w:rsid w:val="008D10E8"/>
    <w:rsid w:val="008D1986"/>
    <w:rsid w:val="008D22D2"/>
    <w:rsid w:val="008D2F44"/>
    <w:rsid w:val="008D3927"/>
    <w:rsid w:val="008D3AB3"/>
    <w:rsid w:val="008D3E60"/>
    <w:rsid w:val="008D401F"/>
    <w:rsid w:val="008D42DA"/>
    <w:rsid w:val="008D467E"/>
    <w:rsid w:val="008D49F8"/>
    <w:rsid w:val="008D5490"/>
    <w:rsid w:val="008D5E85"/>
    <w:rsid w:val="008D5F05"/>
    <w:rsid w:val="008D6113"/>
    <w:rsid w:val="008D6764"/>
    <w:rsid w:val="008D6F39"/>
    <w:rsid w:val="008E095F"/>
    <w:rsid w:val="008E09C3"/>
    <w:rsid w:val="008E1538"/>
    <w:rsid w:val="008E285D"/>
    <w:rsid w:val="008E29A5"/>
    <w:rsid w:val="008E39E9"/>
    <w:rsid w:val="008E48FE"/>
    <w:rsid w:val="008E4928"/>
    <w:rsid w:val="008E4EAC"/>
    <w:rsid w:val="008E59E7"/>
    <w:rsid w:val="008E5ACD"/>
    <w:rsid w:val="008E5EE6"/>
    <w:rsid w:val="008E6FEA"/>
    <w:rsid w:val="008E70CD"/>
    <w:rsid w:val="008E7460"/>
    <w:rsid w:val="008E7A48"/>
    <w:rsid w:val="008F059C"/>
    <w:rsid w:val="008F0C4D"/>
    <w:rsid w:val="008F1003"/>
    <w:rsid w:val="008F1EA2"/>
    <w:rsid w:val="008F2112"/>
    <w:rsid w:val="008F2837"/>
    <w:rsid w:val="008F2A0A"/>
    <w:rsid w:val="008F2B91"/>
    <w:rsid w:val="008F2F26"/>
    <w:rsid w:val="008F4AD8"/>
    <w:rsid w:val="008F6588"/>
    <w:rsid w:val="008F6860"/>
    <w:rsid w:val="008F7082"/>
    <w:rsid w:val="008F7CFF"/>
    <w:rsid w:val="008F7D92"/>
    <w:rsid w:val="0090038E"/>
    <w:rsid w:val="0090144A"/>
    <w:rsid w:val="00901638"/>
    <w:rsid w:val="00901FAA"/>
    <w:rsid w:val="009022AE"/>
    <w:rsid w:val="00902DF6"/>
    <w:rsid w:val="0090378F"/>
    <w:rsid w:val="00903C72"/>
    <w:rsid w:val="00903EC5"/>
    <w:rsid w:val="00903EF5"/>
    <w:rsid w:val="00904CCD"/>
    <w:rsid w:val="009050CD"/>
    <w:rsid w:val="00905348"/>
    <w:rsid w:val="0090632F"/>
    <w:rsid w:val="00906A67"/>
    <w:rsid w:val="00907164"/>
    <w:rsid w:val="009071C7"/>
    <w:rsid w:val="00907855"/>
    <w:rsid w:val="00907F0E"/>
    <w:rsid w:val="00910035"/>
    <w:rsid w:val="00910872"/>
    <w:rsid w:val="00910BF8"/>
    <w:rsid w:val="00912E00"/>
    <w:rsid w:val="009132B0"/>
    <w:rsid w:val="0091416E"/>
    <w:rsid w:val="00914458"/>
    <w:rsid w:val="0091447D"/>
    <w:rsid w:val="0091460E"/>
    <w:rsid w:val="00914A3B"/>
    <w:rsid w:val="00915599"/>
    <w:rsid w:val="00915EBD"/>
    <w:rsid w:val="0091629D"/>
    <w:rsid w:val="009164CA"/>
    <w:rsid w:val="009169D6"/>
    <w:rsid w:val="00916DDA"/>
    <w:rsid w:val="00917544"/>
    <w:rsid w:val="00920250"/>
    <w:rsid w:val="009202BA"/>
    <w:rsid w:val="00920382"/>
    <w:rsid w:val="009207F1"/>
    <w:rsid w:val="009213A8"/>
    <w:rsid w:val="0092221F"/>
    <w:rsid w:val="00922D19"/>
    <w:rsid w:val="00922DE6"/>
    <w:rsid w:val="00922FEA"/>
    <w:rsid w:val="00923721"/>
    <w:rsid w:val="00923B17"/>
    <w:rsid w:val="00923B4E"/>
    <w:rsid w:val="009247C4"/>
    <w:rsid w:val="00924CBD"/>
    <w:rsid w:val="0092578A"/>
    <w:rsid w:val="00925ED5"/>
    <w:rsid w:val="00925F54"/>
    <w:rsid w:val="00926ED8"/>
    <w:rsid w:val="00927068"/>
    <w:rsid w:val="00927086"/>
    <w:rsid w:val="009271B1"/>
    <w:rsid w:val="00927981"/>
    <w:rsid w:val="00930535"/>
    <w:rsid w:val="00930BCD"/>
    <w:rsid w:val="009311AD"/>
    <w:rsid w:val="009313AD"/>
    <w:rsid w:val="009315C8"/>
    <w:rsid w:val="00931E9B"/>
    <w:rsid w:val="00932109"/>
    <w:rsid w:val="00932CCF"/>
    <w:rsid w:val="00933B8E"/>
    <w:rsid w:val="009340CF"/>
    <w:rsid w:val="00934C7D"/>
    <w:rsid w:val="00935A0F"/>
    <w:rsid w:val="00937AFC"/>
    <w:rsid w:val="00940160"/>
    <w:rsid w:val="009401B7"/>
    <w:rsid w:val="009402E0"/>
    <w:rsid w:val="009403FA"/>
    <w:rsid w:val="0094045B"/>
    <w:rsid w:val="00940EC9"/>
    <w:rsid w:val="00941885"/>
    <w:rsid w:val="009418C0"/>
    <w:rsid w:val="00941F93"/>
    <w:rsid w:val="00942D02"/>
    <w:rsid w:val="00943893"/>
    <w:rsid w:val="00943902"/>
    <w:rsid w:val="00943E8D"/>
    <w:rsid w:val="00943F65"/>
    <w:rsid w:val="00943FB2"/>
    <w:rsid w:val="009444F9"/>
    <w:rsid w:val="009445D3"/>
    <w:rsid w:val="00944691"/>
    <w:rsid w:val="00944FDD"/>
    <w:rsid w:val="009452DA"/>
    <w:rsid w:val="00945AEB"/>
    <w:rsid w:val="00946877"/>
    <w:rsid w:val="00947DB5"/>
    <w:rsid w:val="00947DEA"/>
    <w:rsid w:val="00947FC6"/>
    <w:rsid w:val="0095076A"/>
    <w:rsid w:val="0095250D"/>
    <w:rsid w:val="00953289"/>
    <w:rsid w:val="00953E78"/>
    <w:rsid w:val="00954454"/>
    <w:rsid w:val="009545E1"/>
    <w:rsid w:val="00954AA3"/>
    <w:rsid w:val="00955048"/>
    <w:rsid w:val="00955517"/>
    <w:rsid w:val="00955CF2"/>
    <w:rsid w:val="00956829"/>
    <w:rsid w:val="00956B68"/>
    <w:rsid w:val="0095752D"/>
    <w:rsid w:val="0095776A"/>
    <w:rsid w:val="00960186"/>
    <w:rsid w:val="0096051D"/>
    <w:rsid w:val="00961006"/>
    <w:rsid w:val="009615CB"/>
    <w:rsid w:val="009617BD"/>
    <w:rsid w:val="00962501"/>
    <w:rsid w:val="009628BA"/>
    <w:rsid w:val="00963477"/>
    <w:rsid w:val="00963DA7"/>
    <w:rsid w:val="009640DC"/>
    <w:rsid w:val="009640E8"/>
    <w:rsid w:val="00965108"/>
    <w:rsid w:val="00965657"/>
    <w:rsid w:val="0096572F"/>
    <w:rsid w:val="0096574A"/>
    <w:rsid w:val="00965A45"/>
    <w:rsid w:val="0096630E"/>
    <w:rsid w:val="00966A55"/>
    <w:rsid w:val="00967C62"/>
    <w:rsid w:val="00967CB4"/>
    <w:rsid w:val="009700B9"/>
    <w:rsid w:val="009702CE"/>
    <w:rsid w:val="009706E6"/>
    <w:rsid w:val="00970975"/>
    <w:rsid w:val="00970F6E"/>
    <w:rsid w:val="009716AA"/>
    <w:rsid w:val="00971727"/>
    <w:rsid w:val="00971D57"/>
    <w:rsid w:val="00972118"/>
    <w:rsid w:val="009725A5"/>
    <w:rsid w:val="009726EA"/>
    <w:rsid w:val="00972730"/>
    <w:rsid w:val="00972D8F"/>
    <w:rsid w:val="009736B3"/>
    <w:rsid w:val="00973FB4"/>
    <w:rsid w:val="009747DB"/>
    <w:rsid w:val="00974814"/>
    <w:rsid w:val="00974E31"/>
    <w:rsid w:val="0097521C"/>
    <w:rsid w:val="00975F45"/>
    <w:rsid w:val="009763B7"/>
    <w:rsid w:val="00976A1D"/>
    <w:rsid w:val="00976F47"/>
    <w:rsid w:val="0097768D"/>
    <w:rsid w:val="0097789B"/>
    <w:rsid w:val="00977AAB"/>
    <w:rsid w:val="00977CA1"/>
    <w:rsid w:val="009802A2"/>
    <w:rsid w:val="00980E37"/>
    <w:rsid w:val="00981175"/>
    <w:rsid w:val="00981554"/>
    <w:rsid w:val="00982300"/>
    <w:rsid w:val="009825FF"/>
    <w:rsid w:val="00983C3B"/>
    <w:rsid w:val="00983E00"/>
    <w:rsid w:val="00984167"/>
    <w:rsid w:val="00984331"/>
    <w:rsid w:val="009852BD"/>
    <w:rsid w:val="009854B0"/>
    <w:rsid w:val="00985909"/>
    <w:rsid w:val="00985FA5"/>
    <w:rsid w:val="00986DBE"/>
    <w:rsid w:val="00987F06"/>
    <w:rsid w:val="009907DB"/>
    <w:rsid w:val="009908A2"/>
    <w:rsid w:val="00990A00"/>
    <w:rsid w:val="0099167D"/>
    <w:rsid w:val="009921C2"/>
    <w:rsid w:val="00992CE6"/>
    <w:rsid w:val="009939BE"/>
    <w:rsid w:val="00993C4D"/>
    <w:rsid w:val="00993E66"/>
    <w:rsid w:val="00994A23"/>
    <w:rsid w:val="009955D6"/>
    <w:rsid w:val="00995694"/>
    <w:rsid w:val="009956EC"/>
    <w:rsid w:val="00995BFB"/>
    <w:rsid w:val="009961FC"/>
    <w:rsid w:val="009967B9"/>
    <w:rsid w:val="0099692F"/>
    <w:rsid w:val="00996A5C"/>
    <w:rsid w:val="00996B73"/>
    <w:rsid w:val="00996C5D"/>
    <w:rsid w:val="00996C7D"/>
    <w:rsid w:val="00996D35"/>
    <w:rsid w:val="00996F06"/>
    <w:rsid w:val="00996FD1"/>
    <w:rsid w:val="00996FDC"/>
    <w:rsid w:val="009974A0"/>
    <w:rsid w:val="009976E9"/>
    <w:rsid w:val="009977C2"/>
    <w:rsid w:val="00997BAF"/>
    <w:rsid w:val="009A02E0"/>
    <w:rsid w:val="009A04E8"/>
    <w:rsid w:val="009A0D1F"/>
    <w:rsid w:val="009A106C"/>
    <w:rsid w:val="009A14F8"/>
    <w:rsid w:val="009A1D11"/>
    <w:rsid w:val="009A3147"/>
    <w:rsid w:val="009A32CD"/>
    <w:rsid w:val="009A338C"/>
    <w:rsid w:val="009A44C3"/>
    <w:rsid w:val="009A46F0"/>
    <w:rsid w:val="009A4AC4"/>
    <w:rsid w:val="009A51AC"/>
    <w:rsid w:val="009A56A7"/>
    <w:rsid w:val="009A5A25"/>
    <w:rsid w:val="009A5BD4"/>
    <w:rsid w:val="009A6088"/>
    <w:rsid w:val="009A69C7"/>
    <w:rsid w:val="009A75D3"/>
    <w:rsid w:val="009A7A4F"/>
    <w:rsid w:val="009A7E1D"/>
    <w:rsid w:val="009B06C4"/>
    <w:rsid w:val="009B0A62"/>
    <w:rsid w:val="009B125C"/>
    <w:rsid w:val="009B12F1"/>
    <w:rsid w:val="009B1CF6"/>
    <w:rsid w:val="009B2069"/>
    <w:rsid w:val="009B2189"/>
    <w:rsid w:val="009B25F8"/>
    <w:rsid w:val="009B29FF"/>
    <w:rsid w:val="009B3E73"/>
    <w:rsid w:val="009B463F"/>
    <w:rsid w:val="009B485D"/>
    <w:rsid w:val="009B4B3F"/>
    <w:rsid w:val="009B67F4"/>
    <w:rsid w:val="009B70D3"/>
    <w:rsid w:val="009B77F4"/>
    <w:rsid w:val="009C0CDB"/>
    <w:rsid w:val="009C0D2A"/>
    <w:rsid w:val="009C0F15"/>
    <w:rsid w:val="009C183A"/>
    <w:rsid w:val="009C1EC7"/>
    <w:rsid w:val="009C237D"/>
    <w:rsid w:val="009C2685"/>
    <w:rsid w:val="009C2824"/>
    <w:rsid w:val="009C2B27"/>
    <w:rsid w:val="009C2D78"/>
    <w:rsid w:val="009C2E30"/>
    <w:rsid w:val="009C2E64"/>
    <w:rsid w:val="009C395C"/>
    <w:rsid w:val="009C3A28"/>
    <w:rsid w:val="009C3AA6"/>
    <w:rsid w:val="009C3C77"/>
    <w:rsid w:val="009C3EB6"/>
    <w:rsid w:val="009C448F"/>
    <w:rsid w:val="009C4808"/>
    <w:rsid w:val="009C55DD"/>
    <w:rsid w:val="009C61CF"/>
    <w:rsid w:val="009C6BD5"/>
    <w:rsid w:val="009C6C03"/>
    <w:rsid w:val="009C7A93"/>
    <w:rsid w:val="009D000E"/>
    <w:rsid w:val="009D0A92"/>
    <w:rsid w:val="009D137B"/>
    <w:rsid w:val="009D1673"/>
    <w:rsid w:val="009D1FBA"/>
    <w:rsid w:val="009D24DD"/>
    <w:rsid w:val="009D26BE"/>
    <w:rsid w:val="009D387A"/>
    <w:rsid w:val="009D44AA"/>
    <w:rsid w:val="009D54A6"/>
    <w:rsid w:val="009D5F45"/>
    <w:rsid w:val="009D622C"/>
    <w:rsid w:val="009D6CD1"/>
    <w:rsid w:val="009D6F68"/>
    <w:rsid w:val="009D6FDE"/>
    <w:rsid w:val="009D7889"/>
    <w:rsid w:val="009E01CB"/>
    <w:rsid w:val="009E054D"/>
    <w:rsid w:val="009E0940"/>
    <w:rsid w:val="009E12DE"/>
    <w:rsid w:val="009E1310"/>
    <w:rsid w:val="009E1536"/>
    <w:rsid w:val="009E1D55"/>
    <w:rsid w:val="009E1DEE"/>
    <w:rsid w:val="009E22FB"/>
    <w:rsid w:val="009E27C0"/>
    <w:rsid w:val="009E2973"/>
    <w:rsid w:val="009E3140"/>
    <w:rsid w:val="009E3BF1"/>
    <w:rsid w:val="009E40A9"/>
    <w:rsid w:val="009E4AA0"/>
    <w:rsid w:val="009E504A"/>
    <w:rsid w:val="009E5073"/>
    <w:rsid w:val="009E5506"/>
    <w:rsid w:val="009E5556"/>
    <w:rsid w:val="009E5A89"/>
    <w:rsid w:val="009E6293"/>
    <w:rsid w:val="009E7593"/>
    <w:rsid w:val="009E7824"/>
    <w:rsid w:val="009E797B"/>
    <w:rsid w:val="009E7AC4"/>
    <w:rsid w:val="009E7E4C"/>
    <w:rsid w:val="009F0034"/>
    <w:rsid w:val="009F0137"/>
    <w:rsid w:val="009F062F"/>
    <w:rsid w:val="009F0A60"/>
    <w:rsid w:val="009F1410"/>
    <w:rsid w:val="009F1945"/>
    <w:rsid w:val="009F2300"/>
    <w:rsid w:val="009F241E"/>
    <w:rsid w:val="009F248F"/>
    <w:rsid w:val="009F26A2"/>
    <w:rsid w:val="009F327F"/>
    <w:rsid w:val="009F3770"/>
    <w:rsid w:val="009F3879"/>
    <w:rsid w:val="009F4A05"/>
    <w:rsid w:val="009F51C5"/>
    <w:rsid w:val="009F76E7"/>
    <w:rsid w:val="009F7796"/>
    <w:rsid w:val="00A013CB"/>
    <w:rsid w:val="00A01652"/>
    <w:rsid w:val="00A018F7"/>
    <w:rsid w:val="00A0191E"/>
    <w:rsid w:val="00A020F5"/>
    <w:rsid w:val="00A022B8"/>
    <w:rsid w:val="00A02A32"/>
    <w:rsid w:val="00A02C17"/>
    <w:rsid w:val="00A02EAD"/>
    <w:rsid w:val="00A02FBC"/>
    <w:rsid w:val="00A03342"/>
    <w:rsid w:val="00A0397D"/>
    <w:rsid w:val="00A041E0"/>
    <w:rsid w:val="00A04B02"/>
    <w:rsid w:val="00A04DDC"/>
    <w:rsid w:val="00A057BC"/>
    <w:rsid w:val="00A05B8D"/>
    <w:rsid w:val="00A05C34"/>
    <w:rsid w:val="00A05C36"/>
    <w:rsid w:val="00A06512"/>
    <w:rsid w:val="00A0672F"/>
    <w:rsid w:val="00A067B7"/>
    <w:rsid w:val="00A06803"/>
    <w:rsid w:val="00A07325"/>
    <w:rsid w:val="00A073E1"/>
    <w:rsid w:val="00A07B49"/>
    <w:rsid w:val="00A07E37"/>
    <w:rsid w:val="00A07EA9"/>
    <w:rsid w:val="00A07F5D"/>
    <w:rsid w:val="00A10808"/>
    <w:rsid w:val="00A110A4"/>
    <w:rsid w:val="00A115BE"/>
    <w:rsid w:val="00A118B2"/>
    <w:rsid w:val="00A120DA"/>
    <w:rsid w:val="00A125C9"/>
    <w:rsid w:val="00A129E3"/>
    <w:rsid w:val="00A13A10"/>
    <w:rsid w:val="00A14BA6"/>
    <w:rsid w:val="00A150D2"/>
    <w:rsid w:val="00A1533F"/>
    <w:rsid w:val="00A15988"/>
    <w:rsid w:val="00A15A0A"/>
    <w:rsid w:val="00A15B09"/>
    <w:rsid w:val="00A15C4D"/>
    <w:rsid w:val="00A15E6A"/>
    <w:rsid w:val="00A16917"/>
    <w:rsid w:val="00A16C0A"/>
    <w:rsid w:val="00A16D51"/>
    <w:rsid w:val="00A16DC5"/>
    <w:rsid w:val="00A16EB8"/>
    <w:rsid w:val="00A16ED4"/>
    <w:rsid w:val="00A17041"/>
    <w:rsid w:val="00A178AA"/>
    <w:rsid w:val="00A1791B"/>
    <w:rsid w:val="00A17D93"/>
    <w:rsid w:val="00A17EDE"/>
    <w:rsid w:val="00A17FBE"/>
    <w:rsid w:val="00A2053C"/>
    <w:rsid w:val="00A20A1E"/>
    <w:rsid w:val="00A20DE6"/>
    <w:rsid w:val="00A20EF9"/>
    <w:rsid w:val="00A22108"/>
    <w:rsid w:val="00A22C6C"/>
    <w:rsid w:val="00A22F33"/>
    <w:rsid w:val="00A2345E"/>
    <w:rsid w:val="00A242EF"/>
    <w:rsid w:val="00A244D7"/>
    <w:rsid w:val="00A2479D"/>
    <w:rsid w:val="00A24894"/>
    <w:rsid w:val="00A25309"/>
    <w:rsid w:val="00A2548F"/>
    <w:rsid w:val="00A2557E"/>
    <w:rsid w:val="00A264B8"/>
    <w:rsid w:val="00A27932"/>
    <w:rsid w:val="00A27CB0"/>
    <w:rsid w:val="00A27DC4"/>
    <w:rsid w:val="00A27F31"/>
    <w:rsid w:val="00A30899"/>
    <w:rsid w:val="00A30E1E"/>
    <w:rsid w:val="00A31518"/>
    <w:rsid w:val="00A31775"/>
    <w:rsid w:val="00A320A2"/>
    <w:rsid w:val="00A32819"/>
    <w:rsid w:val="00A32976"/>
    <w:rsid w:val="00A32E8F"/>
    <w:rsid w:val="00A3367C"/>
    <w:rsid w:val="00A337F7"/>
    <w:rsid w:val="00A342AB"/>
    <w:rsid w:val="00A3502D"/>
    <w:rsid w:val="00A3584B"/>
    <w:rsid w:val="00A36AC6"/>
    <w:rsid w:val="00A37459"/>
    <w:rsid w:val="00A37662"/>
    <w:rsid w:val="00A37FBE"/>
    <w:rsid w:val="00A403E9"/>
    <w:rsid w:val="00A40AD8"/>
    <w:rsid w:val="00A40B60"/>
    <w:rsid w:val="00A41112"/>
    <w:rsid w:val="00A4130D"/>
    <w:rsid w:val="00A41D96"/>
    <w:rsid w:val="00A42331"/>
    <w:rsid w:val="00A4289F"/>
    <w:rsid w:val="00A428D9"/>
    <w:rsid w:val="00A42A32"/>
    <w:rsid w:val="00A43065"/>
    <w:rsid w:val="00A43767"/>
    <w:rsid w:val="00A440BA"/>
    <w:rsid w:val="00A44A54"/>
    <w:rsid w:val="00A45160"/>
    <w:rsid w:val="00A45E32"/>
    <w:rsid w:val="00A46074"/>
    <w:rsid w:val="00A4619D"/>
    <w:rsid w:val="00A465B3"/>
    <w:rsid w:val="00A468B0"/>
    <w:rsid w:val="00A46CDE"/>
    <w:rsid w:val="00A470EB"/>
    <w:rsid w:val="00A47EAE"/>
    <w:rsid w:val="00A50D47"/>
    <w:rsid w:val="00A52363"/>
    <w:rsid w:val="00A52D28"/>
    <w:rsid w:val="00A52E85"/>
    <w:rsid w:val="00A531AD"/>
    <w:rsid w:val="00A53B51"/>
    <w:rsid w:val="00A53BE2"/>
    <w:rsid w:val="00A53E24"/>
    <w:rsid w:val="00A54A5A"/>
    <w:rsid w:val="00A54B3F"/>
    <w:rsid w:val="00A54C7A"/>
    <w:rsid w:val="00A54F01"/>
    <w:rsid w:val="00A55EF9"/>
    <w:rsid w:val="00A566E9"/>
    <w:rsid w:val="00A56B83"/>
    <w:rsid w:val="00A60101"/>
    <w:rsid w:val="00A6010C"/>
    <w:rsid w:val="00A606F8"/>
    <w:rsid w:val="00A61194"/>
    <w:rsid w:val="00A6160B"/>
    <w:rsid w:val="00A61AF5"/>
    <w:rsid w:val="00A62EBF"/>
    <w:rsid w:val="00A632DB"/>
    <w:rsid w:val="00A63675"/>
    <w:rsid w:val="00A64230"/>
    <w:rsid w:val="00A64B19"/>
    <w:rsid w:val="00A64FF5"/>
    <w:rsid w:val="00A65457"/>
    <w:rsid w:val="00A657BE"/>
    <w:rsid w:val="00A65BA5"/>
    <w:rsid w:val="00A65CFB"/>
    <w:rsid w:val="00A66548"/>
    <w:rsid w:val="00A66713"/>
    <w:rsid w:val="00A6680E"/>
    <w:rsid w:val="00A66966"/>
    <w:rsid w:val="00A66D34"/>
    <w:rsid w:val="00A66E28"/>
    <w:rsid w:val="00A66EC8"/>
    <w:rsid w:val="00A6717A"/>
    <w:rsid w:val="00A67805"/>
    <w:rsid w:val="00A71A42"/>
    <w:rsid w:val="00A71A4F"/>
    <w:rsid w:val="00A71DE0"/>
    <w:rsid w:val="00A71F96"/>
    <w:rsid w:val="00A72AE4"/>
    <w:rsid w:val="00A72F42"/>
    <w:rsid w:val="00A741EF"/>
    <w:rsid w:val="00A74580"/>
    <w:rsid w:val="00A745D0"/>
    <w:rsid w:val="00A74BDF"/>
    <w:rsid w:val="00A754A8"/>
    <w:rsid w:val="00A75C39"/>
    <w:rsid w:val="00A76090"/>
    <w:rsid w:val="00A7626B"/>
    <w:rsid w:val="00A76EB5"/>
    <w:rsid w:val="00A77084"/>
    <w:rsid w:val="00A77EAC"/>
    <w:rsid w:val="00A8075C"/>
    <w:rsid w:val="00A80BF4"/>
    <w:rsid w:val="00A80CF1"/>
    <w:rsid w:val="00A80E3E"/>
    <w:rsid w:val="00A81D10"/>
    <w:rsid w:val="00A81E61"/>
    <w:rsid w:val="00A828AD"/>
    <w:rsid w:val="00A838BA"/>
    <w:rsid w:val="00A849B3"/>
    <w:rsid w:val="00A84F9A"/>
    <w:rsid w:val="00A85308"/>
    <w:rsid w:val="00A85848"/>
    <w:rsid w:val="00A860B8"/>
    <w:rsid w:val="00A8620F"/>
    <w:rsid w:val="00A8622E"/>
    <w:rsid w:val="00A867F8"/>
    <w:rsid w:val="00A86F45"/>
    <w:rsid w:val="00A8787D"/>
    <w:rsid w:val="00A90D94"/>
    <w:rsid w:val="00A92A34"/>
    <w:rsid w:val="00A92AD0"/>
    <w:rsid w:val="00A92FDE"/>
    <w:rsid w:val="00A92FE3"/>
    <w:rsid w:val="00A931F4"/>
    <w:rsid w:val="00A93359"/>
    <w:rsid w:val="00A935E6"/>
    <w:rsid w:val="00A93623"/>
    <w:rsid w:val="00A93AC2"/>
    <w:rsid w:val="00A941DC"/>
    <w:rsid w:val="00A94FB9"/>
    <w:rsid w:val="00A9517D"/>
    <w:rsid w:val="00A955BC"/>
    <w:rsid w:val="00A95BAB"/>
    <w:rsid w:val="00A964E7"/>
    <w:rsid w:val="00A965F5"/>
    <w:rsid w:val="00A968FE"/>
    <w:rsid w:val="00A96B9C"/>
    <w:rsid w:val="00A96F3B"/>
    <w:rsid w:val="00A97B7D"/>
    <w:rsid w:val="00A97CFC"/>
    <w:rsid w:val="00AA0518"/>
    <w:rsid w:val="00AA10B7"/>
    <w:rsid w:val="00AA1EA1"/>
    <w:rsid w:val="00AA251D"/>
    <w:rsid w:val="00AA2909"/>
    <w:rsid w:val="00AA2AF9"/>
    <w:rsid w:val="00AA2BF9"/>
    <w:rsid w:val="00AA2E1E"/>
    <w:rsid w:val="00AA2EF2"/>
    <w:rsid w:val="00AA31E9"/>
    <w:rsid w:val="00AA32C3"/>
    <w:rsid w:val="00AA3F6C"/>
    <w:rsid w:val="00AA59F7"/>
    <w:rsid w:val="00AA5A6E"/>
    <w:rsid w:val="00AA6161"/>
    <w:rsid w:val="00AA646E"/>
    <w:rsid w:val="00AA67A1"/>
    <w:rsid w:val="00AA69B3"/>
    <w:rsid w:val="00AA6DEF"/>
    <w:rsid w:val="00AA7136"/>
    <w:rsid w:val="00AA71A2"/>
    <w:rsid w:val="00AA7393"/>
    <w:rsid w:val="00AA773E"/>
    <w:rsid w:val="00AA784B"/>
    <w:rsid w:val="00AA7DC5"/>
    <w:rsid w:val="00AB007C"/>
    <w:rsid w:val="00AB051A"/>
    <w:rsid w:val="00AB1F3A"/>
    <w:rsid w:val="00AB2A82"/>
    <w:rsid w:val="00AB2B15"/>
    <w:rsid w:val="00AB2FF1"/>
    <w:rsid w:val="00AB304C"/>
    <w:rsid w:val="00AB31B5"/>
    <w:rsid w:val="00AB33A3"/>
    <w:rsid w:val="00AB34D3"/>
    <w:rsid w:val="00AB3E65"/>
    <w:rsid w:val="00AB45C3"/>
    <w:rsid w:val="00AB4F4A"/>
    <w:rsid w:val="00AB4F9D"/>
    <w:rsid w:val="00AB5567"/>
    <w:rsid w:val="00AB5698"/>
    <w:rsid w:val="00AB5891"/>
    <w:rsid w:val="00AB5A3E"/>
    <w:rsid w:val="00AB5A82"/>
    <w:rsid w:val="00AB642D"/>
    <w:rsid w:val="00AB65F7"/>
    <w:rsid w:val="00AB67F7"/>
    <w:rsid w:val="00AB6CC2"/>
    <w:rsid w:val="00AB6CE7"/>
    <w:rsid w:val="00AB6D5C"/>
    <w:rsid w:val="00AB7203"/>
    <w:rsid w:val="00AB73A0"/>
    <w:rsid w:val="00AB7CA9"/>
    <w:rsid w:val="00AC016A"/>
    <w:rsid w:val="00AC041F"/>
    <w:rsid w:val="00AC0C38"/>
    <w:rsid w:val="00AC0E99"/>
    <w:rsid w:val="00AC1A2C"/>
    <w:rsid w:val="00AC1D3B"/>
    <w:rsid w:val="00AC1E38"/>
    <w:rsid w:val="00AC2E41"/>
    <w:rsid w:val="00AC2FF7"/>
    <w:rsid w:val="00AC3393"/>
    <w:rsid w:val="00AC39D7"/>
    <w:rsid w:val="00AC3CBB"/>
    <w:rsid w:val="00AC43AB"/>
    <w:rsid w:val="00AC492D"/>
    <w:rsid w:val="00AC5079"/>
    <w:rsid w:val="00AC5977"/>
    <w:rsid w:val="00AC6731"/>
    <w:rsid w:val="00AC6EA0"/>
    <w:rsid w:val="00AC72A2"/>
    <w:rsid w:val="00AD04F1"/>
    <w:rsid w:val="00AD09CD"/>
    <w:rsid w:val="00AD17A3"/>
    <w:rsid w:val="00AD1B1A"/>
    <w:rsid w:val="00AD1F96"/>
    <w:rsid w:val="00AD2561"/>
    <w:rsid w:val="00AD2809"/>
    <w:rsid w:val="00AD34C6"/>
    <w:rsid w:val="00AD3A68"/>
    <w:rsid w:val="00AD3A80"/>
    <w:rsid w:val="00AD3CDD"/>
    <w:rsid w:val="00AD4053"/>
    <w:rsid w:val="00AD4A4C"/>
    <w:rsid w:val="00AD4BB6"/>
    <w:rsid w:val="00AD5816"/>
    <w:rsid w:val="00AD5821"/>
    <w:rsid w:val="00AD620D"/>
    <w:rsid w:val="00AD6286"/>
    <w:rsid w:val="00AD753D"/>
    <w:rsid w:val="00AD7D91"/>
    <w:rsid w:val="00AE018D"/>
    <w:rsid w:val="00AE01B2"/>
    <w:rsid w:val="00AE01C1"/>
    <w:rsid w:val="00AE0856"/>
    <w:rsid w:val="00AE086B"/>
    <w:rsid w:val="00AE1524"/>
    <w:rsid w:val="00AE1916"/>
    <w:rsid w:val="00AE1CC7"/>
    <w:rsid w:val="00AE1D67"/>
    <w:rsid w:val="00AE210D"/>
    <w:rsid w:val="00AE2129"/>
    <w:rsid w:val="00AE218D"/>
    <w:rsid w:val="00AE2824"/>
    <w:rsid w:val="00AE2D47"/>
    <w:rsid w:val="00AE2D79"/>
    <w:rsid w:val="00AE33DD"/>
    <w:rsid w:val="00AE39BA"/>
    <w:rsid w:val="00AE4806"/>
    <w:rsid w:val="00AE545D"/>
    <w:rsid w:val="00AE5CC3"/>
    <w:rsid w:val="00AE60FB"/>
    <w:rsid w:val="00AE619F"/>
    <w:rsid w:val="00AE63FE"/>
    <w:rsid w:val="00AE6F9F"/>
    <w:rsid w:val="00AE7001"/>
    <w:rsid w:val="00AE7A9A"/>
    <w:rsid w:val="00AE7D90"/>
    <w:rsid w:val="00AF0A57"/>
    <w:rsid w:val="00AF0F51"/>
    <w:rsid w:val="00AF16C4"/>
    <w:rsid w:val="00AF1D0C"/>
    <w:rsid w:val="00AF2019"/>
    <w:rsid w:val="00AF3458"/>
    <w:rsid w:val="00AF4169"/>
    <w:rsid w:val="00AF42F9"/>
    <w:rsid w:val="00AF4488"/>
    <w:rsid w:val="00AF4798"/>
    <w:rsid w:val="00AF498A"/>
    <w:rsid w:val="00AF4D2D"/>
    <w:rsid w:val="00AF4F4A"/>
    <w:rsid w:val="00AF500F"/>
    <w:rsid w:val="00AF666E"/>
    <w:rsid w:val="00AF6787"/>
    <w:rsid w:val="00AF6ABE"/>
    <w:rsid w:val="00AF7640"/>
    <w:rsid w:val="00B00386"/>
    <w:rsid w:val="00B00A62"/>
    <w:rsid w:val="00B00A97"/>
    <w:rsid w:val="00B00E5C"/>
    <w:rsid w:val="00B00F1E"/>
    <w:rsid w:val="00B01CDA"/>
    <w:rsid w:val="00B01D3D"/>
    <w:rsid w:val="00B02BE5"/>
    <w:rsid w:val="00B02CAA"/>
    <w:rsid w:val="00B02D68"/>
    <w:rsid w:val="00B03236"/>
    <w:rsid w:val="00B03733"/>
    <w:rsid w:val="00B04A84"/>
    <w:rsid w:val="00B055DA"/>
    <w:rsid w:val="00B059DE"/>
    <w:rsid w:val="00B05BAC"/>
    <w:rsid w:val="00B06628"/>
    <w:rsid w:val="00B06B97"/>
    <w:rsid w:val="00B06C56"/>
    <w:rsid w:val="00B0762B"/>
    <w:rsid w:val="00B077BD"/>
    <w:rsid w:val="00B101E5"/>
    <w:rsid w:val="00B10D64"/>
    <w:rsid w:val="00B124F2"/>
    <w:rsid w:val="00B1283F"/>
    <w:rsid w:val="00B1293D"/>
    <w:rsid w:val="00B13876"/>
    <w:rsid w:val="00B139D6"/>
    <w:rsid w:val="00B13C3C"/>
    <w:rsid w:val="00B141D8"/>
    <w:rsid w:val="00B14BB2"/>
    <w:rsid w:val="00B15509"/>
    <w:rsid w:val="00B15A10"/>
    <w:rsid w:val="00B168F6"/>
    <w:rsid w:val="00B170CA"/>
    <w:rsid w:val="00B174A9"/>
    <w:rsid w:val="00B176C6"/>
    <w:rsid w:val="00B176D5"/>
    <w:rsid w:val="00B17BD6"/>
    <w:rsid w:val="00B21624"/>
    <w:rsid w:val="00B22222"/>
    <w:rsid w:val="00B22A0C"/>
    <w:rsid w:val="00B22F37"/>
    <w:rsid w:val="00B2341E"/>
    <w:rsid w:val="00B23B29"/>
    <w:rsid w:val="00B23EDD"/>
    <w:rsid w:val="00B24374"/>
    <w:rsid w:val="00B24C12"/>
    <w:rsid w:val="00B24D50"/>
    <w:rsid w:val="00B262D9"/>
    <w:rsid w:val="00B26C2D"/>
    <w:rsid w:val="00B2737F"/>
    <w:rsid w:val="00B30032"/>
    <w:rsid w:val="00B300F9"/>
    <w:rsid w:val="00B30450"/>
    <w:rsid w:val="00B30A1D"/>
    <w:rsid w:val="00B30D80"/>
    <w:rsid w:val="00B30EB9"/>
    <w:rsid w:val="00B30F73"/>
    <w:rsid w:val="00B31728"/>
    <w:rsid w:val="00B31B57"/>
    <w:rsid w:val="00B31B9F"/>
    <w:rsid w:val="00B325B3"/>
    <w:rsid w:val="00B32920"/>
    <w:rsid w:val="00B3319B"/>
    <w:rsid w:val="00B331A7"/>
    <w:rsid w:val="00B3359F"/>
    <w:rsid w:val="00B33C9B"/>
    <w:rsid w:val="00B349AA"/>
    <w:rsid w:val="00B35644"/>
    <w:rsid w:val="00B358A7"/>
    <w:rsid w:val="00B35900"/>
    <w:rsid w:val="00B359EA"/>
    <w:rsid w:val="00B3625C"/>
    <w:rsid w:val="00B3686F"/>
    <w:rsid w:val="00B36D57"/>
    <w:rsid w:val="00B37D0D"/>
    <w:rsid w:val="00B4055D"/>
    <w:rsid w:val="00B41BCE"/>
    <w:rsid w:val="00B420F9"/>
    <w:rsid w:val="00B42195"/>
    <w:rsid w:val="00B422CB"/>
    <w:rsid w:val="00B42622"/>
    <w:rsid w:val="00B42E55"/>
    <w:rsid w:val="00B437FE"/>
    <w:rsid w:val="00B4398D"/>
    <w:rsid w:val="00B43C94"/>
    <w:rsid w:val="00B446A0"/>
    <w:rsid w:val="00B44A77"/>
    <w:rsid w:val="00B452A8"/>
    <w:rsid w:val="00B452BB"/>
    <w:rsid w:val="00B454A0"/>
    <w:rsid w:val="00B458AB"/>
    <w:rsid w:val="00B46134"/>
    <w:rsid w:val="00B4613B"/>
    <w:rsid w:val="00B46A16"/>
    <w:rsid w:val="00B46CFA"/>
    <w:rsid w:val="00B470A3"/>
    <w:rsid w:val="00B4712F"/>
    <w:rsid w:val="00B4743B"/>
    <w:rsid w:val="00B4766A"/>
    <w:rsid w:val="00B47894"/>
    <w:rsid w:val="00B50D2A"/>
    <w:rsid w:val="00B50D48"/>
    <w:rsid w:val="00B50EEA"/>
    <w:rsid w:val="00B512A6"/>
    <w:rsid w:val="00B512FB"/>
    <w:rsid w:val="00B51337"/>
    <w:rsid w:val="00B513BD"/>
    <w:rsid w:val="00B51B8C"/>
    <w:rsid w:val="00B51E5B"/>
    <w:rsid w:val="00B525F8"/>
    <w:rsid w:val="00B52CCD"/>
    <w:rsid w:val="00B53489"/>
    <w:rsid w:val="00B53B05"/>
    <w:rsid w:val="00B5437E"/>
    <w:rsid w:val="00B54411"/>
    <w:rsid w:val="00B544AC"/>
    <w:rsid w:val="00B54558"/>
    <w:rsid w:val="00B54E32"/>
    <w:rsid w:val="00B55270"/>
    <w:rsid w:val="00B5531D"/>
    <w:rsid w:val="00B55F22"/>
    <w:rsid w:val="00B567B6"/>
    <w:rsid w:val="00B57D26"/>
    <w:rsid w:val="00B57F28"/>
    <w:rsid w:val="00B57FAF"/>
    <w:rsid w:val="00B606D5"/>
    <w:rsid w:val="00B61147"/>
    <w:rsid w:val="00B61F51"/>
    <w:rsid w:val="00B62E6B"/>
    <w:rsid w:val="00B62F6A"/>
    <w:rsid w:val="00B630A6"/>
    <w:rsid w:val="00B63B76"/>
    <w:rsid w:val="00B6505A"/>
    <w:rsid w:val="00B65817"/>
    <w:rsid w:val="00B66105"/>
    <w:rsid w:val="00B6623E"/>
    <w:rsid w:val="00B66C06"/>
    <w:rsid w:val="00B67359"/>
    <w:rsid w:val="00B67597"/>
    <w:rsid w:val="00B67719"/>
    <w:rsid w:val="00B706D1"/>
    <w:rsid w:val="00B70D6C"/>
    <w:rsid w:val="00B71CC2"/>
    <w:rsid w:val="00B71F8C"/>
    <w:rsid w:val="00B72FDF"/>
    <w:rsid w:val="00B73035"/>
    <w:rsid w:val="00B73403"/>
    <w:rsid w:val="00B7383A"/>
    <w:rsid w:val="00B73BEA"/>
    <w:rsid w:val="00B73CC0"/>
    <w:rsid w:val="00B74032"/>
    <w:rsid w:val="00B744FE"/>
    <w:rsid w:val="00B74A19"/>
    <w:rsid w:val="00B74EA5"/>
    <w:rsid w:val="00B75AC4"/>
    <w:rsid w:val="00B76C36"/>
    <w:rsid w:val="00B80A23"/>
    <w:rsid w:val="00B80E20"/>
    <w:rsid w:val="00B81863"/>
    <w:rsid w:val="00B81E03"/>
    <w:rsid w:val="00B81E43"/>
    <w:rsid w:val="00B82B6F"/>
    <w:rsid w:val="00B836AE"/>
    <w:rsid w:val="00B83A47"/>
    <w:rsid w:val="00B841D2"/>
    <w:rsid w:val="00B8473C"/>
    <w:rsid w:val="00B8562D"/>
    <w:rsid w:val="00B85AFE"/>
    <w:rsid w:val="00B86163"/>
    <w:rsid w:val="00B86257"/>
    <w:rsid w:val="00B862B9"/>
    <w:rsid w:val="00B86301"/>
    <w:rsid w:val="00B8659B"/>
    <w:rsid w:val="00B86BC4"/>
    <w:rsid w:val="00B875EE"/>
    <w:rsid w:val="00B87CCD"/>
    <w:rsid w:val="00B90C92"/>
    <w:rsid w:val="00B918F2"/>
    <w:rsid w:val="00B91C83"/>
    <w:rsid w:val="00B92063"/>
    <w:rsid w:val="00B928AD"/>
    <w:rsid w:val="00B92F4D"/>
    <w:rsid w:val="00B93E34"/>
    <w:rsid w:val="00B947B8"/>
    <w:rsid w:val="00B94991"/>
    <w:rsid w:val="00B96321"/>
    <w:rsid w:val="00B9677C"/>
    <w:rsid w:val="00B96ACC"/>
    <w:rsid w:val="00B9740D"/>
    <w:rsid w:val="00B976EF"/>
    <w:rsid w:val="00B979F1"/>
    <w:rsid w:val="00BA0114"/>
    <w:rsid w:val="00BA0D5C"/>
    <w:rsid w:val="00BA175D"/>
    <w:rsid w:val="00BA2AB0"/>
    <w:rsid w:val="00BA2BAA"/>
    <w:rsid w:val="00BA332A"/>
    <w:rsid w:val="00BA3AD4"/>
    <w:rsid w:val="00BA3C3E"/>
    <w:rsid w:val="00BA403B"/>
    <w:rsid w:val="00BA429A"/>
    <w:rsid w:val="00BA4606"/>
    <w:rsid w:val="00BA4881"/>
    <w:rsid w:val="00BA4986"/>
    <w:rsid w:val="00BA4DC1"/>
    <w:rsid w:val="00BA598B"/>
    <w:rsid w:val="00BA5E84"/>
    <w:rsid w:val="00BA655F"/>
    <w:rsid w:val="00BA6C85"/>
    <w:rsid w:val="00BA6F5E"/>
    <w:rsid w:val="00BA78BE"/>
    <w:rsid w:val="00BB0053"/>
    <w:rsid w:val="00BB07A9"/>
    <w:rsid w:val="00BB0EBF"/>
    <w:rsid w:val="00BB12DB"/>
    <w:rsid w:val="00BB1C33"/>
    <w:rsid w:val="00BB1D50"/>
    <w:rsid w:val="00BB1FEF"/>
    <w:rsid w:val="00BB24E8"/>
    <w:rsid w:val="00BB2A3E"/>
    <w:rsid w:val="00BB33E4"/>
    <w:rsid w:val="00BB3EC9"/>
    <w:rsid w:val="00BB46C4"/>
    <w:rsid w:val="00BB5127"/>
    <w:rsid w:val="00BB5390"/>
    <w:rsid w:val="00BB5724"/>
    <w:rsid w:val="00BB58AB"/>
    <w:rsid w:val="00BB6390"/>
    <w:rsid w:val="00BB6673"/>
    <w:rsid w:val="00BB669C"/>
    <w:rsid w:val="00BB6C5C"/>
    <w:rsid w:val="00BB7537"/>
    <w:rsid w:val="00BC0024"/>
    <w:rsid w:val="00BC0829"/>
    <w:rsid w:val="00BC173C"/>
    <w:rsid w:val="00BC1AB2"/>
    <w:rsid w:val="00BC1C5C"/>
    <w:rsid w:val="00BC22B9"/>
    <w:rsid w:val="00BC26CB"/>
    <w:rsid w:val="00BC28EF"/>
    <w:rsid w:val="00BC2DEF"/>
    <w:rsid w:val="00BC35BC"/>
    <w:rsid w:val="00BC3F7A"/>
    <w:rsid w:val="00BC4FF1"/>
    <w:rsid w:val="00BC52E4"/>
    <w:rsid w:val="00BC5FB3"/>
    <w:rsid w:val="00BC6715"/>
    <w:rsid w:val="00BC6793"/>
    <w:rsid w:val="00BC70A3"/>
    <w:rsid w:val="00BC7236"/>
    <w:rsid w:val="00BC7BA1"/>
    <w:rsid w:val="00BC7DAF"/>
    <w:rsid w:val="00BD0AC2"/>
    <w:rsid w:val="00BD11B1"/>
    <w:rsid w:val="00BD1928"/>
    <w:rsid w:val="00BD20B1"/>
    <w:rsid w:val="00BD2A49"/>
    <w:rsid w:val="00BD2BB7"/>
    <w:rsid w:val="00BD40AA"/>
    <w:rsid w:val="00BD481F"/>
    <w:rsid w:val="00BD4B63"/>
    <w:rsid w:val="00BD4EEB"/>
    <w:rsid w:val="00BD52A2"/>
    <w:rsid w:val="00BD5654"/>
    <w:rsid w:val="00BD5A13"/>
    <w:rsid w:val="00BD5A14"/>
    <w:rsid w:val="00BD6D7A"/>
    <w:rsid w:val="00BD74D4"/>
    <w:rsid w:val="00BD7B77"/>
    <w:rsid w:val="00BE0187"/>
    <w:rsid w:val="00BE0246"/>
    <w:rsid w:val="00BE03CA"/>
    <w:rsid w:val="00BE0503"/>
    <w:rsid w:val="00BE0DB2"/>
    <w:rsid w:val="00BE1092"/>
    <w:rsid w:val="00BE14ED"/>
    <w:rsid w:val="00BE179B"/>
    <w:rsid w:val="00BE28DC"/>
    <w:rsid w:val="00BE4088"/>
    <w:rsid w:val="00BE44FD"/>
    <w:rsid w:val="00BE45D2"/>
    <w:rsid w:val="00BE4F7B"/>
    <w:rsid w:val="00BE4F82"/>
    <w:rsid w:val="00BE533B"/>
    <w:rsid w:val="00BE55ED"/>
    <w:rsid w:val="00BE5FAE"/>
    <w:rsid w:val="00BE663F"/>
    <w:rsid w:val="00BE6715"/>
    <w:rsid w:val="00BE6D5D"/>
    <w:rsid w:val="00BE7478"/>
    <w:rsid w:val="00BE7538"/>
    <w:rsid w:val="00BE7968"/>
    <w:rsid w:val="00BE7BD3"/>
    <w:rsid w:val="00BE7C7E"/>
    <w:rsid w:val="00BE7F1B"/>
    <w:rsid w:val="00BF04C4"/>
    <w:rsid w:val="00BF0591"/>
    <w:rsid w:val="00BF06E3"/>
    <w:rsid w:val="00BF08DA"/>
    <w:rsid w:val="00BF1B4F"/>
    <w:rsid w:val="00BF2108"/>
    <w:rsid w:val="00BF2472"/>
    <w:rsid w:val="00BF2654"/>
    <w:rsid w:val="00BF2939"/>
    <w:rsid w:val="00BF35D8"/>
    <w:rsid w:val="00BF393A"/>
    <w:rsid w:val="00BF3D59"/>
    <w:rsid w:val="00BF3E43"/>
    <w:rsid w:val="00BF410D"/>
    <w:rsid w:val="00BF4207"/>
    <w:rsid w:val="00BF4834"/>
    <w:rsid w:val="00BF5145"/>
    <w:rsid w:val="00BF5D19"/>
    <w:rsid w:val="00BF6A2E"/>
    <w:rsid w:val="00BF7B1F"/>
    <w:rsid w:val="00C0000A"/>
    <w:rsid w:val="00C00248"/>
    <w:rsid w:val="00C00EEE"/>
    <w:rsid w:val="00C0167B"/>
    <w:rsid w:val="00C01F42"/>
    <w:rsid w:val="00C02A27"/>
    <w:rsid w:val="00C0386D"/>
    <w:rsid w:val="00C03A7F"/>
    <w:rsid w:val="00C03DB6"/>
    <w:rsid w:val="00C03FD5"/>
    <w:rsid w:val="00C049AC"/>
    <w:rsid w:val="00C04A87"/>
    <w:rsid w:val="00C05790"/>
    <w:rsid w:val="00C05A9F"/>
    <w:rsid w:val="00C05E71"/>
    <w:rsid w:val="00C06621"/>
    <w:rsid w:val="00C06D0E"/>
    <w:rsid w:val="00C0705D"/>
    <w:rsid w:val="00C07289"/>
    <w:rsid w:val="00C078CD"/>
    <w:rsid w:val="00C07B8E"/>
    <w:rsid w:val="00C101B7"/>
    <w:rsid w:val="00C10355"/>
    <w:rsid w:val="00C10768"/>
    <w:rsid w:val="00C107EC"/>
    <w:rsid w:val="00C10BC8"/>
    <w:rsid w:val="00C10DE6"/>
    <w:rsid w:val="00C10FBC"/>
    <w:rsid w:val="00C11046"/>
    <w:rsid w:val="00C13178"/>
    <w:rsid w:val="00C13A7D"/>
    <w:rsid w:val="00C13D84"/>
    <w:rsid w:val="00C14C79"/>
    <w:rsid w:val="00C14F9F"/>
    <w:rsid w:val="00C15AE8"/>
    <w:rsid w:val="00C15F26"/>
    <w:rsid w:val="00C163DE"/>
    <w:rsid w:val="00C16B32"/>
    <w:rsid w:val="00C16E4D"/>
    <w:rsid w:val="00C17202"/>
    <w:rsid w:val="00C1731F"/>
    <w:rsid w:val="00C1737A"/>
    <w:rsid w:val="00C2064D"/>
    <w:rsid w:val="00C2077A"/>
    <w:rsid w:val="00C20D40"/>
    <w:rsid w:val="00C21389"/>
    <w:rsid w:val="00C21510"/>
    <w:rsid w:val="00C21763"/>
    <w:rsid w:val="00C226AE"/>
    <w:rsid w:val="00C22861"/>
    <w:rsid w:val="00C2288A"/>
    <w:rsid w:val="00C23181"/>
    <w:rsid w:val="00C233E9"/>
    <w:rsid w:val="00C239D5"/>
    <w:rsid w:val="00C23C5C"/>
    <w:rsid w:val="00C23EE7"/>
    <w:rsid w:val="00C24023"/>
    <w:rsid w:val="00C2417C"/>
    <w:rsid w:val="00C246BA"/>
    <w:rsid w:val="00C24A0D"/>
    <w:rsid w:val="00C25605"/>
    <w:rsid w:val="00C25AD7"/>
    <w:rsid w:val="00C264D7"/>
    <w:rsid w:val="00C26862"/>
    <w:rsid w:val="00C26BE7"/>
    <w:rsid w:val="00C26F5B"/>
    <w:rsid w:val="00C26F8B"/>
    <w:rsid w:val="00C27059"/>
    <w:rsid w:val="00C27206"/>
    <w:rsid w:val="00C27294"/>
    <w:rsid w:val="00C277B0"/>
    <w:rsid w:val="00C27C28"/>
    <w:rsid w:val="00C27E88"/>
    <w:rsid w:val="00C3018D"/>
    <w:rsid w:val="00C30A53"/>
    <w:rsid w:val="00C310F5"/>
    <w:rsid w:val="00C31345"/>
    <w:rsid w:val="00C314EA"/>
    <w:rsid w:val="00C3152E"/>
    <w:rsid w:val="00C31FB4"/>
    <w:rsid w:val="00C3218D"/>
    <w:rsid w:val="00C328B1"/>
    <w:rsid w:val="00C32CED"/>
    <w:rsid w:val="00C33F1D"/>
    <w:rsid w:val="00C34A2A"/>
    <w:rsid w:val="00C35088"/>
    <w:rsid w:val="00C350DF"/>
    <w:rsid w:val="00C35D38"/>
    <w:rsid w:val="00C35F47"/>
    <w:rsid w:val="00C360C8"/>
    <w:rsid w:val="00C36AD6"/>
    <w:rsid w:val="00C375BD"/>
    <w:rsid w:val="00C37C21"/>
    <w:rsid w:val="00C37C2C"/>
    <w:rsid w:val="00C403BD"/>
    <w:rsid w:val="00C4056C"/>
    <w:rsid w:val="00C40FD2"/>
    <w:rsid w:val="00C4113E"/>
    <w:rsid w:val="00C417C7"/>
    <w:rsid w:val="00C41837"/>
    <w:rsid w:val="00C42905"/>
    <w:rsid w:val="00C42E62"/>
    <w:rsid w:val="00C436B5"/>
    <w:rsid w:val="00C4374A"/>
    <w:rsid w:val="00C43E02"/>
    <w:rsid w:val="00C441C7"/>
    <w:rsid w:val="00C44CF3"/>
    <w:rsid w:val="00C44D85"/>
    <w:rsid w:val="00C44FB0"/>
    <w:rsid w:val="00C4516A"/>
    <w:rsid w:val="00C46852"/>
    <w:rsid w:val="00C46BA2"/>
    <w:rsid w:val="00C47308"/>
    <w:rsid w:val="00C475C4"/>
    <w:rsid w:val="00C50BC5"/>
    <w:rsid w:val="00C511B1"/>
    <w:rsid w:val="00C511ED"/>
    <w:rsid w:val="00C519F1"/>
    <w:rsid w:val="00C51D30"/>
    <w:rsid w:val="00C5202A"/>
    <w:rsid w:val="00C521D8"/>
    <w:rsid w:val="00C5265D"/>
    <w:rsid w:val="00C52AAE"/>
    <w:rsid w:val="00C531C8"/>
    <w:rsid w:val="00C53D56"/>
    <w:rsid w:val="00C540D0"/>
    <w:rsid w:val="00C54498"/>
    <w:rsid w:val="00C54927"/>
    <w:rsid w:val="00C55248"/>
    <w:rsid w:val="00C55393"/>
    <w:rsid w:val="00C55AB3"/>
    <w:rsid w:val="00C55F7D"/>
    <w:rsid w:val="00C569A1"/>
    <w:rsid w:val="00C57207"/>
    <w:rsid w:val="00C57CA5"/>
    <w:rsid w:val="00C6019D"/>
    <w:rsid w:val="00C60577"/>
    <w:rsid w:val="00C60F3B"/>
    <w:rsid w:val="00C6129D"/>
    <w:rsid w:val="00C61B47"/>
    <w:rsid w:val="00C61C6D"/>
    <w:rsid w:val="00C62378"/>
    <w:rsid w:val="00C6241E"/>
    <w:rsid w:val="00C628AA"/>
    <w:rsid w:val="00C64DFD"/>
    <w:rsid w:val="00C65177"/>
    <w:rsid w:val="00C65F09"/>
    <w:rsid w:val="00C6602E"/>
    <w:rsid w:val="00C665F9"/>
    <w:rsid w:val="00C672EA"/>
    <w:rsid w:val="00C70B77"/>
    <w:rsid w:val="00C71267"/>
    <w:rsid w:val="00C7144B"/>
    <w:rsid w:val="00C72440"/>
    <w:rsid w:val="00C724C8"/>
    <w:rsid w:val="00C731F4"/>
    <w:rsid w:val="00C7344D"/>
    <w:rsid w:val="00C7363B"/>
    <w:rsid w:val="00C73D89"/>
    <w:rsid w:val="00C740FC"/>
    <w:rsid w:val="00C748D5"/>
    <w:rsid w:val="00C74FD1"/>
    <w:rsid w:val="00C7525C"/>
    <w:rsid w:val="00C75765"/>
    <w:rsid w:val="00C75D34"/>
    <w:rsid w:val="00C75E14"/>
    <w:rsid w:val="00C75E3D"/>
    <w:rsid w:val="00C767BD"/>
    <w:rsid w:val="00C76842"/>
    <w:rsid w:val="00C774A8"/>
    <w:rsid w:val="00C777AB"/>
    <w:rsid w:val="00C80577"/>
    <w:rsid w:val="00C80813"/>
    <w:rsid w:val="00C80AC9"/>
    <w:rsid w:val="00C81478"/>
    <w:rsid w:val="00C81DE2"/>
    <w:rsid w:val="00C821E1"/>
    <w:rsid w:val="00C8270D"/>
    <w:rsid w:val="00C82A1D"/>
    <w:rsid w:val="00C82A7E"/>
    <w:rsid w:val="00C8313B"/>
    <w:rsid w:val="00C83331"/>
    <w:rsid w:val="00C8343A"/>
    <w:rsid w:val="00C84867"/>
    <w:rsid w:val="00C848B7"/>
    <w:rsid w:val="00C8498A"/>
    <w:rsid w:val="00C84C77"/>
    <w:rsid w:val="00C851C1"/>
    <w:rsid w:val="00C8540B"/>
    <w:rsid w:val="00C85715"/>
    <w:rsid w:val="00C85CCF"/>
    <w:rsid w:val="00C85FEC"/>
    <w:rsid w:val="00C866CD"/>
    <w:rsid w:val="00C86CBC"/>
    <w:rsid w:val="00C87168"/>
    <w:rsid w:val="00C90077"/>
    <w:rsid w:val="00C9012F"/>
    <w:rsid w:val="00C90A4B"/>
    <w:rsid w:val="00C92064"/>
    <w:rsid w:val="00C920F8"/>
    <w:rsid w:val="00C9237F"/>
    <w:rsid w:val="00C92383"/>
    <w:rsid w:val="00C93859"/>
    <w:rsid w:val="00C939F2"/>
    <w:rsid w:val="00C93CFE"/>
    <w:rsid w:val="00C943A6"/>
    <w:rsid w:val="00C94690"/>
    <w:rsid w:val="00C94C1C"/>
    <w:rsid w:val="00C95115"/>
    <w:rsid w:val="00C953D7"/>
    <w:rsid w:val="00C959BB"/>
    <w:rsid w:val="00C96711"/>
    <w:rsid w:val="00CA0923"/>
    <w:rsid w:val="00CA0C6E"/>
    <w:rsid w:val="00CA12A8"/>
    <w:rsid w:val="00CA181E"/>
    <w:rsid w:val="00CA1F18"/>
    <w:rsid w:val="00CA2D4D"/>
    <w:rsid w:val="00CA2D91"/>
    <w:rsid w:val="00CA3611"/>
    <w:rsid w:val="00CA36A8"/>
    <w:rsid w:val="00CA39EA"/>
    <w:rsid w:val="00CA3B42"/>
    <w:rsid w:val="00CA3FF3"/>
    <w:rsid w:val="00CA411B"/>
    <w:rsid w:val="00CA45AF"/>
    <w:rsid w:val="00CA45E4"/>
    <w:rsid w:val="00CA4689"/>
    <w:rsid w:val="00CA4745"/>
    <w:rsid w:val="00CA4963"/>
    <w:rsid w:val="00CA4AD2"/>
    <w:rsid w:val="00CA4D20"/>
    <w:rsid w:val="00CA4D92"/>
    <w:rsid w:val="00CA4EF1"/>
    <w:rsid w:val="00CA50E8"/>
    <w:rsid w:val="00CA56D8"/>
    <w:rsid w:val="00CA580B"/>
    <w:rsid w:val="00CA6BAD"/>
    <w:rsid w:val="00CA75BC"/>
    <w:rsid w:val="00CB0140"/>
    <w:rsid w:val="00CB02A0"/>
    <w:rsid w:val="00CB0353"/>
    <w:rsid w:val="00CB0CF5"/>
    <w:rsid w:val="00CB15EA"/>
    <w:rsid w:val="00CB18AF"/>
    <w:rsid w:val="00CB1965"/>
    <w:rsid w:val="00CB1C21"/>
    <w:rsid w:val="00CB1C60"/>
    <w:rsid w:val="00CB1DCF"/>
    <w:rsid w:val="00CB216B"/>
    <w:rsid w:val="00CB2623"/>
    <w:rsid w:val="00CB27CE"/>
    <w:rsid w:val="00CB372E"/>
    <w:rsid w:val="00CB3AC5"/>
    <w:rsid w:val="00CB3C0C"/>
    <w:rsid w:val="00CB53F0"/>
    <w:rsid w:val="00CB5420"/>
    <w:rsid w:val="00CB5D8A"/>
    <w:rsid w:val="00CB6761"/>
    <w:rsid w:val="00CB6B7C"/>
    <w:rsid w:val="00CB7565"/>
    <w:rsid w:val="00CB75DF"/>
    <w:rsid w:val="00CB7B7F"/>
    <w:rsid w:val="00CB7C9C"/>
    <w:rsid w:val="00CC0F44"/>
    <w:rsid w:val="00CC12FE"/>
    <w:rsid w:val="00CC1759"/>
    <w:rsid w:val="00CC23CB"/>
    <w:rsid w:val="00CC2D81"/>
    <w:rsid w:val="00CC307C"/>
    <w:rsid w:val="00CC3796"/>
    <w:rsid w:val="00CC4995"/>
    <w:rsid w:val="00CC5974"/>
    <w:rsid w:val="00CC6570"/>
    <w:rsid w:val="00CC6870"/>
    <w:rsid w:val="00CC704F"/>
    <w:rsid w:val="00CD0F4F"/>
    <w:rsid w:val="00CD1669"/>
    <w:rsid w:val="00CD1C9C"/>
    <w:rsid w:val="00CD2438"/>
    <w:rsid w:val="00CD28CF"/>
    <w:rsid w:val="00CD2A33"/>
    <w:rsid w:val="00CD32C0"/>
    <w:rsid w:val="00CD3803"/>
    <w:rsid w:val="00CD3948"/>
    <w:rsid w:val="00CD4635"/>
    <w:rsid w:val="00CD467A"/>
    <w:rsid w:val="00CD4765"/>
    <w:rsid w:val="00CD48FE"/>
    <w:rsid w:val="00CD49CB"/>
    <w:rsid w:val="00CD4A9C"/>
    <w:rsid w:val="00CD5491"/>
    <w:rsid w:val="00CD5CD0"/>
    <w:rsid w:val="00CD5E14"/>
    <w:rsid w:val="00CD6363"/>
    <w:rsid w:val="00CD6527"/>
    <w:rsid w:val="00CD6FE3"/>
    <w:rsid w:val="00CE059D"/>
    <w:rsid w:val="00CE1630"/>
    <w:rsid w:val="00CE1632"/>
    <w:rsid w:val="00CE1C0D"/>
    <w:rsid w:val="00CE21AA"/>
    <w:rsid w:val="00CE236E"/>
    <w:rsid w:val="00CE3520"/>
    <w:rsid w:val="00CE4435"/>
    <w:rsid w:val="00CE46FB"/>
    <w:rsid w:val="00CE4FE8"/>
    <w:rsid w:val="00CE525A"/>
    <w:rsid w:val="00CE5F8B"/>
    <w:rsid w:val="00CE618C"/>
    <w:rsid w:val="00CE630D"/>
    <w:rsid w:val="00CE6FD6"/>
    <w:rsid w:val="00CE70FE"/>
    <w:rsid w:val="00CE7C36"/>
    <w:rsid w:val="00CF09FF"/>
    <w:rsid w:val="00CF0CF5"/>
    <w:rsid w:val="00CF0D75"/>
    <w:rsid w:val="00CF11E3"/>
    <w:rsid w:val="00CF1EC0"/>
    <w:rsid w:val="00CF246C"/>
    <w:rsid w:val="00CF24B8"/>
    <w:rsid w:val="00CF2554"/>
    <w:rsid w:val="00CF2E30"/>
    <w:rsid w:val="00CF33E4"/>
    <w:rsid w:val="00CF3B5C"/>
    <w:rsid w:val="00CF414B"/>
    <w:rsid w:val="00CF4296"/>
    <w:rsid w:val="00CF4BB4"/>
    <w:rsid w:val="00CF646E"/>
    <w:rsid w:val="00CF6B71"/>
    <w:rsid w:val="00CF72E7"/>
    <w:rsid w:val="00CF7331"/>
    <w:rsid w:val="00D003A1"/>
    <w:rsid w:val="00D011FE"/>
    <w:rsid w:val="00D020D6"/>
    <w:rsid w:val="00D0248A"/>
    <w:rsid w:val="00D0291B"/>
    <w:rsid w:val="00D029F9"/>
    <w:rsid w:val="00D02B76"/>
    <w:rsid w:val="00D02BE6"/>
    <w:rsid w:val="00D032B0"/>
    <w:rsid w:val="00D03DF1"/>
    <w:rsid w:val="00D04F9D"/>
    <w:rsid w:val="00D0580A"/>
    <w:rsid w:val="00D05EF4"/>
    <w:rsid w:val="00D06137"/>
    <w:rsid w:val="00D06250"/>
    <w:rsid w:val="00D06362"/>
    <w:rsid w:val="00D07336"/>
    <w:rsid w:val="00D07712"/>
    <w:rsid w:val="00D07D2D"/>
    <w:rsid w:val="00D07D63"/>
    <w:rsid w:val="00D07E07"/>
    <w:rsid w:val="00D10143"/>
    <w:rsid w:val="00D106F3"/>
    <w:rsid w:val="00D10C55"/>
    <w:rsid w:val="00D10E73"/>
    <w:rsid w:val="00D10F9D"/>
    <w:rsid w:val="00D1149E"/>
    <w:rsid w:val="00D11725"/>
    <w:rsid w:val="00D1188E"/>
    <w:rsid w:val="00D11D1F"/>
    <w:rsid w:val="00D12285"/>
    <w:rsid w:val="00D129A1"/>
    <w:rsid w:val="00D138D1"/>
    <w:rsid w:val="00D13BC6"/>
    <w:rsid w:val="00D13DCE"/>
    <w:rsid w:val="00D14697"/>
    <w:rsid w:val="00D14A46"/>
    <w:rsid w:val="00D150A3"/>
    <w:rsid w:val="00D154B1"/>
    <w:rsid w:val="00D158A5"/>
    <w:rsid w:val="00D15E62"/>
    <w:rsid w:val="00D16E5E"/>
    <w:rsid w:val="00D1778D"/>
    <w:rsid w:val="00D212F0"/>
    <w:rsid w:val="00D21C28"/>
    <w:rsid w:val="00D21DDE"/>
    <w:rsid w:val="00D21E2B"/>
    <w:rsid w:val="00D22A19"/>
    <w:rsid w:val="00D22AE3"/>
    <w:rsid w:val="00D22DDA"/>
    <w:rsid w:val="00D23377"/>
    <w:rsid w:val="00D2387A"/>
    <w:rsid w:val="00D24A35"/>
    <w:rsid w:val="00D24BC4"/>
    <w:rsid w:val="00D24ED0"/>
    <w:rsid w:val="00D24FE8"/>
    <w:rsid w:val="00D25D65"/>
    <w:rsid w:val="00D25E1E"/>
    <w:rsid w:val="00D2613C"/>
    <w:rsid w:val="00D262FF"/>
    <w:rsid w:val="00D27B21"/>
    <w:rsid w:val="00D27CE3"/>
    <w:rsid w:val="00D3063A"/>
    <w:rsid w:val="00D312BE"/>
    <w:rsid w:val="00D314BB"/>
    <w:rsid w:val="00D31504"/>
    <w:rsid w:val="00D32AC7"/>
    <w:rsid w:val="00D32CE9"/>
    <w:rsid w:val="00D333A2"/>
    <w:rsid w:val="00D33957"/>
    <w:rsid w:val="00D34A05"/>
    <w:rsid w:val="00D34EED"/>
    <w:rsid w:val="00D35193"/>
    <w:rsid w:val="00D355C4"/>
    <w:rsid w:val="00D3576E"/>
    <w:rsid w:val="00D3585D"/>
    <w:rsid w:val="00D36146"/>
    <w:rsid w:val="00D36847"/>
    <w:rsid w:val="00D36D05"/>
    <w:rsid w:val="00D37429"/>
    <w:rsid w:val="00D40025"/>
    <w:rsid w:val="00D403E4"/>
    <w:rsid w:val="00D4076E"/>
    <w:rsid w:val="00D409BB"/>
    <w:rsid w:val="00D40A0C"/>
    <w:rsid w:val="00D40CFA"/>
    <w:rsid w:val="00D41C29"/>
    <w:rsid w:val="00D41C5F"/>
    <w:rsid w:val="00D42366"/>
    <w:rsid w:val="00D432AB"/>
    <w:rsid w:val="00D436D3"/>
    <w:rsid w:val="00D436F3"/>
    <w:rsid w:val="00D4438F"/>
    <w:rsid w:val="00D444B0"/>
    <w:rsid w:val="00D4502E"/>
    <w:rsid w:val="00D455B2"/>
    <w:rsid w:val="00D45E44"/>
    <w:rsid w:val="00D463DC"/>
    <w:rsid w:val="00D467ED"/>
    <w:rsid w:val="00D46B93"/>
    <w:rsid w:val="00D46BC7"/>
    <w:rsid w:val="00D46D33"/>
    <w:rsid w:val="00D46D78"/>
    <w:rsid w:val="00D46DF3"/>
    <w:rsid w:val="00D47049"/>
    <w:rsid w:val="00D4746D"/>
    <w:rsid w:val="00D47926"/>
    <w:rsid w:val="00D479E9"/>
    <w:rsid w:val="00D47C51"/>
    <w:rsid w:val="00D47DE8"/>
    <w:rsid w:val="00D50395"/>
    <w:rsid w:val="00D506B4"/>
    <w:rsid w:val="00D50832"/>
    <w:rsid w:val="00D509A2"/>
    <w:rsid w:val="00D51DFC"/>
    <w:rsid w:val="00D522B7"/>
    <w:rsid w:val="00D525D0"/>
    <w:rsid w:val="00D52626"/>
    <w:rsid w:val="00D52BF1"/>
    <w:rsid w:val="00D5326B"/>
    <w:rsid w:val="00D532C4"/>
    <w:rsid w:val="00D53345"/>
    <w:rsid w:val="00D539E5"/>
    <w:rsid w:val="00D53AE2"/>
    <w:rsid w:val="00D53EEB"/>
    <w:rsid w:val="00D54180"/>
    <w:rsid w:val="00D54289"/>
    <w:rsid w:val="00D552D2"/>
    <w:rsid w:val="00D567AF"/>
    <w:rsid w:val="00D575CA"/>
    <w:rsid w:val="00D60622"/>
    <w:rsid w:val="00D60774"/>
    <w:rsid w:val="00D60858"/>
    <w:rsid w:val="00D609A5"/>
    <w:rsid w:val="00D60E12"/>
    <w:rsid w:val="00D61160"/>
    <w:rsid w:val="00D61778"/>
    <w:rsid w:val="00D61805"/>
    <w:rsid w:val="00D61ABF"/>
    <w:rsid w:val="00D61D3E"/>
    <w:rsid w:val="00D622C1"/>
    <w:rsid w:val="00D62B60"/>
    <w:rsid w:val="00D63136"/>
    <w:rsid w:val="00D6373E"/>
    <w:rsid w:val="00D640BA"/>
    <w:rsid w:val="00D64C1C"/>
    <w:rsid w:val="00D65A1C"/>
    <w:rsid w:val="00D66AB2"/>
    <w:rsid w:val="00D66B86"/>
    <w:rsid w:val="00D66E3E"/>
    <w:rsid w:val="00D66FAA"/>
    <w:rsid w:val="00D70B84"/>
    <w:rsid w:val="00D70EDF"/>
    <w:rsid w:val="00D7116F"/>
    <w:rsid w:val="00D71869"/>
    <w:rsid w:val="00D720EA"/>
    <w:rsid w:val="00D72DB0"/>
    <w:rsid w:val="00D740D0"/>
    <w:rsid w:val="00D74445"/>
    <w:rsid w:val="00D74B00"/>
    <w:rsid w:val="00D74CE7"/>
    <w:rsid w:val="00D74CF8"/>
    <w:rsid w:val="00D75DD1"/>
    <w:rsid w:val="00D75FE3"/>
    <w:rsid w:val="00D762F3"/>
    <w:rsid w:val="00D7633E"/>
    <w:rsid w:val="00D763D1"/>
    <w:rsid w:val="00D77277"/>
    <w:rsid w:val="00D775FB"/>
    <w:rsid w:val="00D7781F"/>
    <w:rsid w:val="00D80042"/>
    <w:rsid w:val="00D80A2E"/>
    <w:rsid w:val="00D80D7E"/>
    <w:rsid w:val="00D80FFA"/>
    <w:rsid w:val="00D81B1D"/>
    <w:rsid w:val="00D82124"/>
    <w:rsid w:val="00D82159"/>
    <w:rsid w:val="00D826F7"/>
    <w:rsid w:val="00D832EA"/>
    <w:rsid w:val="00D83535"/>
    <w:rsid w:val="00D84A1D"/>
    <w:rsid w:val="00D85062"/>
    <w:rsid w:val="00D8549A"/>
    <w:rsid w:val="00D85518"/>
    <w:rsid w:val="00D858C4"/>
    <w:rsid w:val="00D85A33"/>
    <w:rsid w:val="00D865BB"/>
    <w:rsid w:val="00D86C10"/>
    <w:rsid w:val="00D87E10"/>
    <w:rsid w:val="00D9083D"/>
    <w:rsid w:val="00D90B02"/>
    <w:rsid w:val="00D90F5A"/>
    <w:rsid w:val="00D91305"/>
    <w:rsid w:val="00D918E2"/>
    <w:rsid w:val="00D91B32"/>
    <w:rsid w:val="00D91B85"/>
    <w:rsid w:val="00D92A39"/>
    <w:rsid w:val="00D92F26"/>
    <w:rsid w:val="00D9304F"/>
    <w:rsid w:val="00D93221"/>
    <w:rsid w:val="00D93303"/>
    <w:rsid w:val="00D9341B"/>
    <w:rsid w:val="00D9351E"/>
    <w:rsid w:val="00D936C6"/>
    <w:rsid w:val="00D93A28"/>
    <w:rsid w:val="00D93BA0"/>
    <w:rsid w:val="00D93F88"/>
    <w:rsid w:val="00D946EE"/>
    <w:rsid w:val="00D94964"/>
    <w:rsid w:val="00D94BD9"/>
    <w:rsid w:val="00D964EC"/>
    <w:rsid w:val="00D9658F"/>
    <w:rsid w:val="00D96BC9"/>
    <w:rsid w:val="00D96F89"/>
    <w:rsid w:val="00D9726B"/>
    <w:rsid w:val="00D977A9"/>
    <w:rsid w:val="00D97C79"/>
    <w:rsid w:val="00DA07BE"/>
    <w:rsid w:val="00DA08CF"/>
    <w:rsid w:val="00DA0B6F"/>
    <w:rsid w:val="00DA0D68"/>
    <w:rsid w:val="00DA10DB"/>
    <w:rsid w:val="00DA14C4"/>
    <w:rsid w:val="00DA17A1"/>
    <w:rsid w:val="00DA1A47"/>
    <w:rsid w:val="00DA1CD2"/>
    <w:rsid w:val="00DA20C6"/>
    <w:rsid w:val="00DA2220"/>
    <w:rsid w:val="00DA227F"/>
    <w:rsid w:val="00DA260F"/>
    <w:rsid w:val="00DA262D"/>
    <w:rsid w:val="00DA27A6"/>
    <w:rsid w:val="00DA2980"/>
    <w:rsid w:val="00DA2ECE"/>
    <w:rsid w:val="00DA34F9"/>
    <w:rsid w:val="00DA423F"/>
    <w:rsid w:val="00DA66B2"/>
    <w:rsid w:val="00DA6EFD"/>
    <w:rsid w:val="00DA7159"/>
    <w:rsid w:val="00DA73BD"/>
    <w:rsid w:val="00DA7AEF"/>
    <w:rsid w:val="00DA7E47"/>
    <w:rsid w:val="00DB020A"/>
    <w:rsid w:val="00DB03DF"/>
    <w:rsid w:val="00DB0709"/>
    <w:rsid w:val="00DB07A7"/>
    <w:rsid w:val="00DB1E0D"/>
    <w:rsid w:val="00DB2235"/>
    <w:rsid w:val="00DB2598"/>
    <w:rsid w:val="00DB2786"/>
    <w:rsid w:val="00DB3171"/>
    <w:rsid w:val="00DB3B27"/>
    <w:rsid w:val="00DB4273"/>
    <w:rsid w:val="00DB4654"/>
    <w:rsid w:val="00DB46EC"/>
    <w:rsid w:val="00DB4772"/>
    <w:rsid w:val="00DB4993"/>
    <w:rsid w:val="00DB5059"/>
    <w:rsid w:val="00DB5AEF"/>
    <w:rsid w:val="00DB5BDE"/>
    <w:rsid w:val="00DB5D53"/>
    <w:rsid w:val="00DB608D"/>
    <w:rsid w:val="00DB6C9F"/>
    <w:rsid w:val="00DB707B"/>
    <w:rsid w:val="00DC010D"/>
    <w:rsid w:val="00DC35AE"/>
    <w:rsid w:val="00DC388A"/>
    <w:rsid w:val="00DC424F"/>
    <w:rsid w:val="00DC4BC7"/>
    <w:rsid w:val="00DC5139"/>
    <w:rsid w:val="00DC5787"/>
    <w:rsid w:val="00DC62D5"/>
    <w:rsid w:val="00DC6693"/>
    <w:rsid w:val="00DC6EF6"/>
    <w:rsid w:val="00DC6FD9"/>
    <w:rsid w:val="00DC7170"/>
    <w:rsid w:val="00DC73B4"/>
    <w:rsid w:val="00DC7580"/>
    <w:rsid w:val="00DC75B0"/>
    <w:rsid w:val="00DD0053"/>
    <w:rsid w:val="00DD0232"/>
    <w:rsid w:val="00DD0281"/>
    <w:rsid w:val="00DD06C2"/>
    <w:rsid w:val="00DD0E86"/>
    <w:rsid w:val="00DD12AE"/>
    <w:rsid w:val="00DD13A0"/>
    <w:rsid w:val="00DD1AF5"/>
    <w:rsid w:val="00DD1AF6"/>
    <w:rsid w:val="00DD27E3"/>
    <w:rsid w:val="00DD2F55"/>
    <w:rsid w:val="00DD32FD"/>
    <w:rsid w:val="00DD368F"/>
    <w:rsid w:val="00DD3717"/>
    <w:rsid w:val="00DD3B3C"/>
    <w:rsid w:val="00DD3C11"/>
    <w:rsid w:val="00DD4466"/>
    <w:rsid w:val="00DD578B"/>
    <w:rsid w:val="00DD58E1"/>
    <w:rsid w:val="00DD63DD"/>
    <w:rsid w:val="00DD64F2"/>
    <w:rsid w:val="00DD7B40"/>
    <w:rsid w:val="00DD7C2D"/>
    <w:rsid w:val="00DE031C"/>
    <w:rsid w:val="00DE03A7"/>
    <w:rsid w:val="00DE0A08"/>
    <w:rsid w:val="00DE0B27"/>
    <w:rsid w:val="00DE0FAF"/>
    <w:rsid w:val="00DE1134"/>
    <w:rsid w:val="00DE1204"/>
    <w:rsid w:val="00DE124B"/>
    <w:rsid w:val="00DE154B"/>
    <w:rsid w:val="00DE1587"/>
    <w:rsid w:val="00DE1983"/>
    <w:rsid w:val="00DE1BE9"/>
    <w:rsid w:val="00DE24CC"/>
    <w:rsid w:val="00DE25BD"/>
    <w:rsid w:val="00DE2689"/>
    <w:rsid w:val="00DE2911"/>
    <w:rsid w:val="00DE2C95"/>
    <w:rsid w:val="00DE2FC0"/>
    <w:rsid w:val="00DE339F"/>
    <w:rsid w:val="00DE35D4"/>
    <w:rsid w:val="00DE3957"/>
    <w:rsid w:val="00DE3C4B"/>
    <w:rsid w:val="00DE3E6F"/>
    <w:rsid w:val="00DE3F31"/>
    <w:rsid w:val="00DE4D1E"/>
    <w:rsid w:val="00DE5665"/>
    <w:rsid w:val="00DE5CA8"/>
    <w:rsid w:val="00DE6593"/>
    <w:rsid w:val="00DE7485"/>
    <w:rsid w:val="00DE77DE"/>
    <w:rsid w:val="00DE7EA7"/>
    <w:rsid w:val="00DE7F7E"/>
    <w:rsid w:val="00DF0E4F"/>
    <w:rsid w:val="00DF1618"/>
    <w:rsid w:val="00DF1B04"/>
    <w:rsid w:val="00DF1BE7"/>
    <w:rsid w:val="00DF28AE"/>
    <w:rsid w:val="00DF298A"/>
    <w:rsid w:val="00DF2B6A"/>
    <w:rsid w:val="00DF2C1B"/>
    <w:rsid w:val="00DF3294"/>
    <w:rsid w:val="00DF3939"/>
    <w:rsid w:val="00DF3DD9"/>
    <w:rsid w:val="00DF4515"/>
    <w:rsid w:val="00DF4569"/>
    <w:rsid w:val="00DF4854"/>
    <w:rsid w:val="00DF5143"/>
    <w:rsid w:val="00DF70C2"/>
    <w:rsid w:val="00DF7585"/>
    <w:rsid w:val="00E0020A"/>
    <w:rsid w:val="00E00942"/>
    <w:rsid w:val="00E00A81"/>
    <w:rsid w:val="00E01870"/>
    <w:rsid w:val="00E020CA"/>
    <w:rsid w:val="00E02614"/>
    <w:rsid w:val="00E03048"/>
    <w:rsid w:val="00E044A8"/>
    <w:rsid w:val="00E046FA"/>
    <w:rsid w:val="00E0518C"/>
    <w:rsid w:val="00E05F6D"/>
    <w:rsid w:val="00E060B8"/>
    <w:rsid w:val="00E0624F"/>
    <w:rsid w:val="00E06770"/>
    <w:rsid w:val="00E06862"/>
    <w:rsid w:val="00E06BC6"/>
    <w:rsid w:val="00E10926"/>
    <w:rsid w:val="00E11030"/>
    <w:rsid w:val="00E1171D"/>
    <w:rsid w:val="00E118E2"/>
    <w:rsid w:val="00E12D0E"/>
    <w:rsid w:val="00E13B8E"/>
    <w:rsid w:val="00E140F8"/>
    <w:rsid w:val="00E142C8"/>
    <w:rsid w:val="00E15321"/>
    <w:rsid w:val="00E1538D"/>
    <w:rsid w:val="00E15883"/>
    <w:rsid w:val="00E15927"/>
    <w:rsid w:val="00E1644B"/>
    <w:rsid w:val="00E1645E"/>
    <w:rsid w:val="00E169BD"/>
    <w:rsid w:val="00E17296"/>
    <w:rsid w:val="00E17B09"/>
    <w:rsid w:val="00E17C64"/>
    <w:rsid w:val="00E20C42"/>
    <w:rsid w:val="00E2160A"/>
    <w:rsid w:val="00E21EEF"/>
    <w:rsid w:val="00E22527"/>
    <w:rsid w:val="00E2290D"/>
    <w:rsid w:val="00E22A87"/>
    <w:rsid w:val="00E241EA"/>
    <w:rsid w:val="00E24939"/>
    <w:rsid w:val="00E24A71"/>
    <w:rsid w:val="00E2671D"/>
    <w:rsid w:val="00E26827"/>
    <w:rsid w:val="00E26BA0"/>
    <w:rsid w:val="00E272FB"/>
    <w:rsid w:val="00E27650"/>
    <w:rsid w:val="00E27ED6"/>
    <w:rsid w:val="00E30071"/>
    <w:rsid w:val="00E30471"/>
    <w:rsid w:val="00E30519"/>
    <w:rsid w:val="00E305DF"/>
    <w:rsid w:val="00E3086A"/>
    <w:rsid w:val="00E3218E"/>
    <w:rsid w:val="00E32B2F"/>
    <w:rsid w:val="00E32B6C"/>
    <w:rsid w:val="00E338B7"/>
    <w:rsid w:val="00E33A67"/>
    <w:rsid w:val="00E33C88"/>
    <w:rsid w:val="00E33F96"/>
    <w:rsid w:val="00E34868"/>
    <w:rsid w:val="00E354FA"/>
    <w:rsid w:val="00E35993"/>
    <w:rsid w:val="00E35BE2"/>
    <w:rsid w:val="00E366AA"/>
    <w:rsid w:val="00E36B9E"/>
    <w:rsid w:val="00E370F0"/>
    <w:rsid w:val="00E373CE"/>
    <w:rsid w:val="00E3781E"/>
    <w:rsid w:val="00E379D6"/>
    <w:rsid w:val="00E400FF"/>
    <w:rsid w:val="00E40C77"/>
    <w:rsid w:val="00E40D4B"/>
    <w:rsid w:val="00E4130B"/>
    <w:rsid w:val="00E4159F"/>
    <w:rsid w:val="00E42FFF"/>
    <w:rsid w:val="00E43674"/>
    <w:rsid w:val="00E4377C"/>
    <w:rsid w:val="00E43B1F"/>
    <w:rsid w:val="00E43CF8"/>
    <w:rsid w:val="00E44028"/>
    <w:rsid w:val="00E44526"/>
    <w:rsid w:val="00E44A6F"/>
    <w:rsid w:val="00E4565D"/>
    <w:rsid w:val="00E45A3C"/>
    <w:rsid w:val="00E462AD"/>
    <w:rsid w:val="00E4690A"/>
    <w:rsid w:val="00E46C72"/>
    <w:rsid w:val="00E476CC"/>
    <w:rsid w:val="00E47838"/>
    <w:rsid w:val="00E4797C"/>
    <w:rsid w:val="00E479D4"/>
    <w:rsid w:val="00E50AC8"/>
    <w:rsid w:val="00E50D9B"/>
    <w:rsid w:val="00E50E4F"/>
    <w:rsid w:val="00E5155F"/>
    <w:rsid w:val="00E52560"/>
    <w:rsid w:val="00E52AF9"/>
    <w:rsid w:val="00E52ECF"/>
    <w:rsid w:val="00E52EFA"/>
    <w:rsid w:val="00E5432E"/>
    <w:rsid w:val="00E5487B"/>
    <w:rsid w:val="00E54D86"/>
    <w:rsid w:val="00E5509A"/>
    <w:rsid w:val="00E5546A"/>
    <w:rsid w:val="00E5556E"/>
    <w:rsid w:val="00E55AE0"/>
    <w:rsid w:val="00E565B3"/>
    <w:rsid w:val="00E57148"/>
    <w:rsid w:val="00E57611"/>
    <w:rsid w:val="00E576A2"/>
    <w:rsid w:val="00E60BCD"/>
    <w:rsid w:val="00E61013"/>
    <w:rsid w:val="00E61557"/>
    <w:rsid w:val="00E61EAC"/>
    <w:rsid w:val="00E6254F"/>
    <w:rsid w:val="00E626EF"/>
    <w:rsid w:val="00E62701"/>
    <w:rsid w:val="00E62B40"/>
    <w:rsid w:val="00E62C01"/>
    <w:rsid w:val="00E633DD"/>
    <w:rsid w:val="00E635EA"/>
    <w:rsid w:val="00E63A61"/>
    <w:rsid w:val="00E63DB4"/>
    <w:rsid w:val="00E63E91"/>
    <w:rsid w:val="00E640DC"/>
    <w:rsid w:val="00E642D8"/>
    <w:rsid w:val="00E649C4"/>
    <w:rsid w:val="00E70699"/>
    <w:rsid w:val="00E70AEB"/>
    <w:rsid w:val="00E70C3E"/>
    <w:rsid w:val="00E70FB8"/>
    <w:rsid w:val="00E715F0"/>
    <w:rsid w:val="00E71F4E"/>
    <w:rsid w:val="00E727BD"/>
    <w:rsid w:val="00E72816"/>
    <w:rsid w:val="00E7292F"/>
    <w:rsid w:val="00E72DD6"/>
    <w:rsid w:val="00E73340"/>
    <w:rsid w:val="00E73496"/>
    <w:rsid w:val="00E7366C"/>
    <w:rsid w:val="00E74693"/>
    <w:rsid w:val="00E748CD"/>
    <w:rsid w:val="00E74AE6"/>
    <w:rsid w:val="00E74D8F"/>
    <w:rsid w:val="00E75037"/>
    <w:rsid w:val="00E75130"/>
    <w:rsid w:val="00E751B0"/>
    <w:rsid w:val="00E7526E"/>
    <w:rsid w:val="00E7534B"/>
    <w:rsid w:val="00E75DAA"/>
    <w:rsid w:val="00E764AE"/>
    <w:rsid w:val="00E76965"/>
    <w:rsid w:val="00E769E9"/>
    <w:rsid w:val="00E76A9A"/>
    <w:rsid w:val="00E76ACD"/>
    <w:rsid w:val="00E76BA2"/>
    <w:rsid w:val="00E76EA8"/>
    <w:rsid w:val="00E775FC"/>
    <w:rsid w:val="00E7779F"/>
    <w:rsid w:val="00E7794A"/>
    <w:rsid w:val="00E77C2A"/>
    <w:rsid w:val="00E80282"/>
    <w:rsid w:val="00E8066B"/>
    <w:rsid w:val="00E80C02"/>
    <w:rsid w:val="00E81016"/>
    <w:rsid w:val="00E81D55"/>
    <w:rsid w:val="00E81E5D"/>
    <w:rsid w:val="00E81EB4"/>
    <w:rsid w:val="00E8261F"/>
    <w:rsid w:val="00E82F67"/>
    <w:rsid w:val="00E83018"/>
    <w:rsid w:val="00E83174"/>
    <w:rsid w:val="00E832CA"/>
    <w:rsid w:val="00E8347A"/>
    <w:rsid w:val="00E8354D"/>
    <w:rsid w:val="00E84B71"/>
    <w:rsid w:val="00E857A2"/>
    <w:rsid w:val="00E85BB2"/>
    <w:rsid w:val="00E86294"/>
    <w:rsid w:val="00E864F8"/>
    <w:rsid w:val="00E866ED"/>
    <w:rsid w:val="00E87E9C"/>
    <w:rsid w:val="00E87F1A"/>
    <w:rsid w:val="00E90BAD"/>
    <w:rsid w:val="00E90DB8"/>
    <w:rsid w:val="00E91919"/>
    <w:rsid w:val="00E91A7B"/>
    <w:rsid w:val="00E92357"/>
    <w:rsid w:val="00E9296D"/>
    <w:rsid w:val="00E93773"/>
    <w:rsid w:val="00E948F2"/>
    <w:rsid w:val="00E94BA0"/>
    <w:rsid w:val="00E95288"/>
    <w:rsid w:val="00E95675"/>
    <w:rsid w:val="00E95735"/>
    <w:rsid w:val="00E96237"/>
    <w:rsid w:val="00E9629E"/>
    <w:rsid w:val="00E96AAA"/>
    <w:rsid w:val="00E96C88"/>
    <w:rsid w:val="00E9754F"/>
    <w:rsid w:val="00E97575"/>
    <w:rsid w:val="00E97B46"/>
    <w:rsid w:val="00E97EB0"/>
    <w:rsid w:val="00EA006F"/>
    <w:rsid w:val="00EA00AB"/>
    <w:rsid w:val="00EA0872"/>
    <w:rsid w:val="00EA09DF"/>
    <w:rsid w:val="00EA0C94"/>
    <w:rsid w:val="00EA11CC"/>
    <w:rsid w:val="00EA19AE"/>
    <w:rsid w:val="00EA1A3E"/>
    <w:rsid w:val="00EA22B0"/>
    <w:rsid w:val="00EA3754"/>
    <w:rsid w:val="00EA3C05"/>
    <w:rsid w:val="00EA4A92"/>
    <w:rsid w:val="00EA4DA0"/>
    <w:rsid w:val="00EA54E2"/>
    <w:rsid w:val="00EA5E37"/>
    <w:rsid w:val="00EA6084"/>
    <w:rsid w:val="00EA75D3"/>
    <w:rsid w:val="00EA76C1"/>
    <w:rsid w:val="00EB08FF"/>
    <w:rsid w:val="00EB09B8"/>
    <w:rsid w:val="00EB0A7C"/>
    <w:rsid w:val="00EB0C46"/>
    <w:rsid w:val="00EB1BBB"/>
    <w:rsid w:val="00EB274A"/>
    <w:rsid w:val="00EB3CEF"/>
    <w:rsid w:val="00EB3EDF"/>
    <w:rsid w:val="00EB3FE3"/>
    <w:rsid w:val="00EB467D"/>
    <w:rsid w:val="00EB4F71"/>
    <w:rsid w:val="00EB54A1"/>
    <w:rsid w:val="00EB601D"/>
    <w:rsid w:val="00EB6187"/>
    <w:rsid w:val="00EB71B8"/>
    <w:rsid w:val="00EB7715"/>
    <w:rsid w:val="00EB7EC5"/>
    <w:rsid w:val="00EC008F"/>
    <w:rsid w:val="00EC03EF"/>
    <w:rsid w:val="00EC0531"/>
    <w:rsid w:val="00EC068A"/>
    <w:rsid w:val="00EC0B8E"/>
    <w:rsid w:val="00EC0C16"/>
    <w:rsid w:val="00EC0D5C"/>
    <w:rsid w:val="00EC0F4E"/>
    <w:rsid w:val="00EC1BAA"/>
    <w:rsid w:val="00EC2753"/>
    <w:rsid w:val="00EC27C4"/>
    <w:rsid w:val="00EC2E73"/>
    <w:rsid w:val="00EC31F0"/>
    <w:rsid w:val="00EC31FF"/>
    <w:rsid w:val="00EC3506"/>
    <w:rsid w:val="00EC35C6"/>
    <w:rsid w:val="00EC3679"/>
    <w:rsid w:val="00EC3F36"/>
    <w:rsid w:val="00EC456D"/>
    <w:rsid w:val="00EC4BB7"/>
    <w:rsid w:val="00EC4E46"/>
    <w:rsid w:val="00EC51C6"/>
    <w:rsid w:val="00EC58D5"/>
    <w:rsid w:val="00EC5B2C"/>
    <w:rsid w:val="00EC736E"/>
    <w:rsid w:val="00EC7EFA"/>
    <w:rsid w:val="00ED0141"/>
    <w:rsid w:val="00ED06F7"/>
    <w:rsid w:val="00ED08A7"/>
    <w:rsid w:val="00ED0E7A"/>
    <w:rsid w:val="00ED1247"/>
    <w:rsid w:val="00ED13CD"/>
    <w:rsid w:val="00ED1977"/>
    <w:rsid w:val="00ED19AD"/>
    <w:rsid w:val="00ED2749"/>
    <w:rsid w:val="00ED2A8A"/>
    <w:rsid w:val="00ED37E5"/>
    <w:rsid w:val="00ED3AD3"/>
    <w:rsid w:val="00ED3D1E"/>
    <w:rsid w:val="00ED3D43"/>
    <w:rsid w:val="00ED47A9"/>
    <w:rsid w:val="00ED47D0"/>
    <w:rsid w:val="00ED4860"/>
    <w:rsid w:val="00ED4AA9"/>
    <w:rsid w:val="00ED4F6C"/>
    <w:rsid w:val="00ED5F12"/>
    <w:rsid w:val="00ED61A2"/>
    <w:rsid w:val="00ED6225"/>
    <w:rsid w:val="00ED623C"/>
    <w:rsid w:val="00ED6391"/>
    <w:rsid w:val="00ED7988"/>
    <w:rsid w:val="00ED79B9"/>
    <w:rsid w:val="00EE080F"/>
    <w:rsid w:val="00EE0BE0"/>
    <w:rsid w:val="00EE139D"/>
    <w:rsid w:val="00EE21C7"/>
    <w:rsid w:val="00EE2364"/>
    <w:rsid w:val="00EE2657"/>
    <w:rsid w:val="00EE2B09"/>
    <w:rsid w:val="00EE3AF6"/>
    <w:rsid w:val="00EE477B"/>
    <w:rsid w:val="00EE531E"/>
    <w:rsid w:val="00EE5517"/>
    <w:rsid w:val="00EE5687"/>
    <w:rsid w:val="00EE57E8"/>
    <w:rsid w:val="00EE58D8"/>
    <w:rsid w:val="00EE5A12"/>
    <w:rsid w:val="00EE6148"/>
    <w:rsid w:val="00EE65B6"/>
    <w:rsid w:val="00EE6964"/>
    <w:rsid w:val="00EE7074"/>
    <w:rsid w:val="00EE7296"/>
    <w:rsid w:val="00EE7743"/>
    <w:rsid w:val="00EF0029"/>
    <w:rsid w:val="00EF0BB5"/>
    <w:rsid w:val="00EF1521"/>
    <w:rsid w:val="00EF1595"/>
    <w:rsid w:val="00EF21D6"/>
    <w:rsid w:val="00EF23D3"/>
    <w:rsid w:val="00EF2A97"/>
    <w:rsid w:val="00EF2BAE"/>
    <w:rsid w:val="00EF2DE6"/>
    <w:rsid w:val="00EF3050"/>
    <w:rsid w:val="00EF34E4"/>
    <w:rsid w:val="00EF36E6"/>
    <w:rsid w:val="00EF392B"/>
    <w:rsid w:val="00EF452A"/>
    <w:rsid w:val="00EF4915"/>
    <w:rsid w:val="00EF4AB2"/>
    <w:rsid w:val="00EF4D47"/>
    <w:rsid w:val="00EF4DA1"/>
    <w:rsid w:val="00EF5254"/>
    <w:rsid w:val="00EF53B3"/>
    <w:rsid w:val="00EF5EA9"/>
    <w:rsid w:val="00EF5F51"/>
    <w:rsid w:val="00EF66D0"/>
    <w:rsid w:val="00EF6CC5"/>
    <w:rsid w:val="00EF6CF3"/>
    <w:rsid w:val="00EF6D4B"/>
    <w:rsid w:val="00EF6E9C"/>
    <w:rsid w:val="00EF7212"/>
    <w:rsid w:val="00EF7B0E"/>
    <w:rsid w:val="00F003D2"/>
    <w:rsid w:val="00F00510"/>
    <w:rsid w:val="00F00782"/>
    <w:rsid w:val="00F01A06"/>
    <w:rsid w:val="00F01AB3"/>
    <w:rsid w:val="00F04333"/>
    <w:rsid w:val="00F05673"/>
    <w:rsid w:val="00F05F8D"/>
    <w:rsid w:val="00F067E2"/>
    <w:rsid w:val="00F06A13"/>
    <w:rsid w:val="00F07611"/>
    <w:rsid w:val="00F07A81"/>
    <w:rsid w:val="00F07E6A"/>
    <w:rsid w:val="00F10170"/>
    <w:rsid w:val="00F11504"/>
    <w:rsid w:val="00F11A6F"/>
    <w:rsid w:val="00F11EB7"/>
    <w:rsid w:val="00F11F3B"/>
    <w:rsid w:val="00F11FED"/>
    <w:rsid w:val="00F121CD"/>
    <w:rsid w:val="00F125F5"/>
    <w:rsid w:val="00F126AD"/>
    <w:rsid w:val="00F127C2"/>
    <w:rsid w:val="00F12D03"/>
    <w:rsid w:val="00F12F2C"/>
    <w:rsid w:val="00F13D35"/>
    <w:rsid w:val="00F14157"/>
    <w:rsid w:val="00F14FB2"/>
    <w:rsid w:val="00F15AC9"/>
    <w:rsid w:val="00F17199"/>
    <w:rsid w:val="00F17730"/>
    <w:rsid w:val="00F17861"/>
    <w:rsid w:val="00F17DBE"/>
    <w:rsid w:val="00F2029B"/>
    <w:rsid w:val="00F21213"/>
    <w:rsid w:val="00F2169B"/>
    <w:rsid w:val="00F21B2D"/>
    <w:rsid w:val="00F22C48"/>
    <w:rsid w:val="00F23A9E"/>
    <w:rsid w:val="00F24936"/>
    <w:rsid w:val="00F25056"/>
    <w:rsid w:val="00F2541E"/>
    <w:rsid w:val="00F25AC2"/>
    <w:rsid w:val="00F260C9"/>
    <w:rsid w:val="00F26AF0"/>
    <w:rsid w:val="00F26DD2"/>
    <w:rsid w:val="00F3044C"/>
    <w:rsid w:val="00F30677"/>
    <w:rsid w:val="00F30C13"/>
    <w:rsid w:val="00F31133"/>
    <w:rsid w:val="00F31A44"/>
    <w:rsid w:val="00F32420"/>
    <w:rsid w:val="00F32721"/>
    <w:rsid w:val="00F32C37"/>
    <w:rsid w:val="00F32CEC"/>
    <w:rsid w:val="00F32EAD"/>
    <w:rsid w:val="00F3300C"/>
    <w:rsid w:val="00F332D5"/>
    <w:rsid w:val="00F34534"/>
    <w:rsid w:val="00F34EC6"/>
    <w:rsid w:val="00F35B9F"/>
    <w:rsid w:val="00F35E2F"/>
    <w:rsid w:val="00F35E9A"/>
    <w:rsid w:val="00F373A1"/>
    <w:rsid w:val="00F37747"/>
    <w:rsid w:val="00F3776F"/>
    <w:rsid w:val="00F37FB7"/>
    <w:rsid w:val="00F404A7"/>
    <w:rsid w:val="00F404C9"/>
    <w:rsid w:val="00F407E4"/>
    <w:rsid w:val="00F4095A"/>
    <w:rsid w:val="00F40A1F"/>
    <w:rsid w:val="00F412BE"/>
    <w:rsid w:val="00F41497"/>
    <w:rsid w:val="00F4185A"/>
    <w:rsid w:val="00F43075"/>
    <w:rsid w:val="00F43DE6"/>
    <w:rsid w:val="00F43E56"/>
    <w:rsid w:val="00F45288"/>
    <w:rsid w:val="00F45828"/>
    <w:rsid w:val="00F45AD4"/>
    <w:rsid w:val="00F45AF6"/>
    <w:rsid w:val="00F45B0F"/>
    <w:rsid w:val="00F45F23"/>
    <w:rsid w:val="00F46393"/>
    <w:rsid w:val="00F469BD"/>
    <w:rsid w:val="00F4785E"/>
    <w:rsid w:val="00F478F7"/>
    <w:rsid w:val="00F47E34"/>
    <w:rsid w:val="00F5081F"/>
    <w:rsid w:val="00F51980"/>
    <w:rsid w:val="00F51B84"/>
    <w:rsid w:val="00F52758"/>
    <w:rsid w:val="00F528B6"/>
    <w:rsid w:val="00F53AA5"/>
    <w:rsid w:val="00F53C42"/>
    <w:rsid w:val="00F53C70"/>
    <w:rsid w:val="00F53E88"/>
    <w:rsid w:val="00F5402B"/>
    <w:rsid w:val="00F55293"/>
    <w:rsid w:val="00F55501"/>
    <w:rsid w:val="00F55775"/>
    <w:rsid w:val="00F56103"/>
    <w:rsid w:val="00F57983"/>
    <w:rsid w:val="00F57A57"/>
    <w:rsid w:val="00F57BEC"/>
    <w:rsid w:val="00F60100"/>
    <w:rsid w:val="00F602CE"/>
    <w:rsid w:val="00F609B5"/>
    <w:rsid w:val="00F60A63"/>
    <w:rsid w:val="00F60AB5"/>
    <w:rsid w:val="00F61A7D"/>
    <w:rsid w:val="00F6224E"/>
    <w:rsid w:val="00F62936"/>
    <w:rsid w:val="00F62F84"/>
    <w:rsid w:val="00F62FA2"/>
    <w:rsid w:val="00F634EE"/>
    <w:rsid w:val="00F6381C"/>
    <w:rsid w:val="00F64AAB"/>
    <w:rsid w:val="00F6509B"/>
    <w:rsid w:val="00F65D4D"/>
    <w:rsid w:val="00F66ADF"/>
    <w:rsid w:val="00F674CB"/>
    <w:rsid w:val="00F677CE"/>
    <w:rsid w:val="00F67897"/>
    <w:rsid w:val="00F70094"/>
    <w:rsid w:val="00F700C1"/>
    <w:rsid w:val="00F70EDF"/>
    <w:rsid w:val="00F711CE"/>
    <w:rsid w:val="00F718B5"/>
    <w:rsid w:val="00F71BC4"/>
    <w:rsid w:val="00F73294"/>
    <w:rsid w:val="00F733F3"/>
    <w:rsid w:val="00F74CE6"/>
    <w:rsid w:val="00F74D87"/>
    <w:rsid w:val="00F752E9"/>
    <w:rsid w:val="00F75912"/>
    <w:rsid w:val="00F75D1C"/>
    <w:rsid w:val="00F75E2A"/>
    <w:rsid w:val="00F76168"/>
    <w:rsid w:val="00F76C86"/>
    <w:rsid w:val="00F76D1B"/>
    <w:rsid w:val="00F777BD"/>
    <w:rsid w:val="00F8011B"/>
    <w:rsid w:val="00F801E9"/>
    <w:rsid w:val="00F8078F"/>
    <w:rsid w:val="00F818ED"/>
    <w:rsid w:val="00F81CAE"/>
    <w:rsid w:val="00F8279D"/>
    <w:rsid w:val="00F82CBA"/>
    <w:rsid w:val="00F82DD0"/>
    <w:rsid w:val="00F8342C"/>
    <w:rsid w:val="00F83F86"/>
    <w:rsid w:val="00F8489E"/>
    <w:rsid w:val="00F852E4"/>
    <w:rsid w:val="00F8552E"/>
    <w:rsid w:val="00F85787"/>
    <w:rsid w:val="00F85D81"/>
    <w:rsid w:val="00F85FD7"/>
    <w:rsid w:val="00F860F7"/>
    <w:rsid w:val="00F864F2"/>
    <w:rsid w:val="00F8697E"/>
    <w:rsid w:val="00F8757E"/>
    <w:rsid w:val="00F87CC6"/>
    <w:rsid w:val="00F87FF2"/>
    <w:rsid w:val="00F90728"/>
    <w:rsid w:val="00F90943"/>
    <w:rsid w:val="00F9107F"/>
    <w:rsid w:val="00F91831"/>
    <w:rsid w:val="00F91DC5"/>
    <w:rsid w:val="00F92450"/>
    <w:rsid w:val="00F925D4"/>
    <w:rsid w:val="00F92F50"/>
    <w:rsid w:val="00F93868"/>
    <w:rsid w:val="00F93A6D"/>
    <w:rsid w:val="00F94111"/>
    <w:rsid w:val="00F94113"/>
    <w:rsid w:val="00F94977"/>
    <w:rsid w:val="00F94D78"/>
    <w:rsid w:val="00F94EFB"/>
    <w:rsid w:val="00F96146"/>
    <w:rsid w:val="00F9625D"/>
    <w:rsid w:val="00F9626F"/>
    <w:rsid w:val="00F963FA"/>
    <w:rsid w:val="00F96776"/>
    <w:rsid w:val="00F96CDC"/>
    <w:rsid w:val="00F97AFD"/>
    <w:rsid w:val="00FA0690"/>
    <w:rsid w:val="00FA078A"/>
    <w:rsid w:val="00FA07DD"/>
    <w:rsid w:val="00FA0E0A"/>
    <w:rsid w:val="00FA0FBA"/>
    <w:rsid w:val="00FA1161"/>
    <w:rsid w:val="00FA1852"/>
    <w:rsid w:val="00FA1D01"/>
    <w:rsid w:val="00FA1E21"/>
    <w:rsid w:val="00FA3220"/>
    <w:rsid w:val="00FA3A78"/>
    <w:rsid w:val="00FA488C"/>
    <w:rsid w:val="00FA492A"/>
    <w:rsid w:val="00FA4FCF"/>
    <w:rsid w:val="00FA5606"/>
    <w:rsid w:val="00FA5ADF"/>
    <w:rsid w:val="00FA5DDE"/>
    <w:rsid w:val="00FA690B"/>
    <w:rsid w:val="00FA6C42"/>
    <w:rsid w:val="00FA7185"/>
    <w:rsid w:val="00FA718B"/>
    <w:rsid w:val="00FA795F"/>
    <w:rsid w:val="00FA7BC6"/>
    <w:rsid w:val="00FB0743"/>
    <w:rsid w:val="00FB0C2A"/>
    <w:rsid w:val="00FB14DA"/>
    <w:rsid w:val="00FB15BC"/>
    <w:rsid w:val="00FB1775"/>
    <w:rsid w:val="00FB17C8"/>
    <w:rsid w:val="00FB2619"/>
    <w:rsid w:val="00FB2F61"/>
    <w:rsid w:val="00FB2F68"/>
    <w:rsid w:val="00FB3AF6"/>
    <w:rsid w:val="00FB3E9C"/>
    <w:rsid w:val="00FB4A41"/>
    <w:rsid w:val="00FB5080"/>
    <w:rsid w:val="00FB5137"/>
    <w:rsid w:val="00FB5186"/>
    <w:rsid w:val="00FB52B3"/>
    <w:rsid w:val="00FB5C03"/>
    <w:rsid w:val="00FB6513"/>
    <w:rsid w:val="00FB6A00"/>
    <w:rsid w:val="00FB6F8F"/>
    <w:rsid w:val="00FB772D"/>
    <w:rsid w:val="00FB7AD8"/>
    <w:rsid w:val="00FB7BB6"/>
    <w:rsid w:val="00FB7DA5"/>
    <w:rsid w:val="00FB7E17"/>
    <w:rsid w:val="00FC02F4"/>
    <w:rsid w:val="00FC0BB0"/>
    <w:rsid w:val="00FC114E"/>
    <w:rsid w:val="00FC1EA0"/>
    <w:rsid w:val="00FC23DC"/>
    <w:rsid w:val="00FC23E8"/>
    <w:rsid w:val="00FC2687"/>
    <w:rsid w:val="00FC2D2B"/>
    <w:rsid w:val="00FC3A37"/>
    <w:rsid w:val="00FC44CC"/>
    <w:rsid w:val="00FC4655"/>
    <w:rsid w:val="00FC5021"/>
    <w:rsid w:val="00FC50AF"/>
    <w:rsid w:val="00FC6199"/>
    <w:rsid w:val="00FC61A4"/>
    <w:rsid w:val="00FC6362"/>
    <w:rsid w:val="00FC6AF6"/>
    <w:rsid w:val="00FC6DB8"/>
    <w:rsid w:val="00FC7339"/>
    <w:rsid w:val="00FC7682"/>
    <w:rsid w:val="00FC76FF"/>
    <w:rsid w:val="00FC78A7"/>
    <w:rsid w:val="00FD0163"/>
    <w:rsid w:val="00FD0FC0"/>
    <w:rsid w:val="00FD1648"/>
    <w:rsid w:val="00FD227D"/>
    <w:rsid w:val="00FD2611"/>
    <w:rsid w:val="00FD2770"/>
    <w:rsid w:val="00FD4D48"/>
    <w:rsid w:val="00FD5141"/>
    <w:rsid w:val="00FD5C6B"/>
    <w:rsid w:val="00FD64A2"/>
    <w:rsid w:val="00FD6512"/>
    <w:rsid w:val="00FD6C14"/>
    <w:rsid w:val="00FD74FE"/>
    <w:rsid w:val="00FD7906"/>
    <w:rsid w:val="00FD7E69"/>
    <w:rsid w:val="00FE089F"/>
    <w:rsid w:val="00FE10EF"/>
    <w:rsid w:val="00FE1AD3"/>
    <w:rsid w:val="00FE1AE2"/>
    <w:rsid w:val="00FE1CB8"/>
    <w:rsid w:val="00FE22F8"/>
    <w:rsid w:val="00FE2428"/>
    <w:rsid w:val="00FE2B8C"/>
    <w:rsid w:val="00FE2CE7"/>
    <w:rsid w:val="00FE357A"/>
    <w:rsid w:val="00FE375A"/>
    <w:rsid w:val="00FE3A66"/>
    <w:rsid w:val="00FE3CD5"/>
    <w:rsid w:val="00FE438E"/>
    <w:rsid w:val="00FE50FC"/>
    <w:rsid w:val="00FE52C0"/>
    <w:rsid w:val="00FE5403"/>
    <w:rsid w:val="00FE5CEA"/>
    <w:rsid w:val="00FE5ECF"/>
    <w:rsid w:val="00FE61B7"/>
    <w:rsid w:val="00FE623F"/>
    <w:rsid w:val="00FE64C6"/>
    <w:rsid w:val="00FE64CF"/>
    <w:rsid w:val="00FE67F2"/>
    <w:rsid w:val="00FE731E"/>
    <w:rsid w:val="00FE78D3"/>
    <w:rsid w:val="00FF013D"/>
    <w:rsid w:val="00FF0AA4"/>
    <w:rsid w:val="00FF0C4F"/>
    <w:rsid w:val="00FF19BF"/>
    <w:rsid w:val="00FF1D7E"/>
    <w:rsid w:val="00FF3089"/>
    <w:rsid w:val="00FF3399"/>
    <w:rsid w:val="00FF3C82"/>
    <w:rsid w:val="00FF4479"/>
    <w:rsid w:val="00FF448C"/>
    <w:rsid w:val="00FF49F1"/>
    <w:rsid w:val="00FF51DB"/>
    <w:rsid w:val="00FF5B74"/>
    <w:rsid w:val="00FF5F41"/>
    <w:rsid w:val="00FF5F74"/>
    <w:rsid w:val="00FF652A"/>
    <w:rsid w:val="00FF6635"/>
    <w:rsid w:val="00FF7530"/>
    <w:rsid w:val="00FF7708"/>
    <w:rsid w:val="00FF77A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5CCB5"/>
  <w15:chartTrackingRefBased/>
  <w15:docId w15:val="{6F8D768C-5ED0-4F83-93A2-41CE9604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7A8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13DC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13DC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13DC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13DC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13DC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13DC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13DC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13DC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113DC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2113DC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link w:val="Heading2"/>
    <w:uiPriority w:val="99"/>
    <w:rsid w:val="002113DC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link w:val="Heading3"/>
    <w:uiPriority w:val="99"/>
    <w:rsid w:val="002113DC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link w:val="Heading5"/>
    <w:uiPriority w:val="99"/>
    <w:rsid w:val="002113DC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link w:val="Heading6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uiPriority w:val="99"/>
    <w:rsid w:val="002113DC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link w:val="Heading8"/>
    <w:uiPriority w:val="99"/>
    <w:rsid w:val="002113DC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link w:val="Heading9"/>
    <w:uiPriority w:val="99"/>
    <w:rsid w:val="002113DC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2113DC"/>
  </w:style>
  <w:style w:type="paragraph" w:styleId="BodyTextIndent">
    <w:name w:val="Body Text Indent"/>
    <w:aliases w:val="i"/>
    <w:basedOn w:val="Normal"/>
    <w:link w:val="BodyTextIndentChar"/>
    <w:uiPriority w:val="99"/>
    <w:rsid w:val="002113DC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link w:val="BodyTextIndent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2113DC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link w:val="BodyTextIndent2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2113DC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2113DC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link w:val="BodyText"/>
    <w:rsid w:val="002113DC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2113DC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2113D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21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2113DC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2113D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2113DC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21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3DC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83DA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E97B46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25013C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D368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E70C3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572AC6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65156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65156D"/>
    <w:rPr>
      <w:sz w:val="20"/>
      <w:szCs w:val="25"/>
    </w:rPr>
  </w:style>
  <w:style w:type="character" w:customStyle="1" w:styleId="CommentTextChar">
    <w:name w:val="Comment Text Char"/>
    <w:link w:val="CommentText"/>
    <w:rsid w:val="0065156D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0E4270"/>
    <w:pPr>
      <w:overflowPunct w:val="0"/>
      <w:autoSpaceDE w:val="0"/>
      <w:autoSpaceDN w:val="0"/>
      <w:adjustRightInd w:val="0"/>
      <w:textAlignment w:val="baseline"/>
    </w:pPr>
    <w:rPr>
      <w:rFonts w:eastAsia="MS Mincho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1065B1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Char4">
    <w:name w:val="Char"/>
    <w:basedOn w:val="Normal"/>
    <w:rsid w:val="00F216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ReportHeading1">
    <w:name w:val="ReportHeading1"/>
    <w:basedOn w:val="Normal"/>
    <w:rsid w:val="000B775F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0B775F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0B775F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E48FE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54269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54269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CB7C9C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CB7C9C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E50D9B"/>
    <w:pPr>
      <w:overflowPunct/>
      <w:autoSpaceDE/>
      <w:autoSpaceDN/>
      <w:adjustRightInd/>
      <w:ind w:left="54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E50D9B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086259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086259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0084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D9083D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4D40C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8A74AB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BA4606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link w:val="BodyText3"/>
    <w:uiPriority w:val="99"/>
    <w:rsid w:val="004E1CBC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4E1CBC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4E1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eastAsia="Cordia New" w:hAnsi="Times New Roman" w:cs="Angsana New"/>
      <w:lang w:eastAsia="th-TH"/>
    </w:rPr>
  </w:style>
  <w:style w:type="character" w:customStyle="1" w:styleId="MacroTextChar">
    <w:name w:val="Macro Text Char"/>
    <w:link w:val="MacroText"/>
    <w:uiPriority w:val="99"/>
    <w:semiHidden/>
    <w:rsid w:val="004E1CBC"/>
    <w:rPr>
      <w:rFonts w:ascii="Times New Roman" w:eastAsia="Cordia New" w:hAnsi="Times New Roman" w:cs="Angsana New"/>
      <w:lang w:eastAsia="th-TH"/>
    </w:rPr>
  </w:style>
  <w:style w:type="paragraph" w:customStyle="1" w:styleId="Style2">
    <w:name w:val="Style2"/>
    <w:basedOn w:val="Normal"/>
    <w:rsid w:val="004E1CB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4E1CBC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E1CBC"/>
    <w:rPr>
      <w:rFonts w:ascii="Tahoma" w:eastAsia="Times New Roman" w:hAnsi="Tahoma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4E1CBC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4E1CBC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4E1CBC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4E1CBC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rsid w:val="004E1CBC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4E1CBC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4E1CBC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4E1CBC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4E1CBC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4E1CB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4E1CB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4E1CBC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4E1CBC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4E1CBC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4E1CBC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4E1CB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4E1CBC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4E1CBC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4E1CBC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4E1CBC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4E1CBC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4E1CB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4E1CBC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4E1CBC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4E1CBC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4E1CB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link w:val="PlainText"/>
    <w:uiPriority w:val="99"/>
    <w:rsid w:val="004E1CBC"/>
    <w:rPr>
      <w:rFonts w:ascii="Times New Roman" w:eastAsia="Cordia New" w:hAnsi="Times New Roman" w:cs="Angsana New"/>
      <w:lang w:eastAsia="th-TH"/>
    </w:rPr>
  </w:style>
  <w:style w:type="paragraph" w:customStyle="1" w:styleId="accttwofigures2a22">
    <w:name w:val="acct two figures %2.a2%2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4E1CBC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4E1CBC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4E1CBC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4E1CBC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link w:val="Signature"/>
    <w:uiPriority w:val="99"/>
    <w:rsid w:val="004E1CBC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4E1CBC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4E1C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4E1CBC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4E1CBC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4E1CBC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4E1CBC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4E1CBC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4E1CBC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4E1CBC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4E1CBC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4E1CB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4E1CB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4E1CB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4E1CBC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4E1CBC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4E1CBC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4E1CBC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4E1CBC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4E1CBC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4E1CBC"/>
  </w:style>
  <w:style w:type="paragraph" w:customStyle="1" w:styleId="zreportaddinfo">
    <w:name w:val="zreport addinfo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4E1CBC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4E1CB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4E1CBC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4E1CBC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4E1CBC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4E1CBC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4E1CBC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4E1CBC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4E1CBC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4E1CBC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4E1CBC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4E1CBC"/>
  </w:style>
  <w:style w:type="paragraph" w:customStyle="1" w:styleId="nineptheadingcentredbold">
    <w:name w:val="nine pt heading centred bold"/>
    <w:aliases w:val="9hcb"/>
    <w:basedOn w:val="Normal"/>
    <w:uiPriority w:val="99"/>
    <w:rsid w:val="004E1CBC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4E1CB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4E1CBC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4E1CBC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4E1CBC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4E1CBC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4E1CB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4E1CBC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4E1CB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4E1CBC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4E1CBC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4E1CBC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4E1CBC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4E1CBC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4E1CBC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4E1CB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4E1CB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4E1CB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4E1CBC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4E1CB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4E1CBC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4E1CBC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4E1CBC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4E1CBC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4E1CBC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4E1CBC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4E1CB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4E1CBC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4E1CBC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4E1CBC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4E1CBC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4E1CBC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4E1CBC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4E1CB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4E1CBC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4E1CBC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4E1CBC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4E1CB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4E1CBC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4E1CBC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4E1CB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4E1CB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4E1CB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4E1CBC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4E1CBC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4E1CB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4E1CB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4E1CBC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4E1CBC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4E1CBC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4E1CB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4E1CB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4E1CB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4E1CBC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4E1CBC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4E1CBC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4E1CBC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4E1CBC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4E1CB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4E1CB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4E1CB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4E1CBC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4E1CBC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4E1CB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4E1CBC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4E1CB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4E1CBC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4E1CB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4E1CB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4E1CBC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4E1CB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4E1CBC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4E1CBC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4E1CB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4E1CBC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4E1CBC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4E1CBC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4E1CB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4E1CB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4E1CBC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4E1CBC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4E1CBC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4E1CB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4E1CB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4E1CB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4E1CB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4E1CB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4E1CB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4E1CBC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4E1CBC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4E1CB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4E1CB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4E1CBC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4E1CB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4E1CB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4E1CB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4E1CB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4E1CBC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4E1CBC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4E1CB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4E1CBC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4E1CBC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4E1CBC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4E1CBC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4E1CBC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4E1CBC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4E1CBC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4E1CBC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4E1CB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4E1CBC"/>
    <w:rPr>
      <w:rFonts w:cs="Times New Roman"/>
      <w:sz w:val="29"/>
      <w:szCs w:val="29"/>
    </w:rPr>
  </w:style>
  <w:style w:type="character" w:customStyle="1" w:styleId="hps">
    <w:name w:val="hps"/>
    <w:uiPriority w:val="99"/>
    <w:rsid w:val="004E1CBC"/>
    <w:rPr>
      <w:rFonts w:cs="Times New Roman"/>
    </w:rPr>
  </w:style>
  <w:style w:type="character" w:customStyle="1" w:styleId="gt-icon-text1">
    <w:name w:val="gt-icon-text1"/>
    <w:uiPriority w:val="99"/>
    <w:rsid w:val="004E1CBC"/>
    <w:rPr>
      <w:rFonts w:cs="Times New Roman"/>
    </w:rPr>
  </w:style>
  <w:style w:type="character" w:customStyle="1" w:styleId="shorttext">
    <w:name w:val="short_text"/>
    <w:uiPriority w:val="99"/>
    <w:rsid w:val="004E1CBC"/>
    <w:rPr>
      <w:rFonts w:cs="Times New Roman"/>
    </w:rPr>
  </w:style>
  <w:style w:type="character" w:customStyle="1" w:styleId="longtext">
    <w:name w:val="long_text"/>
    <w:uiPriority w:val="99"/>
    <w:rsid w:val="004E1CBC"/>
    <w:rPr>
      <w:rFonts w:cs="Times New Roman"/>
    </w:rPr>
  </w:style>
  <w:style w:type="character" w:styleId="CommentReference">
    <w:name w:val="annotation reference"/>
    <w:rsid w:val="004E1CB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rsid w:val="004E1CBC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4E1CBC"/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4E1CBC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4E1CBC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link w:val="Subtitle"/>
    <w:rsid w:val="004E1CBC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4E1CB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B15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7B1D5E"/>
    <w:rPr>
      <w:rFonts w:ascii="Times New Roman" w:hAnsi="Times New Roman"/>
      <w:sz w:val="22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5402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40249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55882-9F49-4370-9FB9-4C8B79D8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15188</Words>
  <Characters>86575</Characters>
  <Application>Microsoft Office Word</Application>
  <DocSecurity>0</DocSecurity>
  <Lines>721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Suteerapan Plakornkul</cp:lastModifiedBy>
  <cp:revision>4</cp:revision>
  <cp:lastPrinted>2020-02-18T20:04:00Z</cp:lastPrinted>
  <dcterms:created xsi:type="dcterms:W3CDTF">2020-02-19T09:42:00Z</dcterms:created>
  <dcterms:modified xsi:type="dcterms:W3CDTF">2020-02-19T13:43:00Z</dcterms:modified>
</cp:coreProperties>
</file>