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702F8"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D099A44"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470090F"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79183CB8"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1DE487E"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78FE81C"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6C847F3"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C7CFD95"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121921D6"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6933C703"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0266A7BE"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373DDBD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5B27D3AC"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21F0550A" w14:textId="77777777" w:rsidR="00BA60B6" w:rsidRPr="00735F18" w:rsidRDefault="00BA60B6" w:rsidP="00BA60B6">
      <w:pPr>
        <w:overflowPunct/>
        <w:autoSpaceDE/>
        <w:autoSpaceDN/>
        <w:adjustRightInd/>
        <w:spacing w:line="240" w:lineRule="atLeast"/>
        <w:jc w:val="center"/>
        <w:textAlignment w:val="auto"/>
        <w:rPr>
          <w:rFonts w:hAnsi="Times New Roman" w:cs="Times New Roman"/>
          <w:b/>
          <w:bCs/>
          <w:sz w:val="22"/>
          <w:szCs w:val="22"/>
          <w:lang w:bidi="ar-SA"/>
        </w:rPr>
      </w:pPr>
    </w:p>
    <w:p w14:paraId="1BFB152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0A678609" w14:textId="77777777" w:rsidR="00BA60B6" w:rsidRPr="00BC738F" w:rsidRDefault="00BA60B6" w:rsidP="00BA60B6">
      <w:pPr>
        <w:overflowPunct/>
        <w:autoSpaceDE/>
        <w:autoSpaceDN/>
        <w:adjustRightInd/>
        <w:spacing w:line="240" w:lineRule="atLeast"/>
        <w:jc w:val="center"/>
        <w:textAlignment w:val="auto"/>
        <w:rPr>
          <w:rFonts w:hAnsi="Times New Roman" w:cs="Times New Roman"/>
          <w:b/>
          <w:bCs/>
          <w:sz w:val="22"/>
          <w:szCs w:val="22"/>
          <w:lang w:val="en-GB" w:bidi="ar-SA"/>
        </w:rPr>
      </w:pPr>
    </w:p>
    <w:p w14:paraId="408DCD54" w14:textId="77777777" w:rsidR="00BA60B6" w:rsidRPr="00461B25" w:rsidRDefault="00BA60B6" w:rsidP="00BA60B6">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Grand Canal Land Public Company Limited</w:t>
      </w:r>
    </w:p>
    <w:p w14:paraId="1B0AE2FD" w14:textId="77777777" w:rsidR="00BA60B6" w:rsidRPr="00461B25" w:rsidRDefault="00BA60B6" w:rsidP="00BA60B6">
      <w:pPr>
        <w:overflowPunct/>
        <w:autoSpaceDE/>
        <w:autoSpaceDN/>
        <w:adjustRightInd/>
        <w:spacing w:line="240" w:lineRule="atLeast"/>
        <w:jc w:val="center"/>
        <w:textAlignment w:val="auto"/>
        <w:rPr>
          <w:rFonts w:hAnsi="Times New Roman" w:cs="Times New Roman"/>
          <w:b/>
          <w:bCs/>
          <w:sz w:val="40"/>
          <w:szCs w:val="40"/>
          <w:lang w:val="en-GB" w:bidi="ar-SA"/>
        </w:rPr>
      </w:pPr>
      <w:r w:rsidRPr="00461B25">
        <w:rPr>
          <w:rFonts w:hAnsi="Times New Roman" w:cs="Times New Roman"/>
          <w:b/>
          <w:bCs/>
          <w:sz w:val="40"/>
          <w:szCs w:val="40"/>
          <w:lang w:val="en-GB" w:bidi="ar-SA"/>
        </w:rPr>
        <w:t>and its subsidiaries</w:t>
      </w:r>
    </w:p>
    <w:p w14:paraId="0BB2C4BA" w14:textId="77777777" w:rsidR="00BA60B6" w:rsidRPr="00461B25" w:rsidRDefault="00BA60B6" w:rsidP="00BA60B6">
      <w:pPr>
        <w:shd w:val="clear" w:color="auto" w:fill="FFFFFF"/>
        <w:overflowPunct/>
        <w:autoSpaceDE/>
        <w:autoSpaceDN/>
        <w:adjustRightInd/>
        <w:spacing w:line="240" w:lineRule="atLeast"/>
        <w:jc w:val="center"/>
        <w:textAlignment w:val="auto"/>
        <w:rPr>
          <w:rFonts w:hAnsi="Times New Roman" w:cs="Times New Roman"/>
          <w:b/>
          <w:bCs/>
          <w:sz w:val="40"/>
          <w:szCs w:val="40"/>
          <w:lang w:val="en-GB" w:bidi="ar-SA"/>
        </w:rPr>
      </w:pPr>
    </w:p>
    <w:p w14:paraId="6431CB9D" w14:textId="77777777" w:rsidR="00BA60B6" w:rsidRPr="00461B25" w:rsidRDefault="00BA60B6" w:rsidP="00BA60B6">
      <w:pPr>
        <w:overflowPunct/>
        <w:autoSpaceDE/>
        <w:autoSpaceDN/>
        <w:adjustRightInd/>
        <w:spacing w:line="240" w:lineRule="atLeast"/>
        <w:jc w:val="center"/>
        <w:textAlignment w:val="auto"/>
        <w:rPr>
          <w:rFonts w:hAnsi="Times New Roman" w:cs="Times New Roman"/>
          <w:sz w:val="40"/>
          <w:szCs w:val="40"/>
          <w:lang w:val="en-GB" w:bidi="ar-SA"/>
        </w:rPr>
      </w:pPr>
    </w:p>
    <w:p w14:paraId="655D4124"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Financial statements for the year ended</w:t>
      </w:r>
    </w:p>
    <w:p w14:paraId="4598ECA0"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31 December 2021</w:t>
      </w:r>
    </w:p>
    <w:p w14:paraId="16BA9B35"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and</w:t>
      </w:r>
    </w:p>
    <w:p w14:paraId="0FE0F502" w14:textId="77777777" w:rsidR="00BA60B6" w:rsidRPr="00461B25" w:rsidRDefault="00BA60B6" w:rsidP="00BA60B6">
      <w:pPr>
        <w:overflowPunct/>
        <w:autoSpaceDE/>
        <w:autoSpaceDN/>
        <w:adjustRightInd/>
        <w:spacing w:line="240" w:lineRule="atLeast"/>
        <w:jc w:val="center"/>
        <w:textAlignment w:val="auto"/>
        <w:rPr>
          <w:rFonts w:eastAsia="SimSun" w:hAnsi="Times New Roman" w:cs="Times New Roman"/>
          <w:sz w:val="36"/>
          <w:szCs w:val="36"/>
        </w:rPr>
      </w:pPr>
      <w:r w:rsidRPr="00461B25">
        <w:rPr>
          <w:rFonts w:eastAsia="SimSun" w:hAnsi="Times New Roman" w:cs="Times New Roman"/>
          <w:sz w:val="36"/>
          <w:szCs w:val="36"/>
        </w:rPr>
        <w:t>Independent Auditor’s Report</w:t>
      </w:r>
    </w:p>
    <w:p w14:paraId="4423FC68" w14:textId="77777777" w:rsidR="00BA60B6" w:rsidRPr="00461B25" w:rsidRDefault="00BA60B6" w:rsidP="00BA60B6">
      <w:pPr>
        <w:overflowPunct/>
        <w:autoSpaceDE/>
        <w:autoSpaceDN/>
        <w:adjustRightInd/>
        <w:spacing w:line="240" w:lineRule="atLeast"/>
        <w:jc w:val="center"/>
        <w:textAlignment w:val="auto"/>
        <w:rPr>
          <w:rFonts w:hAnsi="Times New Roman" w:cs="Times New Roman"/>
          <w:sz w:val="36"/>
          <w:szCs w:val="36"/>
          <w:lang w:val="en-GB" w:bidi="ar-SA"/>
        </w:rPr>
      </w:pPr>
    </w:p>
    <w:p w14:paraId="339701D7" w14:textId="77777777" w:rsidR="00BA60B6" w:rsidRPr="00461B25" w:rsidRDefault="00BA60B6" w:rsidP="00BA60B6">
      <w:pPr>
        <w:keepNext/>
        <w:tabs>
          <w:tab w:val="left" w:pos="7810"/>
        </w:tabs>
        <w:overflowPunct/>
        <w:autoSpaceDE/>
        <w:autoSpaceDN/>
        <w:adjustRightInd/>
        <w:spacing w:line="240" w:lineRule="atLeast"/>
        <w:textAlignment w:val="auto"/>
        <w:outlineLvl w:val="0"/>
        <w:rPr>
          <w:rFonts w:hAnsi="Times New Roman" w:cs="Times New Roman"/>
          <w:b/>
          <w:sz w:val="40"/>
          <w:szCs w:val="40"/>
          <w:lang w:val="en-GB" w:bidi="ar-SA"/>
        </w:rPr>
        <w:sectPr w:rsidR="00BA60B6" w:rsidRPr="00461B25" w:rsidSect="00B31F07">
          <w:headerReference w:type="even" r:id="rId8"/>
          <w:headerReference w:type="default" r:id="rId9"/>
          <w:footerReference w:type="even" r:id="rId10"/>
          <w:footerReference w:type="default" r:id="rId11"/>
          <w:headerReference w:type="first" r:id="rId12"/>
          <w:footerReference w:type="first" r:id="rId13"/>
          <w:pgSz w:w="11907" w:h="16840"/>
          <w:pgMar w:top="691" w:right="1152" w:bottom="576" w:left="1152" w:header="720" w:footer="720" w:gutter="0"/>
          <w:paperSrc w:first="7" w:other="7"/>
          <w:pgNumType w:start="0"/>
          <w:cols w:space="720"/>
          <w:titlePg/>
        </w:sectPr>
      </w:pPr>
    </w:p>
    <w:p w14:paraId="432E69B3" w14:textId="77777777" w:rsidR="00BA60B6" w:rsidRPr="00461B25" w:rsidRDefault="00BA60B6" w:rsidP="00BA60B6">
      <w:pPr>
        <w:jc w:val="both"/>
        <w:rPr>
          <w:rFonts w:hAnsi="Times New Roman" w:cs="Times New Roman"/>
          <w:b/>
          <w:bCs/>
          <w:sz w:val="22"/>
          <w:szCs w:val="22"/>
        </w:rPr>
      </w:pPr>
    </w:p>
    <w:p w14:paraId="6699D4A3" w14:textId="77777777" w:rsidR="00BA60B6" w:rsidRPr="00461B25" w:rsidRDefault="00BA60B6" w:rsidP="00BA60B6">
      <w:pPr>
        <w:jc w:val="both"/>
        <w:rPr>
          <w:rFonts w:hAnsi="Times New Roman" w:cs="Times New Roman"/>
          <w:b/>
          <w:bCs/>
          <w:sz w:val="22"/>
          <w:szCs w:val="22"/>
        </w:rPr>
      </w:pPr>
    </w:p>
    <w:p w14:paraId="367F5E89" w14:textId="77777777" w:rsidR="00BA60B6" w:rsidRPr="00461B25" w:rsidRDefault="00BA60B6" w:rsidP="00BA60B6">
      <w:pPr>
        <w:jc w:val="both"/>
        <w:rPr>
          <w:rFonts w:hAnsi="Times New Roman" w:cs="Times New Roman"/>
          <w:b/>
          <w:bCs/>
          <w:sz w:val="22"/>
          <w:szCs w:val="22"/>
        </w:rPr>
      </w:pPr>
    </w:p>
    <w:p w14:paraId="4F5A8822" w14:textId="77777777" w:rsidR="00BA60B6" w:rsidRPr="00461B25" w:rsidRDefault="00BA60B6" w:rsidP="00BA60B6">
      <w:pPr>
        <w:jc w:val="both"/>
        <w:rPr>
          <w:rFonts w:hAnsi="Times New Roman" w:cs="Times New Roman"/>
          <w:b/>
          <w:bCs/>
          <w:sz w:val="22"/>
          <w:szCs w:val="22"/>
        </w:rPr>
      </w:pPr>
    </w:p>
    <w:p w14:paraId="5F255C70" w14:textId="77777777" w:rsidR="00BA60B6" w:rsidRPr="00461B25" w:rsidRDefault="00BA60B6" w:rsidP="00BA60B6">
      <w:pPr>
        <w:jc w:val="both"/>
        <w:rPr>
          <w:rFonts w:hAnsi="Times New Roman" w:cs="Times New Roman"/>
          <w:b/>
          <w:bCs/>
          <w:sz w:val="22"/>
          <w:szCs w:val="22"/>
        </w:rPr>
      </w:pPr>
    </w:p>
    <w:p w14:paraId="37581798" w14:textId="77777777" w:rsidR="00BA60B6" w:rsidRPr="00461B25" w:rsidRDefault="00BA60B6" w:rsidP="00BA60B6">
      <w:pPr>
        <w:jc w:val="both"/>
        <w:rPr>
          <w:rFonts w:hAnsi="Times New Roman" w:cs="Times New Roman"/>
          <w:b/>
          <w:bCs/>
          <w:sz w:val="22"/>
          <w:szCs w:val="22"/>
        </w:rPr>
      </w:pPr>
    </w:p>
    <w:p w14:paraId="498DF311" w14:textId="77777777" w:rsidR="00BA60B6" w:rsidRPr="00461B25" w:rsidRDefault="00BA60B6" w:rsidP="00BA60B6">
      <w:pPr>
        <w:jc w:val="both"/>
        <w:rPr>
          <w:rFonts w:hAnsi="Times New Roman" w:cs="Times New Roman"/>
          <w:b/>
          <w:bCs/>
          <w:sz w:val="22"/>
          <w:szCs w:val="22"/>
        </w:rPr>
      </w:pPr>
    </w:p>
    <w:p w14:paraId="65B2ACA3" w14:textId="77777777" w:rsidR="00BA60B6" w:rsidRPr="00461B25" w:rsidRDefault="00BA60B6" w:rsidP="00BA60B6">
      <w:pPr>
        <w:jc w:val="both"/>
        <w:rPr>
          <w:rFonts w:hAnsi="Times New Roman" w:cs="Times New Roman"/>
          <w:b/>
          <w:bCs/>
          <w:sz w:val="22"/>
          <w:szCs w:val="22"/>
        </w:rPr>
      </w:pPr>
    </w:p>
    <w:p w14:paraId="1295E4C6" w14:textId="77777777" w:rsidR="00BA60B6" w:rsidRPr="00461B25" w:rsidRDefault="00BA60B6" w:rsidP="00BA60B6">
      <w:pPr>
        <w:jc w:val="both"/>
        <w:rPr>
          <w:rFonts w:hAnsi="Times New Roman" w:cs="Times New Roman"/>
          <w:b/>
          <w:bCs/>
          <w:sz w:val="22"/>
          <w:szCs w:val="22"/>
        </w:rPr>
      </w:pPr>
      <w:r w:rsidRPr="00461B25">
        <w:rPr>
          <w:rFonts w:hAnsi="Times New Roman" w:cs="Times New Roman"/>
          <w:b/>
          <w:bCs/>
          <w:sz w:val="22"/>
          <w:szCs w:val="22"/>
        </w:rPr>
        <w:t>Independent Auditor’s Report</w:t>
      </w:r>
    </w:p>
    <w:p w14:paraId="1B764790" w14:textId="77777777" w:rsidR="00BA60B6" w:rsidRPr="00461B25" w:rsidRDefault="00BA60B6" w:rsidP="00BA60B6">
      <w:pPr>
        <w:jc w:val="both"/>
        <w:rPr>
          <w:rFonts w:hAnsi="Times New Roman" w:cs="Times New Roman"/>
          <w:b/>
          <w:bCs/>
          <w:sz w:val="22"/>
          <w:szCs w:val="22"/>
        </w:rPr>
      </w:pPr>
    </w:p>
    <w:p w14:paraId="23A42BAB" w14:textId="77777777" w:rsidR="00BA60B6" w:rsidRPr="00461B25" w:rsidRDefault="00BA60B6" w:rsidP="00BA60B6">
      <w:pPr>
        <w:jc w:val="both"/>
        <w:rPr>
          <w:rFonts w:hAnsi="Times New Roman" w:cs="Times New Roman"/>
          <w:b/>
          <w:bCs/>
          <w:sz w:val="22"/>
          <w:szCs w:val="22"/>
        </w:rPr>
      </w:pPr>
    </w:p>
    <w:p w14:paraId="6C2BF61E" w14:textId="77777777" w:rsidR="00BA60B6" w:rsidRPr="00461B25" w:rsidRDefault="00BA60B6" w:rsidP="00BA60B6">
      <w:pPr>
        <w:jc w:val="both"/>
        <w:rPr>
          <w:rFonts w:hAnsi="Times New Roman" w:cs="Times New Roman"/>
          <w:b/>
          <w:bCs/>
          <w:sz w:val="22"/>
          <w:szCs w:val="22"/>
        </w:rPr>
      </w:pPr>
      <w:r w:rsidRPr="00461B25">
        <w:rPr>
          <w:rFonts w:hAnsi="Times New Roman" w:cs="Times New Roman"/>
          <w:b/>
          <w:bCs/>
          <w:sz w:val="22"/>
          <w:szCs w:val="22"/>
        </w:rPr>
        <w:t xml:space="preserve">To the Shareholders of Grand Canal Land Public Company Limited </w:t>
      </w:r>
    </w:p>
    <w:p w14:paraId="6D8DC32C" w14:textId="77777777" w:rsidR="00BA60B6" w:rsidRPr="00461B25" w:rsidRDefault="00BA60B6" w:rsidP="00BA60B6">
      <w:pPr>
        <w:jc w:val="both"/>
        <w:rPr>
          <w:rFonts w:hAnsi="Times New Roman" w:cs="Times New Roman"/>
          <w:sz w:val="22"/>
          <w:szCs w:val="22"/>
        </w:rPr>
      </w:pPr>
    </w:p>
    <w:p w14:paraId="72856CF0" w14:textId="77777777" w:rsidR="00BA60B6" w:rsidRPr="00461B25" w:rsidRDefault="00BA60B6" w:rsidP="00BA60B6">
      <w:pPr>
        <w:jc w:val="both"/>
        <w:outlineLvl w:val="0"/>
        <w:rPr>
          <w:rFonts w:hAnsi="Times New Roman" w:cs="Times New Roman"/>
          <w:i/>
          <w:iCs/>
          <w:sz w:val="22"/>
          <w:szCs w:val="22"/>
          <w:lang w:bidi="ar-SA"/>
        </w:rPr>
      </w:pPr>
      <w:r w:rsidRPr="00461B25">
        <w:rPr>
          <w:rFonts w:hAnsi="Times New Roman" w:cs="Times New Roman"/>
          <w:i/>
          <w:iCs/>
          <w:sz w:val="22"/>
          <w:szCs w:val="22"/>
          <w:lang w:bidi="ar-SA"/>
        </w:rPr>
        <w:t>Opinion</w:t>
      </w:r>
    </w:p>
    <w:p w14:paraId="03B11A11" w14:textId="77777777" w:rsidR="00BA60B6" w:rsidRPr="00461B25" w:rsidRDefault="00BA60B6" w:rsidP="00BA60B6">
      <w:pPr>
        <w:jc w:val="both"/>
        <w:outlineLvl w:val="0"/>
        <w:rPr>
          <w:rFonts w:hAnsi="Times New Roman" w:cs="Times New Roman"/>
          <w:i/>
          <w:iCs/>
          <w:sz w:val="22"/>
          <w:szCs w:val="22"/>
          <w:lang w:bidi="ar-SA"/>
        </w:rPr>
      </w:pPr>
    </w:p>
    <w:p w14:paraId="3C41C0CA" w14:textId="77777777" w:rsidR="00BA60B6" w:rsidRPr="00461B25" w:rsidRDefault="00BA60B6" w:rsidP="00BA60B6">
      <w:pPr>
        <w:jc w:val="thaiDistribute"/>
        <w:rPr>
          <w:rFonts w:hAnsi="Times New Roman" w:cs="Times New Roman"/>
          <w:sz w:val="22"/>
          <w:szCs w:val="22"/>
        </w:rPr>
      </w:pPr>
      <w:r w:rsidRPr="00461B25">
        <w:rPr>
          <w:rFonts w:hAnsi="Times New Roman" w:cs="Times New Roman"/>
          <w:sz w:val="22"/>
          <w:szCs w:val="22"/>
        </w:rPr>
        <w:t>I have audited the consolidated and separate financial statements of Grand Canal Land Public Company Limited and its subsidiaries (the “Group”) and of Grand Canal Land Public Company Limited (the “Company”), respectively, which comprise the consolidated and separate statements of financial position as at 31 December 2021, the consolidated and separate statements of comprehensive income, changes in equity and cash flows for the year then ended, and notes, comprising a summary of significant accounting policies and other explanatory information.</w:t>
      </w:r>
    </w:p>
    <w:p w14:paraId="418DCB37" w14:textId="77777777" w:rsidR="00BA60B6" w:rsidRPr="00461B25" w:rsidRDefault="00BA60B6" w:rsidP="00BA60B6">
      <w:pPr>
        <w:jc w:val="both"/>
        <w:rPr>
          <w:rFonts w:hAnsi="Times New Roman" w:cs="Times New Roman"/>
          <w:i/>
          <w:iCs/>
          <w:sz w:val="22"/>
          <w:szCs w:val="22"/>
        </w:rPr>
      </w:pPr>
    </w:p>
    <w:p w14:paraId="77B9E1E8" w14:textId="77777777" w:rsidR="00BA60B6" w:rsidRPr="00461B25" w:rsidRDefault="00BA60B6" w:rsidP="00BA60B6">
      <w:pPr>
        <w:shd w:val="clear" w:color="auto" w:fill="FFFFFF"/>
        <w:jc w:val="thaiDistribute"/>
        <w:rPr>
          <w:rFonts w:hAnsi="Times New Roman" w:cs="Times New Roman"/>
          <w:sz w:val="22"/>
          <w:szCs w:val="22"/>
          <w:lang w:bidi="ar-SA"/>
        </w:rPr>
      </w:pPr>
      <w:r w:rsidRPr="00461B25">
        <w:rPr>
          <w:rFonts w:hAnsi="Times New Roman" w:cs="Times New Roman"/>
          <w:sz w:val="22"/>
          <w:szCs w:val="22"/>
          <w:lang w:bidi="ar-SA"/>
        </w:rPr>
        <w:t xml:space="preserve">In my opinion, the accompanying consolidated and separate financial statements present fairly, in all material respects, the financial position of the Group and the Company, respectively, as at 31 December 2021 and their financial performance and cash flows for the year then ended in accordance with Thai Financial Reporting Standards (TFRSs). </w:t>
      </w:r>
    </w:p>
    <w:p w14:paraId="311C74D2" w14:textId="77777777" w:rsidR="00BA60B6" w:rsidRPr="00461B25" w:rsidRDefault="00BA60B6" w:rsidP="00BA60B6">
      <w:pPr>
        <w:shd w:val="clear" w:color="auto" w:fill="FFFFFF"/>
        <w:jc w:val="both"/>
        <w:rPr>
          <w:rFonts w:hAnsi="Times New Roman" w:cs="Times New Roman"/>
          <w:sz w:val="22"/>
          <w:szCs w:val="22"/>
          <w:lang w:bidi="ar-SA"/>
        </w:rPr>
      </w:pPr>
    </w:p>
    <w:p w14:paraId="2BBA79BA" w14:textId="77777777" w:rsidR="00BA60B6" w:rsidRPr="00461B25" w:rsidRDefault="00BA60B6" w:rsidP="00BA60B6">
      <w:pPr>
        <w:rPr>
          <w:rFonts w:hAnsi="Times New Roman" w:cs="Times New Roman"/>
          <w:i/>
          <w:iCs/>
          <w:sz w:val="22"/>
          <w:szCs w:val="22"/>
          <w:lang w:bidi="ar-SA"/>
        </w:rPr>
      </w:pPr>
      <w:r w:rsidRPr="00461B25">
        <w:rPr>
          <w:rFonts w:hAnsi="Times New Roman" w:cs="Times New Roman"/>
          <w:i/>
          <w:iCs/>
          <w:sz w:val="22"/>
          <w:szCs w:val="22"/>
          <w:lang w:bidi="ar-SA"/>
        </w:rPr>
        <w:t xml:space="preserve">Basis for Opinion </w:t>
      </w:r>
    </w:p>
    <w:p w14:paraId="2BDC9B74" w14:textId="77777777" w:rsidR="00BA60B6" w:rsidRPr="00461B25" w:rsidRDefault="00BA60B6" w:rsidP="00BA60B6">
      <w:pPr>
        <w:rPr>
          <w:rFonts w:hAnsi="Times New Roman" w:cs="Times New Roman"/>
          <w:i/>
          <w:iCs/>
          <w:sz w:val="22"/>
          <w:szCs w:val="22"/>
          <w:lang w:bidi="ar-SA"/>
        </w:rPr>
      </w:pPr>
    </w:p>
    <w:p w14:paraId="49448489"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 conducted my audit in accordance with Thai Standards on Auditing (TSAs). My responsibilities under those standards are further described in the </w:t>
      </w:r>
      <w:r w:rsidRPr="00461B25">
        <w:rPr>
          <w:rFonts w:hAnsi="Times New Roman" w:cs="Times New Roman"/>
          <w:i/>
          <w:iCs/>
          <w:sz w:val="22"/>
          <w:szCs w:val="22"/>
          <w:lang w:bidi="ar-SA"/>
        </w:rPr>
        <w:t>Auditor’s Responsibilities for the Audit of the Consolidated and Separate Financial Statements</w:t>
      </w:r>
      <w:r w:rsidRPr="00461B25">
        <w:rPr>
          <w:rFonts w:hAnsi="Times New Roman" w:cs="Times New Roman"/>
          <w:sz w:val="22"/>
          <w:szCs w:val="22"/>
          <w:lang w:bidi="ar-SA"/>
        </w:rPr>
        <w:t xml:space="preserve"> section of my report. I am independent of the Group and the Company in accordance with the Code of Ethics for Professional Accountants issued by the Federation of Accounting Professions that is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p w14:paraId="649D5BFA" w14:textId="77777777" w:rsidR="00BA60B6" w:rsidRPr="00461B25" w:rsidRDefault="00BA60B6" w:rsidP="00BA60B6">
      <w:pPr>
        <w:rPr>
          <w:rFonts w:hAnsi="Times New Roman" w:cs="Times New Roman"/>
          <w:i/>
          <w:iCs/>
          <w:sz w:val="22"/>
          <w:szCs w:val="22"/>
          <w:lang w:bidi="ar-SA"/>
        </w:rPr>
      </w:pPr>
    </w:p>
    <w:p w14:paraId="03DE685B" w14:textId="77777777" w:rsidR="00BA60B6" w:rsidRPr="00461B25" w:rsidRDefault="00BA60B6" w:rsidP="00BA60B6">
      <w:pPr>
        <w:rPr>
          <w:rFonts w:hAnsi="Times New Roman" w:cs="Times New Roman"/>
          <w:i/>
          <w:iCs/>
          <w:sz w:val="22"/>
          <w:szCs w:val="22"/>
          <w:lang w:bidi="ar-SA"/>
        </w:rPr>
      </w:pPr>
      <w:r w:rsidRPr="00461B25">
        <w:rPr>
          <w:rFonts w:hAnsi="Times New Roman" w:cs="Times New Roman"/>
          <w:i/>
          <w:iCs/>
          <w:sz w:val="22"/>
          <w:szCs w:val="22"/>
          <w:lang w:bidi="ar-SA"/>
        </w:rPr>
        <w:t>Key Audit Matters</w:t>
      </w:r>
    </w:p>
    <w:p w14:paraId="06561912" w14:textId="77777777" w:rsidR="00BA60B6" w:rsidRPr="00461B25" w:rsidRDefault="00BA60B6" w:rsidP="00BA60B6">
      <w:pPr>
        <w:rPr>
          <w:rFonts w:hAnsi="Times New Roman" w:cs="Times New Roman"/>
          <w:sz w:val="22"/>
          <w:szCs w:val="22"/>
          <w:lang w:bidi="ar-SA"/>
        </w:rPr>
      </w:pPr>
      <w:r w:rsidRPr="00461B25">
        <w:rPr>
          <w:rFonts w:hAnsi="Times New Roman" w:cs="Times New Roman"/>
          <w:b/>
          <w:bCs/>
          <w:sz w:val="22"/>
          <w:szCs w:val="22"/>
          <w:lang w:bidi="ar-SA"/>
        </w:rPr>
        <w:t xml:space="preserve"> </w:t>
      </w:r>
    </w:p>
    <w:p w14:paraId="300C68E2"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separate opinion on these matters.</w:t>
      </w:r>
    </w:p>
    <w:p w14:paraId="6720796B" w14:textId="77777777" w:rsidR="00BA60B6" w:rsidRPr="00461B25" w:rsidRDefault="00BA60B6" w:rsidP="00BA60B6">
      <w:pPr>
        <w:jc w:val="both"/>
        <w:rPr>
          <w:rFonts w:hAnsi="Times New Roman" w:cs="Times New Roman"/>
          <w:sz w:val="22"/>
          <w:szCs w:val="22"/>
          <w:lang w:bidi="ar-SA"/>
        </w:rPr>
      </w:pPr>
    </w:p>
    <w:p w14:paraId="63DEFD79" w14:textId="77777777" w:rsidR="00BA60B6" w:rsidRPr="00461B25" w:rsidRDefault="00BA60B6" w:rsidP="00BA60B6">
      <w:pPr>
        <w:jc w:val="both"/>
        <w:rPr>
          <w:rFonts w:hAnsi="Times New Roman" w:cs="Times New Roman"/>
          <w:sz w:val="22"/>
          <w:szCs w:val="22"/>
          <w:lang w:bidi="ar-SA"/>
        </w:rPr>
        <w:sectPr w:rsidR="00BA60B6" w:rsidRPr="00461B25" w:rsidSect="00B31F07">
          <w:headerReference w:type="default" r:id="rId14"/>
          <w:footerReference w:type="default" r:id="rId15"/>
          <w:pgSz w:w="11907" w:h="16840"/>
          <w:pgMar w:top="691" w:right="1152" w:bottom="576" w:left="1152" w:header="720" w:footer="720" w:gutter="0"/>
          <w:paperSrc w:first="7" w:other="7"/>
          <w:cols w:space="720"/>
        </w:sect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5130"/>
      </w:tblGrid>
      <w:tr w:rsidR="00BA60B6" w:rsidRPr="00461B25" w14:paraId="5E77C1AA" w14:textId="77777777" w:rsidTr="00FE1684">
        <w:tc>
          <w:tcPr>
            <w:tcW w:w="9828" w:type="dxa"/>
            <w:gridSpan w:val="2"/>
            <w:shd w:val="clear" w:color="auto" w:fill="auto"/>
          </w:tcPr>
          <w:p w14:paraId="7CAEF19B" w14:textId="77777777" w:rsidR="00BA60B6" w:rsidRPr="00461B25" w:rsidRDefault="00BA60B6" w:rsidP="00FE1684">
            <w:pPr>
              <w:rPr>
                <w:rFonts w:eastAsia="Cordia New" w:hAnsi="Times New Roman" w:cs="Times New Roman"/>
                <w:sz w:val="22"/>
                <w:szCs w:val="22"/>
              </w:rPr>
            </w:pPr>
            <w:r w:rsidRPr="00461B25">
              <w:rPr>
                <w:rFonts w:eastAsia="Cordia New" w:hAnsi="Times New Roman" w:cs="Times New Roman"/>
                <w:sz w:val="22"/>
                <w:szCs w:val="22"/>
              </w:rPr>
              <w:lastRenderedPageBreak/>
              <w:t>Valuation of investment properties</w:t>
            </w:r>
          </w:p>
        </w:tc>
      </w:tr>
      <w:tr w:rsidR="00BA60B6" w:rsidRPr="00461B25" w14:paraId="40778621" w14:textId="77777777" w:rsidTr="00FE1684">
        <w:tc>
          <w:tcPr>
            <w:tcW w:w="9828" w:type="dxa"/>
            <w:gridSpan w:val="2"/>
            <w:shd w:val="clear" w:color="auto" w:fill="auto"/>
          </w:tcPr>
          <w:p w14:paraId="334D886D" w14:textId="77777777" w:rsidR="00BA60B6" w:rsidRPr="00461B25" w:rsidRDefault="00BA60B6" w:rsidP="00FE1684">
            <w:pPr>
              <w:rPr>
                <w:rFonts w:eastAsia="Cordia New" w:hAnsi="Times New Roman" w:cs="Times New Roman"/>
                <w:sz w:val="22"/>
                <w:szCs w:val="22"/>
              </w:rPr>
            </w:pPr>
            <w:r w:rsidRPr="00461B25">
              <w:rPr>
                <w:rFonts w:hAnsi="Times New Roman" w:cs="Times New Roman"/>
                <w:sz w:val="22"/>
                <w:szCs w:val="22"/>
              </w:rPr>
              <w:t>Referred to Notes to financial statements 3(h) and 13</w:t>
            </w:r>
          </w:p>
        </w:tc>
      </w:tr>
      <w:tr w:rsidR="00BA60B6" w:rsidRPr="00461B25" w14:paraId="1E4651F3" w14:textId="77777777" w:rsidTr="00FE1684">
        <w:tc>
          <w:tcPr>
            <w:tcW w:w="4698" w:type="dxa"/>
            <w:shd w:val="clear" w:color="auto" w:fill="auto"/>
          </w:tcPr>
          <w:p w14:paraId="4461733C" w14:textId="77777777" w:rsidR="00BA60B6" w:rsidRPr="00461B25" w:rsidRDefault="00BA60B6" w:rsidP="00FE1684">
            <w:pPr>
              <w:rPr>
                <w:rFonts w:eastAsia="Cordia New" w:hAnsi="Times New Roman" w:cs="Times New Roman"/>
                <w:b/>
                <w:bCs/>
                <w:sz w:val="22"/>
                <w:szCs w:val="22"/>
              </w:rPr>
            </w:pPr>
            <w:r w:rsidRPr="00461B25">
              <w:rPr>
                <w:rFonts w:eastAsia="Cordia New" w:hAnsi="Times New Roman" w:cs="Times New Roman"/>
                <w:b/>
                <w:bCs/>
                <w:sz w:val="22"/>
                <w:szCs w:val="22"/>
              </w:rPr>
              <w:t>The key audit matter</w:t>
            </w:r>
          </w:p>
        </w:tc>
        <w:tc>
          <w:tcPr>
            <w:tcW w:w="5130" w:type="dxa"/>
            <w:shd w:val="clear" w:color="auto" w:fill="auto"/>
          </w:tcPr>
          <w:p w14:paraId="698E9711" w14:textId="77777777" w:rsidR="00BA60B6" w:rsidRPr="00461B25" w:rsidRDefault="00BA60B6" w:rsidP="00FE1684">
            <w:pPr>
              <w:rPr>
                <w:rFonts w:eastAsia="Cordia New" w:hAnsi="Times New Roman" w:cs="Times New Roman"/>
                <w:b/>
                <w:bCs/>
                <w:sz w:val="22"/>
                <w:szCs w:val="22"/>
              </w:rPr>
            </w:pPr>
            <w:r w:rsidRPr="00461B25">
              <w:rPr>
                <w:rFonts w:eastAsia="Cordia New" w:hAnsi="Times New Roman" w:cs="Times New Roman"/>
                <w:b/>
                <w:bCs/>
                <w:sz w:val="22"/>
                <w:szCs w:val="22"/>
              </w:rPr>
              <w:t>How the matter was addressed in the audit</w:t>
            </w:r>
          </w:p>
        </w:tc>
      </w:tr>
      <w:tr w:rsidR="00BA60B6" w:rsidRPr="00461B25" w14:paraId="59BEAF71" w14:textId="77777777" w:rsidTr="00FE1684">
        <w:tc>
          <w:tcPr>
            <w:tcW w:w="4698" w:type="dxa"/>
            <w:shd w:val="clear" w:color="auto" w:fill="auto"/>
          </w:tcPr>
          <w:p w14:paraId="0AC2AAE7" w14:textId="77777777" w:rsidR="00BA60B6" w:rsidRPr="00461B25" w:rsidRDefault="00BA60B6" w:rsidP="00FE1684">
            <w:pPr>
              <w:spacing w:before="40" w:after="40"/>
              <w:jc w:val="both"/>
              <w:rPr>
                <w:rFonts w:hAnsi="Times New Roman" w:cs="Times New Roman"/>
                <w:sz w:val="22"/>
                <w:szCs w:val="22"/>
              </w:rPr>
            </w:pPr>
            <w:r w:rsidRPr="00461B25">
              <w:rPr>
                <w:rFonts w:hAnsi="Times New Roman" w:cs="Times New Roman"/>
                <w:sz w:val="22"/>
                <w:szCs w:val="22"/>
              </w:rPr>
              <w:t>Investment properties are measured at fair value and material to the financial statements of the Group. The fair value of investment properties is estimated by income approach using discounted cash flows. The Group engaged independent external valuer to assist in valuing the fair value of these investment properties. Identification and assessment of the fair value require significant judgment in determining the key assumptions. Therefore, such matter is an area that my audit is particularly concentrated on.</w:t>
            </w:r>
          </w:p>
          <w:p w14:paraId="6923084D" w14:textId="77777777" w:rsidR="00BA60B6" w:rsidRPr="00461B25" w:rsidRDefault="00BA60B6" w:rsidP="00FE1684">
            <w:pPr>
              <w:spacing w:before="40" w:after="40"/>
              <w:jc w:val="both"/>
              <w:rPr>
                <w:rFonts w:eastAsia="Cordia New" w:hAnsi="Times New Roman" w:cs="Times New Roman"/>
                <w:sz w:val="22"/>
                <w:szCs w:val="22"/>
              </w:rPr>
            </w:pPr>
          </w:p>
        </w:tc>
        <w:tc>
          <w:tcPr>
            <w:tcW w:w="5130" w:type="dxa"/>
            <w:shd w:val="clear" w:color="auto" w:fill="auto"/>
          </w:tcPr>
          <w:p w14:paraId="00026E82" w14:textId="77777777" w:rsidR="00BA60B6" w:rsidRPr="00461B25" w:rsidRDefault="00BA60B6" w:rsidP="00FE1684">
            <w:pPr>
              <w:spacing w:before="40" w:after="40"/>
              <w:ind w:hanging="18"/>
              <w:jc w:val="thaiDistribute"/>
              <w:rPr>
                <w:rFonts w:hAnsi="Times New Roman" w:cs="Times New Roman"/>
                <w:sz w:val="22"/>
                <w:szCs w:val="22"/>
              </w:rPr>
            </w:pPr>
            <w:r w:rsidRPr="00461B25">
              <w:rPr>
                <w:rFonts w:hAnsi="Times New Roman" w:cs="Times New Roman"/>
                <w:sz w:val="22"/>
                <w:szCs w:val="22"/>
              </w:rPr>
              <w:t>My audit procedures included:</w:t>
            </w:r>
          </w:p>
          <w:p w14:paraId="7856205A"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461B25">
              <w:rPr>
                <w:rFonts w:hAnsi="Times New Roman" w:cs="Times New Roman"/>
                <w:sz w:val="22"/>
                <w:szCs w:val="22"/>
              </w:rPr>
              <w:t>understanding and evaluating the basis upon which the Group identified and assessed the fair value of assets;</w:t>
            </w:r>
          </w:p>
          <w:p w14:paraId="1B242691"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461B25">
              <w:rPr>
                <w:rFonts w:hAnsi="Times New Roman" w:cs="Times New Roman"/>
                <w:sz w:val="22"/>
                <w:szCs w:val="22"/>
              </w:rPr>
              <w:t>evaluating the independence, qualification and competence of the valuer of the Group;</w:t>
            </w:r>
          </w:p>
          <w:p w14:paraId="54E8527B"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461B25">
              <w:rPr>
                <w:rFonts w:hAnsi="Times New Roman" w:cs="Times New Roman"/>
                <w:sz w:val="22"/>
                <w:szCs w:val="22"/>
              </w:rPr>
              <w:t xml:space="preserve">the external expert engaged by KPMG helped on </w:t>
            </w:r>
            <w:r>
              <w:rPr>
                <w:rFonts w:hAnsi="Times New Roman" w:cs="Times New Roman"/>
                <w:sz w:val="22"/>
                <w:szCs w:val="22"/>
              </w:rPr>
              <w:t>assessment</w:t>
            </w:r>
            <w:r w:rsidRPr="00461B25">
              <w:rPr>
                <w:rFonts w:hAnsi="Times New Roman" w:cs="Times New Roman"/>
                <w:sz w:val="22"/>
                <w:szCs w:val="22"/>
              </w:rPr>
              <w:t xml:space="preserve"> whether the </w:t>
            </w:r>
            <w:r>
              <w:rPr>
                <w:rFonts w:hAnsi="Times New Roman" w:cs="Times New Roman"/>
                <w:sz w:val="22"/>
                <w:szCs w:val="22"/>
              </w:rPr>
              <w:t>valuation methodologies</w:t>
            </w:r>
            <w:r w:rsidRPr="00461B25">
              <w:rPr>
                <w:rFonts w:hAnsi="Times New Roman" w:cs="Times New Roman"/>
                <w:sz w:val="22"/>
                <w:szCs w:val="22"/>
              </w:rPr>
              <w:t xml:space="preserve"> and key assumptions underlying the estimate of the fair values were </w:t>
            </w:r>
            <w:r>
              <w:rPr>
                <w:rFonts w:hAnsi="Times New Roman" w:cs="Times New Roman"/>
                <w:sz w:val="22"/>
                <w:szCs w:val="22"/>
              </w:rPr>
              <w:t>appropriate</w:t>
            </w:r>
            <w:r w:rsidRPr="00461B25">
              <w:rPr>
                <w:rFonts w:hAnsi="Times New Roman" w:cs="Times New Roman"/>
                <w:sz w:val="22"/>
                <w:szCs w:val="22"/>
              </w:rPr>
              <w:t xml:space="preserve"> by </w:t>
            </w:r>
            <w:r>
              <w:rPr>
                <w:rFonts w:hAnsi="Times New Roman" w:cs="Times New Roman"/>
                <w:sz w:val="22"/>
                <w:szCs w:val="22"/>
              </w:rPr>
              <w:t>comparison</w:t>
            </w:r>
            <w:r w:rsidRPr="00461B25">
              <w:rPr>
                <w:rFonts w:hAnsi="Times New Roman" w:cs="Times New Roman"/>
                <w:sz w:val="22"/>
                <w:szCs w:val="22"/>
              </w:rPr>
              <w:t xml:space="preserve"> of similar assets in </w:t>
            </w:r>
            <w:r>
              <w:rPr>
                <w:rFonts w:hAnsi="Times New Roman" w:cs="Times New Roman"/>
                <w:sz w:val="22"/>
                <w:szCs w:val="22"/>
              </w:rPr>
              <w:t>market</w:t>
            </w:r>
            <w:r w:rsidRPr="00461B25">
              <w:rPr>
                <w:rFonts w:hAnsi="Times New Roman" w:cs="Times New Roman"/>
                <w:sz w:val="22"/>
                <w:szCs w:val="22"/>
              </w:rPr>
              <w:t xml:space="preserve"> and the work performed by the valuer engaged by the Group;</w:t>
            </w:r>
          </w:p>
          <w:p w14:paraId="6FB10F4C"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color w:val="000000"/>
                <w:sz w:val="22"/>
                <w:szCs w:val="22"/>
              </w:rPr>
            </w:pPr>
            <w:r w:rsidRPr="00461B25">
              <w:rPr>
                <w:rFonts w:hAnsi="Times New Roman" w:cs="Times New Roman"/>
                <w:sz w:val="22"/>
                <w:szCs w:val="22"/>
              </w:rPr>
              <w:t>considering the key assumptions by comparing assumptions in appraisal report with actual occurrence, testing calculation and considering the reasonableness of significant movement in the asset valuation from the prior year;</w:t>
            </w:r>
          </w:p>
          <w:p w14:paraId="76A4D5E9" w14:textId="77777777" w:rsidR="00BA60B6" w:rsidRPr="00461B25" w:rsidRDefault="00BA60B6" w:rsidP="00FE1684">
            <w:pPr>
              <w:numPr>
                <w:ilvl w:val="0"/>
                <w:numId w:val="6"/>
              </w:numPr>
              <w:overflowPunct/>
              <w:spacing w:line="260" w:lineRule="atLeast"/>
              <w:jc w:val="thaiDistribute"/>
              <w:textAlignment w:val="auto"/>
              <w:rPr>
                <w:rFonts w:eastAsia="Cordia New" w:hAnsi="Times New Roman" w:cs="Times New Roman"/>
                <w:sz w:val="22"/>
                <w:szCs w:val="22"/>
              </w:rPr>
            </w:pPr>
            <w:r w:rsidRPr="00461B25">
              <w:rPr>
                <w:rFonts w:hAnsi="Times New Roman" w:cs="Times New Roman"/>
                <w:sz w:val="22"/>
                <w:szCs w:val="22"/>
              </w:rPr>
              <w:t>considering</w:t>
            </w:r>
            <w:r w:rsidRPr="00461B25">
              <w:rPr>
                <w:rFonts w:hAnsi="Times New Roman" w:cs="Times New Roman"/>
                <w:sz w:val="22"/>
                <w:szCs w:val="22"/>
                <w:cs/>
              </w:rPr>
              <w:t xml:space="preserve"> </w:t>
            </w:r>
            <w:r w:rsidRPr="00461B25">
              <w:rPr>
                <w:rFonts w:hAnsi="Times New Roman" w:cs="Times New Roman"/>
                <w:sz w:val="22"/>
                <w:szCs w:val="22"/>
              </w:rPr>
              <w:t>the adequacy of the disclosures in accordance with Thai Financial Reporting Standards.</w:t>
            </w:r>
          </w:p>
          <w:p w14:paraId="2CAF3CDD" w14:textId="77777777" w:rsidR="00BA60B6" w:rsidRPr="00461B25" w:rsidRDefault="00BA60B6" w:rsidP="00FE1684">
            <w:pPr>
              <w:ind w:left="360"/>
              <w:jc w:val="thaiDistribute"/>
              <w:rPr>
                <w:rFonts w:eastAsia="Cordia New" w:hAnsi="Times New Roman" w:cs="Times New Roman"/>
                <w:sz w:val="22"/>
                <w:szCs w:val="22"/>
              </w:rPr>
            </w:pPr>
          </w:p>
        </w:tc>
      </w:tr>
    </w:tbl>
    <w:p w14:paraId="035D74FF" w14:textId="77777777" w:rsidR="00BA60B6" w:rsidRPr="00461B25" w:rsidRDefault="00BA60B6" w:rsidP="00BA60B6">
      <w:pPr>
        <w:rPr>
          <w:rFonts w:hAnsi="Times New Roman" w:cs="Times New Roman"/>
          <w:sz w:val="22"/>
          <w:szCs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5153"/>
      </w:tblGrid>
      <w:tr w:rsidR="00BA60B6" w:rsidRPr="00461B25" w14:paraId="38399843" w14:textId="77777777" w:rsidTr="00FE1684">
        <w:trPr>
          <w:tblHeader/>
        </w:trPr>
        <w:tc>
          <w:tcPr>
            <w:tcW w:w="9828" w:type="dxa"/>
            <w:gridSpan w:val="2"/>
            <w:shd w:val="clear" w:color="auto" w:fill="auto"/>
          </w:tcPr>
          <w:p w14:paraId="335E002D" w14:textId="77777777" w:rsidR="00BA60B6" w:rsidRPr="00461B25" w:rsidRDefault="00BA60B6" w:rsidP="00FE1684">
            <w:pPr>
              <w:rPr>
                <w:rFonts w:eastAsia="Calibri" w:hAnsi="Times New Roman" w:cs="Times New Roman"/>
                <w:sz w:val="22"/>
                <w:szCs w:val="22"/>
                <w:lang w:bidi="ar-SA"/>
              </w:rPr>
            </w:pPr>
            <w:r w:rsidRPr="00461B25">
              <w:rPr>
                <w:rFonts w:hAnsi="Times New Roman" w:cs="Times New Roman"/>
                <w:sz w:val="22"/>
                <w:szCs w:val="22"/>
              </w:rPr>
              <w:br w:type="page"/>
            </w:r>
            <w:r w:rsidRPr="00461B25">
              <w:rPr>
                <w:rFonts w:hAnsi="Times New Roman" w:cs="Times New Roman"/>
                <w:sz w:val="22"/>
                <w:szCs w:val="22"/>
              </w:rPr>
              <w:br w:type="page"/>
            </w:r>
            <w:r w:rsidRPr="00461B25">
              <w:rPr>
                <w:rFonts w:hAnsi="Times New Roman" w:cs="Times New Roman"/>
                <w:sz w:val="22"/>
                <w:szCs w:val="22"/>
              </w:rPr>
              <w:br w:type="page"/>
            </w:r>
            <w:r w:rsidRPr="00461B25">
              <w:rPr>
                <w:rFonts w:eastAsia="Calibri" w:hAnsi="Times New Roman" w:cs="Times New Roman"/>
                <w:sz w:val="22"/>
                <w:szCs w:val="22"/>
                <w:lang w:bidi="ar-SA"/>
              </w:rPr>
              <w:t>Revenue recognition</w:t>
            </w:r>
          </w:p>
        </w:tc>
      </w:tr>
      <w:tr w:rsidR="00BA60B6" w:rsidRPr="00461B25" w14:paraId="6A7EE473" w14:textId="77777777" w:rsidTr="00FE1684">
        <w:trPr>
          <w:tblHeader/>
        </w:trPr>
        <w:tc>
          <w:tcPr>
            <w:tcW w:w="9828" w:type="dxa"/>
            <w:gridSpan w:val="2"/>
            <w:shd w:val="clear" w:color="auto" w:fill="auto"/>
          </w:tcPr>
          <w:p w14:paraId="14931AFC" w14:textId="77777777" w:rsidR="00BA60B6" w:rsidRPr="00461B25" w:rsidRDefault="00BA60B6" w:rsidP="00FE1684">
            <w:pPr>
              <w:rPr>
                <w:rFonts w:eastAsia="Calibri" w:hAnsi="Times New Roman" w:cs="Times New Roman"/>
                <w:sz w:val="22"/>
                <w:szCs w:val="22"/>
                <w:lang w:bidi="ar-SA"/>
              </w:rPr>
            </w:pPr>
            <w:r w:rsidRPr="00461B25">
              <w:rPr>
                <w:rFonts w:eastAsia="Calibri" w:hAnsi="Times New Roman" w:cs="Times New Roman"/>
                <w:sz w:val="22"/>
                <w:szCs w:val="22"/>
                <w:lang w:bidi="ar-SA"/>
              </w:rPr>
              <w:t xml:space="preserve">Refer to Notes </w:t>
            </w:r>
            <w:r w:rsidRPr="00461B25">
              <w:rPr>
                <w:rFonts w:hAnsi="Times New Roman" w:cs="Times New Roman"/>
                <w:sz w:val="22"/>
                <w:szCs w:val="22"/>
              </w:rPr>
              <w:t>to financial statements</w:t>
            </w:r>
            <w:r w:rsidRPr="00461B25">
              <w:rPr>
                <w:rFonts w:eastAsia="Calibri" w:hAnsi="Times New Roman" w:cs="Times New Roman"/>
                <w:sz w:val="22"/>
                <w:szCs w:val="22"/>
                <w:lang w:bidi="ar-SA"/>
              </w:rPr>
              <w:t xml:space="preserve"> 3(</w:t>
            </w:r>
            <w:r>
              <w:rPr>
                <w:rFonts w:eastAsia="Calibri" w:hAnsi="Times New Roman" w:cs="Times New Roman"/>
                <w:sz w:val="22"/>
                <w:szCs w:val="22"/>
                <w:lang w:bidi="ar-SA"/>
              </w:rPr>
              <w:t>q</w:t>
            </w:r>
            <w:r w:rsidRPr="00461B25">
              <w:rPr>
                <w:rFonts w:eastAsia="Calibri" w:hAnsi="Times New Roman" w:cs="Times New Roman"/>
                <w:sz w:val="22"/>
                <w:szCs w:val="22"/>
                <w:lang w:bidi="ar-SA"/>
              </w:rPr>
              <w:t>) and 19</w:t>
            </w:r>
          </w:p>
        </w:tc>
      </w:tr>
      <w:tr w:rsidR="00BA60B6" w:rsidRPr="00461B25" w14:paraId="1F775C5A" w14:textId="77777777" w:rsidTr="00FE1684">
        <w:trPr>
          <w:tblHeader/>
        </w:trPr>
        <w:tc>
          <w:tcPr>
            <w:tcW w:w="4675" w:type="dxa"/>
            <w:shd w:val="clear" w:color="auto" w:fill="auto"/>
          </w:tcPr>
          <w:p w14:paraId="210F04BE"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The key audit matter</w:t>
            </w:r>
          </w:p>
        </w:tc>
        <w:tc>
          <w:tcPr>
            <w:tcW w:w="5153" w:type="dxa"/>
            <w:shd w:val="clear" w:color="auto" w:fill="auto"/>
          </w:tcPr>
          <w:p w14:paraId="5835B541" w14:textId="77777777" w:rsidR="00BA60B6" w:rsidRPr="00461B25" w:rsidRDefault="00BA60B6" w:rsidP="00FE1684">
            <w:pPr>
              <w:rPr>
                <w:rFonts w:eastAsia="Calibri" w:hAnsi="Times New Roman" w:cs="Times New Roman"/>
                <w:b/>
                <w:bCs/>
                <w:sz w:val="22"/>
                <w:szCs w:val="22"/>
                <w:lang w:bidi="ar-SA"/>
              </w:rPr>
            </w:pPr>
            <w:r w:rsidRPr="00461B25">
              <w:rPr>
                <w:rFonts w:eastAsia="Calibri" w:hAnsi="Times New Roman" w:cs="Times New Roman"/>
                <w:b/>
                <w:bCs/>
                <w:sz w:val="22"/>
                <w:szCs w:val="22"/>
                <w:lang w:bidi="ar-SA"/>
              </w:rPr>
              <w:t>How the matter was addressed in the audit</w:t>
            </w:r>
          </w:p>
        </w:tc>
      </w:tr>
      <w:tr w:rsidR="00BA60B6" w:rsidRPr="00461B25" w14:paraId="66987191" w14:textId="77777777" w:rsidTr="00FE1684">
        <w:tc>
          <w:tcPr>
            <w:tcW w:w="4675" w:type="dxa"/>
            <w:shd w:val="clear" w:color="auto" w:fill="auto"/>
          </w:tcPr>
          <w:p w14:paraId="411EA516" w14:textId="77777777"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 xml:space="preserve">Revenue from rental and service are significant amounts in the financial statements. Those revenues are based on a large number of tenancy agreements and service agreements, each with variety of contractual terms and conditions including rental and service discounts given to tenants. </w:t>
            </w:r>
          </w:p>
          <w:p w14:paraId="4FB02644" w14:textId="77777777" w:rsidR="00BA60B6" w:rsidRPr="00461B25" w:rsidRDefault="00BA60B6" w:rsidP="00FE1684">
            <w:pPr>
              <w:jc w:val="thaiDistribute"/>
              <w:rPr>
                <w:rFonts w:eastAsia="Arial" w:hAnsi="Times New Roman" w:cs="Times New Roman"/>
                <w:sz w:val="22"/>
                <w:szCs w:val="22"/>
                <w:lang w:bidi="ar-SA"/>
              </w:rPr>
            </w:pPr>
          </w:p>
          <w:p w14:paraId="33B8E069" w14:textId="77777777" w:rsidR="00BA60B6" w:rsidRPr="00461B25" w:rsidRDefault="00BA60B6" w:rsidP="00FE1684">
            <w:pPr>
              <w:jc w:val="thaiDistribute"/>
              <w:rPr>
                <w:rFonts w:eastAsia="Arial" w:hAnsi="Times New Roman" w:cs="Times New Roman"/>
                <w:sz w:val="22"/>
                <w:szCs w:val="22"/>
                <w:lang w:bidi="ar-SA"/>
              </w:rPr>
            </w:pPr>
            <w:r w:rsidRPr="00461B25">
              <w:rPr>
                <w:rFonts w:eastAsia="Arial" w:hAnsi="Times New Roman" w:cs="Times New Roman"/>
                <w:sz w:val="22"/>
                <w:szCs w:val="22"/>
                <w:lang w:bidi="ar-SA"/>
              </w:rPr>
              <w:t>Consequently, the accuracy and completeness of revenue recognition related to tenancy agreements and service agreements are areas of focus for my audit.</w:t>
            </w:r>
          </w:p>
          <w:p w14:paraId="5685F096" w14:textId="77777777" w:rsidR="00BA60B6" w:rsidRPr="00461B25" w:rsidRDefault="00BA60B6" w:rsidP="00FE1684">
            <w:pPr>
              <w:jc w:val="thaiDistribute"/>
              <w:rPr>
                <w:rFonts w:eastAsia="Arial" w:hAnsi="Times New Roman" w:cs="Times New Roman"/>
                <w:sz w:val="22"/>
                <w:szCs w:val="22"/>
                <w:lang w:bidi="ar-SA"/>
              </w:rPr>
            </w:pPr>
          </w:p>
          <w:p w14:paraId="6B6B9F87" w14:textId="77777777" w:rsidR="00BA60B6" w:rsidRPr="00461B25" w:rsidRDefault="00BA60B6" w:rsidP="00FE1684">
            <w:pPr>
              <w:jc w:val="thaiDistribute"/>
              <w:rPr>
                <w:rFonts w:eastAsia="Calibri" w:hAnsi="Times New Roman" w:cstheme="minorBidi"/>
                <w:sz w:val="22"/>
                <w:szCs w:val="28"/>
                <w:cs/>
              </w:rPr>
            </w:pPr>
          </w:p>
        </w:tc>
        <w:tc>
          <w:tcPr>
            <w:tcW w:w="5153" w:type="dxa"/>
            <w:shd w:val="clear" w:color="auto" w:fill="auto"/>
          </w:tcPr>
          <w:p w14:paraId="1AD3F39C" w14:textId="77777777" w:rsidR="00BA60B6" w:rsidRPr="00461B25" w:rsidRDefault="00BA60B6" w:rsidP="00FE1684">
            <w:pPr>
              <w:spacing w:before="40" w:after="40"/>
              <w:ind w:hanging="18"/>
              <w:jc w:val="thaiDistribute"/>
              <w:rPr>
                <w:rFonts w:hAnsi="Times New Roman" w:cs="Times New Roman"/>
                <w:sz w:val="22"/>
                <w:szCs w:val="22"/>
              </w:rPr>
            </w:pPr>
            <w:r w:rsidRPr="00461B25">
              <w:rPr>
                <w:rFonts w:hAnsi="Times New Roman" w:cs="Times New Roman"/>
                <w:sz w:val="22"/>
                <w:szCs w:val="22"/>
              </w:rPr>
              <w:t>My audit procedures included:</w:t>
            </w:r>
          </w:p>
          <w:p w14:paraId="50355AFF"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understanding the revenue</w:t>
            </w:r>
            <w:r w:rsidRPr="00461B25">
              <w:rPr>
                <w:rFonts w:hAnsi="Times New Roman" w:cs="Times New Roman"/>
                <w:sz w:val="22"/>
                <w:szCs w:val="22"/>
                <w:cs/>
              </w:rPr>
              <w:t xml:space="preserve"> </w:t>
            </w:r>
            <w:r w:rsidRPr="00461B25">
              <w:rPr>
                <w:rFonts w:hAnsi="Times New Roman" w:cs="Times New Roman"/>
                <w:sz w:val="22"/>
                <w:szCs w:val="22"/>
              </w:rPr>
              <w:t xml:space="preserve">recognition process by inquiring these activities with the relevant management and reading a sample of tenancy agreements and service agreements to understand the key contractual terms and conditions to assist in identifying the risks of inappropriate income recognition pertaining to the various revenue streams; </w:t>
            </w:r>
          </w:p>
          <w:p w14:paraId="29F0D2BD"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testing of internal control over the revenue process including key manual controls, the controls on the approval of lease contracts and changes to lease terms and the input of this information to the accounting system, controls on the invoice billings and collection processes, controls on the approval of rental discount granted and credit note issued;</w:t>
            </w:r>
          </w:p>
          <w:p w14:paraId="16D157EE"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t>testing of systems-based controls over the revenue process with assistance of KPMG IT specialists including testing of controls over system configuration of rental pricing data</w:t>
            </w:r>
            <w:r w:rsidRPr="00461B25">
              <w:rPr>
                <w:rFonts w:hAnsi="Times New Roman" w:cs="Times New Roman"/>
                <w:sz w:val="22"/>
                <w:szCs w:val="22"/>
                <w:cs/>
              </w:rPr>
              <w:t xml:space="preserve"> </w:t>
            </w:r>
            <w:r w:rsidRPr="00461B25">
              <w:rPr>
                <w:rFonts w:hAnsi="Times New Roman" w:cs="Times New Roman"/>
                <w:sz w:val="22"/>
                <w:szCs w:val="22"/>
              </w:rPr>
              <w:t>and billing and the linkage to usage data that drives revenue recognition;</w:t>
            </w:r>
          </w:p>
          <w:p w14:paraId="782712EF" w14:textId="77777777" w:rsidR="00BA60B6" w:rsidRPr="00461B25" w:rsidRDefault="00BA60B6" w:rsidP="00FE1684">
            <w:p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p>
          <w:p w14:paraId="0E0E53FD" w14:textId="77777777" w:rsidR="00BA60B6" w:rsidRPr="00461B25" w:rsidRDefault="00BA60B6" w:rsidP="00FE1684">
            <w:p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p>
          <w:p w14:paraId="56B8B972"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hAnsi="Times New Roman" w:cs="Times New Roman"/>
                <w:sz w:val="22"/>
                <w:szCs w:val="22"/>
              </w:rPr>
            </w:pPr>
            <w:r w:rsidRPr="00461B25">
              <w:rPr>
                <w:rFonts w:hAnsi="Times New Roman" w:cs="Times New Roman"/>
                <w:sz w:val="22"/>
                <w:szCs w:val="22"/>
              </w:rPr>
              <w:lastRenderedPageBreak/>
              <w:t xml:space="preserve">testing the recording of revenue from rental and service using a sampling basis and agreeing contractual terms and conditions stipulated in the agreements with related documents including </w:t>
            </w:r>
            <w:r w:rsidRPr="00461B25">
              <w:rPr>
                <w:rFonts w:hAnsi="Times New Roman"/>
                <w:sz w:val="22"/>
                <w:szCs w:val="22"/>
              </w:rPr>
              <w:t xml:space="preserve">discounts, test calculation, </w:t>
            </w:r>
            <w:r w:rsidRPr="00461B25">
              <w:rPr>
                <w:rFonts w:hAnsi="Times New Roman" w:cs="Times New Roman"/>
                <w:sz w:val="22"/>
                <w:szCs w:val="22"/>
              </w:rPr>
              <w:t>collection; and</w:t>
            </w:r>
          </w:p>
          <w:p w14:paraId="07AF2E86" w14:textId="77777777" w:rsidR="00BA60B6" w:rsidRPr="00461B25" w:rsidRDefault="00BA60B6" w:rsidP="00FE1684">
            <w:pPr>
              <w:numPr>
                <w:ilvl w:val="0"/>
                <w:numId w:val="6"/>
              </w:numPr>
              <w:tabs>
                <w:tab w:val="left" w:pos="342"/>
                <w:tab w:val="left" w:pos="454"/>
                <w:tab w:val="left" w:pos="792"/>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jc w:val="thaiDistribute"/>
              <w:textAlignment w:val="auto"/>
              <w:rPr>
                <w:rFonts w:eastAsia="Arial" w:hAnsi="Times New Roman" w:cs="Times New Roman"/>
                <w:spacing w:val="-4"/>
                <w:sz w:val="22"/>
                <w:szCs w:val="22"/>
                <w:lang w:bidi="ar-SA"/>
              </w:rPr>
            </w:pPr>
            <w:r w:rsidRPr="00461B25">
              <w:rPr>
                <w:rFonts w:hAnsi="Times New Roman" w:cs="Times New Roman"/>
                <w:sz w:val="22"/>
                <w:szCs w:val="22"/>
              </w:rPr>
              <w:t>assessing the adequacy of the disclosure in accordance with the related Thai Financial Reporting Standards.</w:t>
            </w:r>
          </w:p>
        </w:tc>
      </w:tr>
    </w:tbl>
    <w:p w14:paraId="0149ABEF" w14:textId="77777777" w:rsidR="00BA60B6" w:rsidRPr="00461B25" w:rsidRDefault="00BA60B6" w:rsidP="00BA60B6">
      <w:pPr>
        <w:jc w:val="thaiDistribute"/>
        <w:rPr>
          <w:rFonts w:eastAsia="Calibri" w:hAnsi="Times New Roman" w:cs="Times New Roman"/>
          <w:sz w:val="22"/>
          <w:szCs w:val="22"/>
        </w:rPr>
      </w:pPr>
    </w:p>
    <w:p w14:paraId="0255A4A7" w14:textId="77777777" w:rsidR="00BA60B6" w:rsidRPr="00461B25" w:rsidRDefault="00BA60B6" w:rsidP="00BA60B6">
      <w:pPr>
        <w:rPr>
          <w:rFonts w:eastAsia="Calibri" w:hAnsi="Times New Roman" w:cs="Times New Roman"/>
          <w:i/>
          <w:iCs/>
          <w:sz w:val="22"/>
          <w:szCs w:val="22"/>
        </w:rPr>
      </w:pPr>
      <w:r w:rsidRPr="00461B25">
        <w:rPr>
          <w:rFonts w:eastAsia="Calibri" w:hAnsi="Times New Roman" w:cs="Times New Roman"/>
          <w:i/>
          <w:iCs/>
          <w:sz w:val="22"/>
          <w:szCs w:val="22"/>
        </w:rPr>
        <w:t>Other Information</w:t>
      </w:r>
    </w:p>
    <w:p w14:paraId="2A9A5052" w14:textId="77777777" w:rsidR="00BA60B6" w:rsidRPr="00461B25" w:rsidRDefault="00BA60B6" w:rsidP="00BA60B6">
      <w:pPr>
        <w:rPr>
          <w:rFonts w:eastAsia="Calibri" w:hAnsi="Times New Roman" w:cs="Times New Roman"/>
          <w:i/>
          <w:iCs/>
          <w:sz w:val="22"/>
          <w:szCs w:val="22"/>
        </w:rPr>
      </w:pPr>
    </w:p>
    <w:p w14:paraId="7D081ADC" w14:textId="77777777" w:rsidR="00BA60B6" w:rsidRPr="00461B25" w:rsidRDefault="00BA60B6" w:rsidP="00BA60B6">
      <w:pPr>
        <w:jc w:val="both"/>
        <w:rPr>
          <w:rFonts w:eastAsia="Calibri" w:hAnsi="Times New Roman" w:cs="Times New Roman"/>
          <w:sz w:val="22"/>
          <w:szCs w:val="22"/>
        </w:rPr>
      </w:pPr>
      <w:r w:rsidRPr="00461B25">
        <w:rPr>
          <w:rFonts w:eastAsia="Calibri" w:hAnsi="Times New Roman" w:cs="Times New Roman"/>
          <w:sz w:val="22"/>
          <w:szCs w:val="22"/>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3AFB5CE6" w14:textId="77777777" w:rsidR="00BA60B6" w:rsidRPr="00461B25" w:rsidRDefault="00BA60B6" w:rsidP="00BA60B6">
      <w:pPr>
        <w:rPr>
          <w:rFonts w:eastAsia="Calibri" w:hAnsi="Times New Roman" w:cs="Times New Roman"/>
          <w:sz w:val="22"/>
          <w:szCs w:val="22"/>
        </w:rPr>
      </w:pPr>
    </w:p>
    <w:p w14:paraId="5827C63C"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My opinion on the consolidated and separate financial statements does not cover the other information and      I will not express any form of assurance conclusion thereon. </w:t>
      </w:r>
    </w:p>
    <w:p w14:paraId="08ECCE1B" w14:textId="77777777" w:rsidR="00BA60B6" w:rsidRPr="00461B25" w:rsidRDefault="00BA60B6" w:rsidP="00BA60B6">
      <w:pPr>
        <w:jc w:val="both"/>
        <w:rPr>
          <w:rFonts w:hAnsi="Times New Roman" w:cs="Times New Roman"/>
          <w:sz w:val="22"/>
          <w:szCs w:val="22"/>
          <w:lang w:bidi="ar-SA"/>
        </w:rPr>
      </w:pPr>
    </w:p>
    <w:p w14:paraId="7FABA145"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7656CE7F" w14:textId="77777777" w:rsidR="00BA60B6" w:rsidRPr="00461B25" w:rsidRDefault="00BA60B6" w:rsidP="00BA60B6">
      <w:pPr>
        <w:rPr>
          <w:rFonts w:hAnsi="Times New Roman" w:cs="Times New Roman"/>
          <w:sz w:val="22"/>
          <w:szCs w:val="22"/>
          <w:lang w:bidi="ar-SA"/>
        </w:rPr>
      </w:pPr>
    </w:p>
    <w:p w14:paraId="7B3CD6D8" w14:textId="77777777" w:rsidR="00BA60B6" w:rsidRPr="00461B25" w:rsidRDefault="00BA60B6" w:rsidP="00BA60B6">
      <w:pPr>
        <w:jc w:val="thaiDistribute"/>
        <w:rPr>
          <w:rFonts w:hAnsi="Times New Roman" w:cs="Times New Roman"/>
          <w:sz w:val="22"/>
          <w:szCs w:val="22"/>
          <w:lang w:bidi="ar-SA"/>
        </w:rPr>
      </w:pPr>
      <w:r w:rsidRPr="00461B25">
        <w:rPr>
          <w:rFonts w:hAnsi="Times New Roman" w:cs="Times New Roman"/>
          <w:sz w:val="22"/>
          <w:szCs w:val="22"/>
          <w:lang w:bidi="ar-SA"/>
        </w:rPr>
        <w:t>When I read the annual report, if I conclude that there is a material misstatement therein, I am required to communicate the matter to those charged with governance and request that the correction be made.</w:t>
      </w:r>
    </w:p>
    <w:p w14:paraId="680B0E48" w14:textId="77777777" w:rsidR="00BA60B6" w:rsidRPr="00461B25" w:rsidRDefault="00BA60B6" w:rsidP="00BA60B6">
      <w:pPr>
        <w:rPr>
          <w:rFonts w:hAnsi="Times New Roman" w:cs="Times New Roman"/>
          <w:sz w:val="22"/>
          <w:szCs w:val="22"/>
          <w:lang w:bidi="ar-SA"/>
        </w:rPr>
      </w:pPr>
    </w:p>
    <w:p w14:paraId="0B2FDD11"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t>Responsibilities of Management and Those Charged with Governance for the Consolidated and Separate Financial Statements</w:t>
      </w:r>
    </w:p>
    <w:p w14:paraId="464080C9" w14:textId="77777777" w:rsidR="00BA60B6" w:rsidRPr="00461B25" w:rsidRDefault="00BA60B6" w:rsidP="00BA60B6">
      <w:pPr>
        <w:rPr>
          <w:rFonts w:hAnsi="Times New Roman" w:cs="Times New Roman"/>
          <w:sz w:val="22"/>
          <w:szCs w:val="22"/>
          <w:lang w:bidi="ar-SA"/>
        </w:rPr>
      </w:pPr>
    </w:p>
    <w:p w14:paraId="33996DEC"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201AB47A" w14:textId="77777777" w:rsidR="00BA60B6" w:rsidRPr="00461B25" w:rsidRDefault="00BA60B6" w:rsidP="00BA60B6">
      <w:pPr>
        <w:jc w:val="both"/>
        <w:rPr>
          <w:rFonts w:hAnsi="Times New Roman" w:cs="Times New Roman"/>
          <w:sz w:val="22"/>
          <w:szCs w:val="22"/>
          <w:lang w:bidi="ar-SA"/>
        </w:rPr>
      </w:pPr>
    </w:p>
    <w:p w14:paraId="3B8A7992"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4A66BA4B" w14:textId="77777777" w:rsidR="00BA60B6" w:rsidRPr="00461B25" w:rsidRDefault="00BA60B6" w:rsidP="00BA60B6">
      <w:pPr>
        <w:jc w:val="both"/>
        <w:rPr>
          <w:rFonts w:hAnsi="Times New Roman" w:cs="Times New Roman"/>
          <w:sz w:val="22"/>
          <w:szCs w:val="22"/>
          <w:lang w:bidi="ar-SA"/>
        </w:rPr>
      </w:pPr>
    </w:p>
    <w:p w14:paraId="6205AA6F"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Those charged with governance are responsible for overseeing the Group’s and the Company’s financial reporting process. </w:t>
      </w:r>
      <w:r w:rsidRPr="00461B25">
        <w:rPr>
          <w:rFonts w:hAnsi="Times New Roman" w:cs="Times New Roman"/>
          <w:sz w:val="22"/>
          <w:szCs w:val="22"/>
          <w:lang w:bidi="ar-SA"/>
        </w:rPr>
        <w:br w:type="page"/>
      </w:r>
    </w:p>
    <w:p w14:paraId="0E684057" w14:textId="77777777" w:rsidR="00BA60B6" w:rsidRPr="00461B25" w:rsidRDefault="00BA60B6" w:rsidP="00BA60B6">
      <w:pPr>
        <w:jc w:val="thaiDistribute"/>
        <w:rPr>
          <w:rFonts w:hAnsi="Times New Roman" w:cs="Times New Roman"/>
          <w:i/>
          <w:iCs/>
          <w:sz w:val="22"/>
          <w:szCs w:val="22"/>
          <w:lang w:bidi="ar-SA"/>
        </w:rPr>
      </w:pPr>
      <w:r w:rsidRPr="00461B25">
        <w:rPr>
          <w:rFonts w:hAnsi="Times New Roman" w:cs="Times New Roman"/>
          <w:i/>
          <w:iCs/>
          <w:sz w:val="22"/>
          <w:szCs w:val="22"/>
          <w:lang w:bidi="ar-SA"/>
        </w:rPr>
        <w:lastRenderedPageBreak/>
        <w:t xml:space="preserve">Auditor’s Responsibilities for the Audit of the Consolidated and Separate Financial Statements </w:t>
      </w:r>
    </w:p>
    <w:p w14:paraId="5078FF2E" w14:textId="77777777" w:rsidR="00BA60B6" w:rsidRPr="00461B25" w:rsidRDefault="00BA60B6" w:rsidP="00BA60B6">
      <w:pPr>
        <w:rPr>
          <w:rFonts w:hAnsi="Times New Roman" w:cs="Times New Roman"/>
          <w:sz w:val="22"/>
          <w:szCs w:val="22"/>
          <w:lang w:bidi="ar-SA"/>
        </w:rPr>
      </w:pPr>
    </w:p>
    <w:p w14:paraId="4CE25CAE"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14:paraId="230A584E" w14:textId="77777777" w:rsidR="00BA60B6" w:rsidRPr="00461B25" w:rsidRDefault="00BA60B6" w:rsidP="00BA60B6">
      <w:pPr>
        <w:jc w:val="both"/>
        <w:rPr>
          <w:rFonts w:hAnsi="Times New Roman" w:cs="Times New Roman"/>
          <w:sz w:val="22"/>
          <w:szCs w:val="22"/>
          <w:lang w:bidi="ar-SA"/>
        </w:rPr>
      </w:pPr>
    </w:p>
    <w:p w14:paraId="5EEA5AB0"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As part of an audit in accordance with TSAs, I exercise professional judgment and maintain professional skepticism throughout the audit. I also: </w:t>
      </w:r>
    </w:p>
    <w:p w14:paraId="5FA5EE2C" w14:textId="77777777" w:rsidR="00BA60B6" w:rsidRPr="00461B25" w:rsidRDefault="00BA60B6" w:rsidP="00BA60B6">
      <w:pPr>
        <w:jc w:val="both"/>
        <w:rPr>
          <w:rFonts w:hAnsi="Times New Roman" w:cs="Times New Roman"/>
          <w:sz w:val="22"/>
          <w:szCs w:val="22"/>
          <w:lang w:bidi="ar-SA"/>
        </w:rPr>
      </w:pPr>
    </w:p>
    <w:p w14:paraId="7BAEFED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0372D3A0"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672D550C"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appropriateness of accounting policies used and the reasonableness of accounting estimates and related disclosures made by management. </w:t>
      </w:r>
    </w:p>
    <w:p w14:paraId="5124A8D7"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066E2723" w14:textId="77777777" w:rsidR="00BA60B6" w:rsidRPr="00461B25" w:rsidRDefault="00BA60B6" w:rsidP="00BA60B6">
      <w:pPr>
        <w:numPr>
          <w:ilvl w:val="0"/>
          <w:numId w:val="5"/>
        </w:numPr>
        <w:overflowPunct/>
        <w:spacing w:after="200"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4AE013D3" w14:textId="77777777" w:rsidR="00BA60B6" w:rsidRPr="00461B25" w:rsidRDefault="00BA60B6" w:rsidP="00BA60B6">
      <w:pPr>
        <w:numPr>
          <w:ilvl w:val="0"/>
          <w:numId w:val="5"/>
        </w:numPr>
        <w:overflowPunct/>
        <w:spacing w:line="276" w:lineRule="auto"/>
        <w:contextualSpacing/>
        <w:jc w:val="both"/>
        <w:textAlignment w:val="auto"/>
        <w:rPr>
          <w:rFonts w:eastAsia="Calibri" w:hAnsi="Times New Roman" w:cs="Times New Roman"/>
          <w:sz w:val="22"/>
          <w:szCs w:val="22"/>
        </w:rPr>
      </w:pPr>
      <w:r w:rsidRPr="00461B25">
        <w:rPr>
          <w:rFonts w:eastAsia="Calibri" w:hAnsi="Times New Roman" w:cs="Times New Roman"/>
          <w:sz w:val="22"/>
          <w:szCs w:val="2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116562A4" w14:textId="77777777" w:rsidR="00BA60B6" w:rsidRPr="00461B25" w:rsidRDefault="00BA60B6" w:rsidP="00BA60B6">
      <w:pPr>
        <w:ind w:left="450" w:hanging="90"/>
        <w:jc w:val="both"/>
        <w:rPr>
          <w:rFonts w:hAnsi="Times New Roman" w:cs="Times New Roman"/>
          <w:sz w:val="22"/>
          <w:szCs w:val="22"/>
          <w:lang w:bidi="ar-SA"/>
        </w:rPr>
      </w:pPr>
      <w:r w:rsidRPr="00461B25">
        <w:rPr>
          <w:rFonts w:hAnsi="Times New Roman" w:cs="Times New Roman"/>
          <w:sz w:val="22"/>
          <w:szCs w:val="22"/>
          <w:lang w:bidi="ar-SA"/>
        </w:rPr>
        <w:br w:type="page"/>
      </w:r>
    </w:p>
    <w:p w14:paraId="7985F103"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lastRenderedPageBreak/>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227BEC37" w14:textId="77777777" w:rsidR="00BA60B6" w:rsidRPr="00461B25" w:rsidRDefault="00BA60B6" w:rsidP="00BA60B6">
      <w:pPr>
        <w:rPr>
          <w:rFonts w:hAnsi="Times New Roman" w:cs="Times New Roman"/>
          <w:sz w:val="22"/>
          <w:szCs w:val="22"/>
          <w:lang w:bidi="ar-SA"/>
        </w:rPr>
      </w:pPr>
    </w:p>
    <w:p w14:paraId="0721B1A8"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32A92BEF" w14:textId="77777777" w:rsidR="00BA60B6" w:rsidRPr="00461B25" w:rsidRDefault="00BA60B6" w:rsidP="00BA60B6">
      <w:pPr>
        <w:jc w:val="both"/>
        <w:rPr>
          <w:rFonts w:hAnsi="Times New Roman" w:cs="Times New Roman"/>
          <w:sz w:val="22"/>
          <w:szCs w:val="22"/>
          <w:lang w:bidi="ar-SA"/>
        </w:rPr>
      </w:pPr>
    </w:p>
    <w:p w14:paraId="1F07489E" w14:textId="77777777" w:rsidR="00BA60B6" w:rsidRPr="00461B25" w:rsidRDefault="00BA60B6" w:rsidP="00BA60B6">
      <w:pPr>
        <w:jc w:val="both"/>
        <w:rPr>
          <w:rFonts w:hAnsi="Times New Roman" w:cs="Times New Roman"/>
          <w:sz w:val="22"/>
          <w:szCs w:val="22"/>
          <w:lang w:bidi="ar-SA"/>
        </w:rPr>
      </w:pPr>
      <w:r w:rsidRPr="00461B25">
        <w:rPr>
          <w:rFonts w:hAnsi="Times New Roman" w:cs="Times New Roman"/>
          <w:sz w:val="22"/>
          <w:szCs w:val="22"/>
          <w:lang w:bidi="ar-SA"/>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7579923D" w14:textId="77777777" w:rsidR="00BA60B6" w:rsidRPr="00461B25" w:rsidRDefault="00BA60B6" w:rsidP="00BA60B6">
      <w:pPr>
        <w:jc w:val="both"/>
        <w:rPr>
          <w:rFonts w:hAnsi="Times New Roman" w:cs="Times New Roman"/>
          <w:sz w:val="22"/>
          <w:szCs w:val="22"/>
          <w:lang w:bidi="ar-SA"/>
        </w:rPr>
      </w:pPr>
    </w:p>
    <w:p w14:paraId="53EC1AE1" w14:textId="77777777" w:rsidR="00BA60B6" w:rsidRPr="00461B25" w:rsidRDefault="00BA60B6" w:rsidP="00BA60B6">
      <w:pPr>
        <w:jc w:val="both"/>
        <w:rPr>
          <w:rFonts w:hAnsi="Times New Roman" w:cs="Times New Roman"/>
          <w:sz w:val="22"/>
          <w:szCs w:val="22"/>
          <w:lang w:bidi="ar-SA"/>
        </w:rPr>
      </w:pPr>
    </w:p>
    <w:p w14:paraId="23D01929" w14:textId="77777777" w:rsidR="00BA60B6" w:rsidRPr="00461B25" w:rsidRDefault="00BA60B6" w:rsidP="00BA60B6">
      <w:pPr>
        <w:jc w:val="both"/>
        <w:rPr>
          <w:rFonts w:hAnsi="Times New Roman" w:cs="Times New Roman"/>
          <w:sz w:val="22"/>
          <w:szCs w:val="22"/>
          <w:lang w:bidi="ar-SA"/>
        </w:rPr>
      </w:pPr>
    </w:p>
    <w:p w14:paraId="0161F132" w14:textId="77777777" w:rsidR="00BA60B6" w:rsidRPr="00461B25" w:rsidRDefault="00BA60B6" w:rsidP="00BA60B6">
      <w:pPr>
        <w:jc w:val="both"/>
        <w:rPr>
          <w:rFonts w:hAnsi="Times New Roman" w:cs="Times New Roman"/>
          <w:sz w:val="22"/>
          <w:szCs w:val="22"/>
          <w:lang w:bidi="ar-SA"/>
        </w:rPr>
      </w:pPr>
    </w:p>
    <w:p w14:paraId="256EC097" w14:textId="77777777" w:rsidR="00BA60B6" w:rsidRPr="00461B25" w:rsidRDefault="00BA60B6" w:rsidP="00BA60B6">
      <w:pPr>
        <w:jc w:val="both"/>
        <w:rPr>
          <w:rFonts w:hAnsi="Times New Roman" w:cs="Times New Roman"/>
          <w:sz w:val="22"/>
          <w:szCs w:val="22"/>
          <w:lang w:bidi="ar-SA"/>
        </w:rPr>
      </w:pPr>
    </w:p>
    <w:p w14:paraId="24DF27E4" w14:textId="77777777" w:rsidR="00BA60B6" w:rsidRPr="00461B25" w:rsidRDefault="00BA60B6" w:rsidP="00BA60B6">
      <w:pPr>
        <w:jc w:val="both"/>
        <w:rPr>
          <w:rFonts w:hAnsi="Times New Roman" w:cstheme="minorBidi"/>
          <w:sz w:val="22"/>
          <w:szCs w:val="28"/>
          <w:cs/>
        </w:rPr>
      </w:pPr>
    </w:p>
    <w:p w14:paraId="200A1C4D" w14:textId="77777777" w:rsidR="00BA60B6" w:rsidRPr="00461B25" w:rsidRDefault="00BA60B6" w:rsidP="00BA60B6">
      <w:pPr>
        <w:jc w:val="both"/>
        <w:rPr>
          <w:rFonts w:hAnsi="Times New Roman" w:cs="Times New Roman"/>
          <w:sz w:val="22"/>
          <w:szCs w:val="22"/>
          <w:lang w:bidi="ar-SA"/>
        </w:rPr>
      </w:pPr>
    </w:p>
    <w:p w14:paraId="3EEC7639" w14:textId="77777777" w:rsidR="00BA60B6" w:rsidRPr="00461B25" w:rsidRDefault="00BA60B6" w:rsidP="00BA60B6">
      <w:pPr>
        <w:jc w:val="both"/>
        <w:rPr>
          <w:rFonts w:hAnsi="Times New Roman" w:cs="Times New Roman"/>
          <w:sz w:val="22"/>
          <w:szCs w:val="22"/>
          <w:lang w:bidi="ar-SA"/>
        </w:rPr>
      </w:pPr>
    </w:p>
    <w:p w14:paraId="10804C67" w14:textId="77777777" w:rsidR="00BA60B6" w:rsidRPr="00461B25" w:rsidRDefault="00BA60B6" w:rsidP="00BA60B6">
      <w:pPr>
        <w:pStyle w:val="E"/>
        <w:spacing w:line="240" w:lineRule="atLeast"/>
        <w:ind w:left="0" w:right="0"/>
        <w:jc w:val="both"/>
        <w:rPr>
          <w:rFonts w:ascii="Times New Roman" w:hAnsi="Times New Roman" w:cs="Times New Roman"/>
          <w:lang w:val="en-GB"/>
        </w:rPr>
      </w:pPr>
      <w:r w:rsidRPr="00461B25">
        <w:rPr>
          <w:rFonts w:ascii="Times New Roman" w:hAnsi="Times New Roman" w:cs="Times New Roman"/>
          <w:lang w:val="en-GB"/>
        </w:rPr>
        <w:t>(</w:t>
      </w:r>
      <w:r w:rsidRPr="00461B25">
        <w:rPr>
          <w:rFonts w:ascii="Times New Roman" w:hAnsi="Times New Roman" w:cs="Times New Roman"/>
          <w:lang w:val="en-US"/>
        </w:rPr>
        <w:t>Vannaporn Jongperadechanon</w:t>
      </w:r>
      <w:r w:rsidRPr="00461B25">
        <w:rPr>
          <w:rFonts w:ascii="Times New Roman" w:hAnsi="Times New Roman" w:cs="Times New Roman"/>
          <w:lang w:val="en-GB"/>
        </w:rPr>
        <w:t>)</w:t>
      </w:r>
    </w:p>
    <w:p w14:paraId="24FFC590"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 xml:space="preserve">Certified Public Accountant </w:t>
      </w:r>
    </w:p>
    <w:p w14:paraId="034AFD5B" w14:textId="77777777" w:rsidR="00BA60B6" w:rsidRPr="00461B25" w:rsidRDefault="00BA60B6" w:rsidP="00BA60B6">
      <w:pPr>
        <w:jc w:val="both"/>
        <w:rPr>
          <w:rFonts w:hAnsi="Times New Roman" w:cs="Times New Roman"/>
          <w:b/>
          <w:bCs/>
          <w:sz w:val="22"/>
          <w:szCs w:val="22"/>
        </w:rPr>
      </w:pPr>
      <w:r w:rsidRPr="00461B25">
        <w:rPr>
          <w:rFonts w:hAnsi="Times New Roman" w:cs="Times New Roman"/>
          <w:sz w:val="22"/>
          <w:szCs w:val="22"/>
        </w:rPr>
        <w:t>Registration No. 4098</w:t>
      </w:r>
    </w:p>
    <w:p w14:paraId="6EE64FF1" w14:textId="77777777" w:rsidR="00BA60B6" w:rsidRPr="00461B25" w:rsidRDefault="00BA60B6" w:rsidP="00BA60B6">
      <w:pPr>
        <w:jc w:val="both"/>
        <w:rPr>
          <w:rFonts w:hAnsi="Times New Roman" w:cs="Times New Roman"/>
          <w:sz w:val="22"/>
          <w:szCs w:val="22"/>
        </w:rPr>
      </w:pPr>
    </w:p>
    <w:p w14:paraId="1495C020" w14:textId="77777777" w:rsidR="00BA60B6" w:rsidRPr="00461B25" w:rsidRDefault="00BA60B6" w:rsidP="00BA60B6">
      <w:pPr>
        <w:jc w:val="both"/>
        <w:rPr>
          <w:rFonts w:hAnsi="Times New Roman" w:cs="Times New Roman"/>
          <w:sz w:val="22"/>
          <w:szCs w:val="22"/>
        </w:rPr>
      </w:pPr>
    </w:p>
    <w:p w14:paraId="4FF8417F"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 xml:space="preserve">KPMG Phoomchai Audit Ltd. </w:t>
      </w:r>
    </w:p>
    <w:p w14:paraId="01F595FC" w14:textId="77777777" w:rsidR="00BA60B6" w:rsidRPr="00461B25" w:rsidRDefault="00BA60B6" w:rsidP="00BA60B6">
      <w:pPr>
        <w:jc w:val="both"/>
        <w:rPr>
          <w:rFonts w:hAnsi="Times New Roman" w:cs="Times New Roman"/>
          <w:sz w:val="22"/>
          <w:szCs w:val="22"/>
        </w:rPr>
      </w:pPr>
      <w:r w:rsidRPr="00461B25">
        <w:rPr>
          <w:rFonts w:hAnsi="Times New Roman" w:cs="Times New Roman"/>
          <w:sz w:val="22"/>
          <w:szCs w:val="22"/>
        </w:rPr>
        <w:t>Bangkok</w:t>
      </w:r>
    </w:p>
    <w:p w14:paraId="458786CA" w14:textId="77777777" w:rsidR="00BA60B6" w:rsidRPr="00461B25" w:rsidRDefault="00BA60B6" w:rsidP="00BA60B6">
      <w:pPr>
        <w:overflowPunct/>
        <w:autoSpaceDE/>
        <w:autoSpaceDN/>
        <w:adjustRightInd/>
        <w:spacing w:line="260" w:lineRule="atLeast"/>
        <w:jc w:val="both"/>
        <w:textAlignment w:val="auto"/>
        <w:rPr>
          <w:rFonts w:hAnsi="Times New Roman" w:cs="Times New Roman"/>
          <w:i/>
          <w:iCs/>
          <w:sz w:val="22"/>
          <w:szCs w:val="22"/>
          <w:lang w:val="en-GB" w:bidi="ar-SA"/>
        </w:rPr>
      </w:pPr>
      <w:r w:rsidRPr="00461B25">
        <w:rPr>
          <w:rFonts w:hAnsi="Times New Roman"/>
          <w:sz w:val="22"/>
          <w:szCs w:val="28"/>
        </w:rPr>
        <w:t>8 February 2022</w:t>
      </w:r>
    </w:p>
    <w:p w14:paraId="7B4ACD98" w14:textId="77777777" w:rsidR="00BA60B6" w:rsidRPr="00461B25" w:rsidRDefault="00BA60B6" w:rsidP="00BA60B6">
      <w:pPr>
        <w:pStyle w:val="IndexHeading1"/>
        <w:spacing w:after="0" w:line="230" w:lineRule="exact"/>
        <w:ind w:left="1350" w:hanging="1350"/>
        <w:outlineLvl w:val="0"/>
        <w:rPr>
          <w:szCs w:val="22"/>
          <w:lang w:val="en-US"/>
        </w:rPr>
      </w:pPr>
    </w:p>
    <w:p w14:paraId="7FBE4BBB" w14:textId="77777777" w:rsidR="00BA60B6" w:rsidRPr="00461B25" w:rsidRDefault="00BA60B6" w:rsidP="00BA60B6">
      <w:pPr>
        <w:pStyle w:val="IndexHeading1"/>
        <w:spacing w:after="0" w:line="230" w:lineRule="exact"/>
        <w:ind w:left="1350" w:hanging="1350"/>
        <w:outlineLvl w:val="0"/>
        <w:rPr>
          <w:szCs w:val="22"/>
        </w:rPr>
      </w:pPr>
    </w:p>
    <w:p w14:paraId="45807B10" w14:textId="00071091" w:rsidR="00B76A96" w:rsidRPr="00BA60B6" w:rsidRDefault="00B76A96" w:rsidP="00BA60B6"/>
    <w:sectPr w:rsidR="00B76A96" w:rsidRPr="00BA60B6" w:rsidSect="00B31F07">
      <w:headerReference w:type="default" r:id="rId16"/>
      <w:footerReference w:type="default" r:id="rId17"/>
      <w:pgSz w:w="11909" w:h="16834" w:code="9"/>
      <w:pgMar w:top="691" w:right="1152" w:bottom="576" w:left="1152" w:header="706" w:footer="706"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391F57" w14:textId="77777777" w:rsidR="00EA5CE9" w:rsidRDefault="00EA5CE9" w:rsidP="009A494E">
      <w:r>
        <w:separator/>
      </w:r>
    </w:p>
  </w:endnote>
  <w:endnote w:type="continuationSeparator" w:id="0">
    <w:p w14:paraId="2A42822A" w14:textId="77777777" w:rsidR="00EA5CE9" w:rsidRDefault="00EA5CE9" w:rsidP="009A4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onotype Sorts">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45EE0" w14:textId="77777777" w:rsidR="00BA60B6" w:rsidRDefault="00BA60B6" w:rsidP="002618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86</w:t>
    </w:r>
    <w:r>
      <w:rPr>
        <w:rStyle w:val="PageNumber"/>
      </w:rPr>
      <w:fldChar w:fldCharType="end"/>
    </w:r>
  </w:p>
  <w:p w14:paraId="7288A72A" w14:textId="77777777" w:rsidR="00BA60B6" w:rsidRDefault="00BA60B6" w:rsidP="002618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45E19" w14:textId="77777777" w:rsidR="00BA60B6" w:rsidRDefault="00BA60B6" w:rsidP="002618CB">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5FB71" w14:textId="77777777" w:rsidR="00BA60B6" w:rsidRDefault="00BA60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8FDF4" w14:textId="77777777" w:rsidR="00BA60B6" w:rsidRPr="00A83FE0" w:rsidRDefault="00BA60B6" w:rsidP="00475FC0">
    <w:pPr>
      <w:pStyle w:val="Footer"/>
      <w:jc w:val="center"/>
      <w:rPr>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53769321"/>
      <w:docPartObj>
        <w:docPartGallery w:val="Page Numbers (Bottom of Page)"/>
        <w:docPartUnique/>
      </w:docPartObj>
    </w:sdtPr>
    <w:sdtEndPr>
      <w:rPr>
        <w:noProof/>
        <w:sz w:val="22"/>
        <w:szCs w:val="22"/>
      </w:rPr>
    </w:sdtEndPr>
    <w:sdtContent>
      <w:p w14:paraId="6D9B9144" w14:textId="4805B81C" w:rsidR="0009427E" w:rsidRPr="00A83FE0" w:rsidRDefault="0009427E" w:rsidP="00A866C8">
        <w:pPr>
          <w:pStyle w:val="Footer"/>
          <w:jc w:val="center"/>
          <w:rPr>
            <w:sz w:val="22"/>
            <w:szCs w:val="22"/>
          </w:rPr>
        </w:pPr>
        <w:r w:rsidRPr="0009427E">
          <w:rPr>
            <w:sz w:val="22"/>
            <w:szCs w:val="22"/>
          </w:rPr>
          <w:fldChar w:fldCharType="begin"/>
        </w:r>
        <w:r w:rsidRPr="0009427E">
          <w:rPr>
            <w:sz w:val="22"/>
            <w:szCs w:val="22"/>
          </w:rPr>
          <w:instrText xml:space="preserve"> PAGE   \* MERGEFORMAT </w:instrText>
        </w:r>
        <w:r w:rsidRPr="0009427E">
          <w:rPr>
            <w:sz w:val="22"/>
            <w:szCs w:val="22"/>
          </w:rPr>
          <w:fldChar w:fldCharType="separate"/>
        </w:r>
        <w:r w:rsidRPr="0009427E">
          <w:rPr>
            <w:noProof/>
            <w:sz w:val="22"/>
            <w:szCs w:val="22"/>
          </w:rPr>
          <w:t>2</w:t>
        </w:r>
        <w:r w:rsidRPr="0009427E">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AA666" w14:textId="77777777" w:rsidR="00EA5CE9" w:rsidRDefault="00EA5CE9" w:rsidP="009A494E">
      <w:r>
        <w:separator/>
      </w:r>
    </w:p>
  </w:footnote>
  <w:footnote w:type="continuationSeparator" w:id="0">
    <w:p w14:paraId="195F22A5" w14:textId="77777777" w:rsidR="00EA5CE9" w:rsidRDefault="00EA5CE9" w:rsidP="009A4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C4D87" w14:textId="77777777" w:rsidR="00BA60B6" w:rsidRDefault="00BA60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FDFFA" w14:textId="77777777" w:rsidR="00BA60B6" w:rsidRDefault="00BA60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FC67B" w14:textId="77777777" w:rsidR="00BA60B6" w:rsidRDefault="00BA60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D3FE48" w14:textId="77777777" w:rsidR="00BA60B6" w:rsidRDefault="00BA60B6" w:rsidP="00F30C19">
    <w:pPr>
      <w:pStyle w:val="acctmainheading"/>
      <w:spacing w:after="0" w:line="360" w:lineRule="auto"/>
      <w:rPr>
        <w:sz w:val="24"/>
        <w:szCs w:val="24"/>
      </w:rPr>
    </w:pPr>
  </w:p>
  <w:p w14:paraId="25CF1515" w14:textId="77777777" w:rsidR="00BA60B6" w:rsidRDefault="00BA60B6" w:rsidP="00F30C19">
    <w:pPr>
      <w:pStyle w:val="acctmainheading"/>
      <w:spacing w:after="0" w:line="360" w:lineRule="auto"/>
      <w:rPr>
        <w:sz w:val="24"/>
        <w:szCs w:val="24"/>
      </w:rPr>
    </w:pPr>
  </w:p>
  <w:p w14:paraId="14688319" w14:textId="77777777" w:rsidR="00BA60B6" w:rsidRDefault="00BA60B6" w:rsidP="00F30C19">
    <w:pPr>
      <w:pStyle w:val="acctmainheading"/>
      <w:spacing w:after="0" w:line="360" w:lineRule="auto"/>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76616B" w14:textId="5F799007" w:rsidR="00D912C1" w:rsidRDefault="00D912C1" w:rsidP="00A97843">
    <w:pPr>
      <w:tabs>
        <w:tab w:val="left" w:pos="720"/>
      </w:tabs>
      <w:spacing w:line="240" w:lineRule="atLeast"/>
      <w:ind w:left="540"/>
      <w:jc w:val="both"/>
      <w:rPr>
        <w:rFonts w:hAnsi="Times New Roman" w:cs="Times New Roman"/>
        <w:b/>
        <w:bCs/>
        <w:sz w:val="28"/>
        <w:szCs w:val="28"/>
      </w:rPr>
    </w:pPr>
  </w:p>
  <w:p w14:paraId="5597558D" w14:textId="29B9E97A" w:rsidR="00722754" w:rsidRDefault="00722754" w:rsidP="00A97843">
    <w:pPr>
      <w:tabs>
        <w:tab w:val="left" w:pos="720"/>
      </w:tabs>
      <w:spacing w:line="240" w:lineRule="atLeast"/>
      <w:ind w:left="540"/>
      <w:jc w:val="both"/>
      <w:rPr>
        <w:rFonts w:hAnsi="Times New Roman" w:cs="Times New Roman"/>
        <w:b/>
        <w:bCs/>
        <w:sz w:val="28"/>
        <w:szCs w:val="28"/>
      </w:rPr>
    </w:pPr>
  </w:p>
  <w:p w14:paraId="5C3EAC55" w14:textId="6B662FDD" w:rsidR="00722754" w:rsidRDefault="00722754" w:rsidP="00A97843">
    <w:pPr>
      <w:tabs>
        <w:tab w:val="left" w:pos="720"/>
      </w:tabs>
      <w:spacing w:line="240" w:lineRule="atLeast"/>
      <w:ind w:left="540"/>
      <w:jc w:val="both"/>
      <w:rPr>
        <w:rFonts w:hAnsi="Times New Roman" w:cs="Times New Roman"/>
        <w:b/>
        <w:bCs/>
        <w:sz w:val="28"/>
        <w:szCs w:val="28"/>
      </w:rPr>
    </w:pPr>
  </w:p>
  <w:p w14:paraId="4A471C35" w14:textId="77777777" w:rsidR="00722754" w:rsidRPr="00B07FB9" w:rsidRDefault="00722754" w:rsidP="00A97843">
    <w:pPr>
      <w:tabs>
        <w:tab w:val="left" w:pos="720"/>
      </w:tabs>
      <w:spacing w:line="240" w:lineRule="atLeast"/>
      <w:ind w:left="540"/>
      <w:jc w:val="both"/>
      <w:rPr>
        <w:rFonts w:hAnsi="Times New Roman" w:cs="Times New Roman"/>
        <w:b/>
        <w:bCs/>
      </w:rPr>
    </w:pPr>
  </w:p>
  <w:p w14:paraId="2584166C" w14:textId="77777777" w:rsidR="00D912C1" w:rsidRPr="003B4A34" w:rsidRDefault="00D912C1" w:rsidP="00A97843">
    <w:pPr>
      <w:tabs>
        <w:tab w:val="left" w:pos="720"/>
      </w:tabs>
      <w:spacing w:line="240" w:lineRule="atLeast"/>
      <w:ind w:left="540"/>
      <w:jc w:val="both"/>
      <w:rPr>
        <w:rFonts w:hAnsi="Times New Roman" w:cs="Times New Roman"/>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2174C4A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BE6DF4"/>
    <w:multiLevelType w:val="hybridMultilevel"/>
    <w:tmpl w:val="EDF69FBA"/>
    <w:lvl w:ilvl="0" w:tplc="45C29B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254F78B8"/>
    <w:multiLevelType w:val="multilevel"/>
    <w:tmpl w:val="39ACCF74"/>
    <w:lvl w:ilvl="0">
      <w:start w:val="6"/>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4"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5" w15:restartNumberingAfterBreak="0">
    <w:nsid w:val="46F322BD"/>
    <w:multiLevelType w:val="hybridMultilevel"/>
    <w:tmpl w:val="5E52FC6C"/>
    <w:lvl w:ilvl="0" w:tplc="A5E8649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834360F"/>
    <w:multiLevelType w:val="hybridMultilevel"/>
    <w:tmpl w:val="35766C7A"/>
    <w:lvl w:ilvl="0" w:tplc="6E5C5382">
      <w:start w:val="31"/>
      <w:numFmt w:val="bullet"/>
      <w:lvlText w:val="-"/>
      <w:lvlJc w:val="left"/>
      <w:pPr>
        <w:ind w:left="495" w:hanging="360"/>
      </w:pPr>
      <w:rPr>
        <w:rFonts w:ascii="Angsana New" w:eastAsia="Times New Roman" w:hAnsi="Angsana New" w:cs="Angsana New"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7"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9"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482C48"/>
    <w:multiLevelType w:val="hybridMultilevel"/>
    <w:tmpl w:val="7A0EFBA0"/>
    <w:lvl w:ilvl="0" w:tplc="DD188150">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12812C9"/>
    <w:multiLevelType w:val="hybridMultilevel"/>
    <w:tmpl w:val="61766A76"/>
    <w:lvl w:ilvl="0" w:tplc="32BA7C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106268"/>
    <w:multiLevelType w:val="hybridMultilevel"/>
    <w:tmpl w:val="B6B835EE"/>
    <w:lvl w:ilvl="0" w:tplc="C9A66930">
      <w:start w:val="1"/>
      <w:numFmt w:val="bullet"/>
      <w:lvlText w:val="-"/>
      <w:lvlJc w:val="left"/>
      <w:pPr>
        <w:ind w:left="3240" w:hanging="360"/>
      </w:pPr>
      <w:rPr>
        <w:rFonts w:ascii="Times New Roman" w:eastAsia="Times New Roman" w:hAnsi="Times New Roman"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65762F32"/>
    <w:multiLevelType w:val="hybridMultilevel"/>
    <w:tmpl w:val="698A730C"/>
    <w:lvl w:ilvl="0" w:tplc="DF00ADEA">
      <w:start w:val="1"/>
      <w:numFmt w:val="lowerLetter"/>
      <w:lvlText w:val="%1)"/>
      <w:lvlJc w:val="left"/>
      <w:pPr>
        <w:ind w:left="987" w:hanging="4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67574AE8"/>
    <w:multiLevelType w:val="hybridMultilevel"/>
    <w:tmpl w:val="E8B054A0"/>
    <w:lvl w:ilvl="0" w:tplc="04090017">
      <w:start w:val="1"/>
      <w:numFmt w:val="lowerLetter"/>
      <w:lvlText w:val="%1)"/>
      <w:lvlJc w:val="left"/>
      <w:pPr>
        <w:ind w:left="1282" w:hanging="360"/>
      </w:pPr>
    </w:lvl>
    <w:lvl w:ilvl="1" w:tplc="04090019" w:tentative="1">
      <w:start w:val="1"/>
      <w:numFmt w:val="lowerLetter"/>
      <w:lvlText w:val="%2."/>
      <w:lvlJc w:val="left"/>
      <w:pPr>
        <w:ind w:left="2002" w:hanging="360"/>
      </w:pPr>
    </w:lvl>
    <w:lvl w:ilvl="2" w:tplc="0409001B" w:tentative="1">
      <w:start w:val="1"/>
      <w:numFmt w:val="lowerRoman"/>
      <w:lvlText w:val="%3."/>
      <w:lvlJc w:val="right"/>
      <w:pPr>
        <w:ind w:left="2722" w:hanging="180"/>
      </w:pPr>
    </w:lvl>
    <w:lvl w:ilvl="3" w:tplc="0409000F" w:tentative="1">
      <w:start w:val="1"/>
      <w:numFmt w:val="decimal"/>
      <w:lvlText w:val="%4."/>
      <w:lvlJc w:val="left"/>
      <w:pPr>
        <w:ind w:left="3442" w:hanging="360"/>
      </w:pPr>
    </w:lvl>
    <w:lvl w:ilvl="4" w:tplc="04090019" w:tentative="1">
      <w:start w:val="1"/>
      <w:numFmt w:val="lowerLetter"/>
      <w:lvlText w:val="%5."/>
      <w:lvlJc w:val="left"/>
      <w:pPr>
        <w:ind w:left="4162" w:hanging="360"/>
      </w:pPr>
    </w:lvl>
    <w:lvl w:ilvl="5" w:tplc="0409001B" w:tentative="1">
      <w:start w:val="1"/>
      <w:numFmt w:val="lowerRoman"/>
      <w:lvlText w:val="%6."/>
      <w:lvlJc w:val="right"/>
      <w:pPr>
        <w:ind w:left="4882" w:hanging="180"/>
      </w:pPr>
    </w:lvl>
    <w:lvl w:ilvl="6" w:tplc="0409000F" w:tentative="1">
      <w:start w:val="1"/>
      <w:numFmt w:val="decimal"/>
      <w:lvlText w:val="%7."/>
      <w:lvlJc w:val="left"/>
      <w:pPr>
        <w:ind w:left="5602" w:hanging="360"/>
      </w:pPr>
    </w:lvl>
    <w:lvl w:ilvl="7" w:tplc="04090019" w:tentative="1">
      <w:start w:val="1"/>
      <w:numFmt w:val="lowerLetter"/>
      <w:lvlText w:val="%8."/>
      <w:lvlJc w:val="left"/>
      <w:pPr>
        <w:ind w:left="6322" w:hanging="360"/>
      </w:pPr>
    </w:lvl>
    <w:lvl w:ilvl="8" w:tplc="0409001B" w:tentative="1">
      <w:start w:val="1"/>
      <w:numFmt w:val="lowerRoman"/>
      <w:lvlText w:val="%9."/>
      <w:lvlJc w:val="right"/>
      <w:pPr>
        <w:ind w:left="7042" w:hanging="180"/>
      </w:pPr>
    </w:lvl>
  </w:abstractNum>
  <w:abstractNum w:abstractNumId="15" w15:restartNumberingAfterBreak="0">
    <w:nsid w:val="68182F71"/>
    <w:multiLevelType w:val="hybridMultilevel"/>
    <w:tmpl w:val="994EE222"/>
    <w:lvl w:ilvl="0" w:tplc="70A035AC">
      <w:start w:val="1"/>
      <w:numFmt w:val="lowerRoman"/>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7C441040"/>
    <w:multiLevelType w:val="singleLevel"/>
    <w:tmpl w:val="AB0EBBDA"/>
    <w:lvl w:ilvl="0">
      <w:start w:val="1"/>
      <w:numFmt w:val="bullet"/>
      <w:lvlText w:val=""/>
      <w:lvlJc w:val="left"/>
      <w:pPr>
        <w:ind w:left="360" w:hanging="360"/>
      </w:pPr>
      <w:rPr>
        <w:rFonts w:ascii="Symbol" w:hAnsi="Symbol" w:hint="default"/>
        <w:color w:val="auto"/>
        <w:sz w:val="22"/>
        <w:szCs w:val="20"/>
      </w:rPr>
    </w:lvl>
  </w:abstractNum>
  <w:num w:numId="1">
    <w:abstractNumId w:val="6"/>
  </w:num>
  <w:num w:numId="2">
    <w:abstractNumId w:val="2"/>
  </w:num>
  <w:num w:numId="3">
    <w:abstractNumId w:val="0"/>
  </w:num>
  <w:num w:numId="4">
    <w:abstractNumId w:val="3"/>
  </w:num>
  <w:num w:numId="5">
    <w:abstractNumId w:val="4"/>
  </w:num>
  <w:num w:numId="6">
    <w:abstractNumId w:val="16"/>
  </w:num>
  <w:num w:numId="7">
    <w:abstractNumId w:val="10"/>
  </w:num>
  <w:num w:numId="8">
    <w:abstractNumId w:val="5"/>
  </w:num>
  <w:num w:numId="9">
    <w:abstractNumId w:val="7"/>
  </w:num>
  <w:num w:numId="10">
    <w:abstractNumId w:val="11"/>
  </w:num>
  <w:num w:numId="11">
    <w:abstractNumId w:val="9"/>
  </w:num>
  <w:num w:numId="12">
    <w:abstractNumId w:val="8"/>
  </w:num>
  <w:num w:numId="13">
    <w:abstractNumId w:val="13"/>
  </w:num>
  <w:num w:numId="14">
    <w:abstractNumId w:val="1"/>
  </w:num>
  <w:num w:numId="15">
    <w:abstractNumId w:val="15"/>
  </w:num>
  <w:num w:numId="16">
    <w:abstractNumId w:val="1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DFB"/>
    <w:rsid w:val="000000FE"/>
    <w:rsid w:val="0000048A"/>
    <w:rsid w:val="00000645"/>
    <w:rsid w:val="0000090A"/>
    <w:rsid w:val="00001D63"/>
    <w:rsid w:val="0000269E"/>
    <w:rsid w:val="00002ECC"/>
    <w:rsid w:val="000041CB"/>
    <w:rsid w:val="0000493F"/>
    <w:rsid w:val="00005BB6"/>
    <w:rsid w:val="00005D64"/>
    <w:rsid w:val="000065A1"/>
    <w:rsid w:val="000065B5"/>
    <w:rsid w:val="000076A2"/>
    <w:rsid w:val="000104A1"/>
    <w:rsid w:val="00012819"/>
    <w:rsid w:val="00012B7D"/>
    <w:rsid w:val="00012D57"/>
    <w:rsid w:val="0001369F"/>
    <w:rsid w:val="00013C46"/>
    <w:rsid w:val="00014C35"/>
    <w:rsid w:val="000159DC"/>
    <w:rsid w:val="000167BA"/>
    <w:rsid w:val="00017005"/>
    <w:rsid w:val="000179E1"/>
    <w:rsid w:val="00017F33"/>
    <w:rsid w:val="00020433"/>
    <w:rsid w:val="000209F3"/>
    <w:rsid w:val="0002188C"/>
    <w:rsid w:val="00021D63"/>
    <w:rsid w:val="00022909"/>
    <w:rsid w:val="00022B45"/>
    <w:rsid w:val="00022F76"/>
    <w:rsid w:val="000238C0"/>
    <w:rsid w:val="000249D3"/>
    <w:rsid w:val="00024B20"/>
    <w:rsid w:val="00024D97"/>
    <w:rsid w:val="00024F53"/>
    <w:rsid w:val="0002524F"/>
    <w:rsid w:val="00025271"/>
    <w:rsid w:val="00025975"/>
    <w:rsid w:val="00025A88"/>
    <w:rsid w:val="0002607C"/>
    <w:rsid w:val="000264FC"/>
    <w:rsid w:val="0002792D"/>
    <w:rsid w:val="00027BEA"/>
    <w:rsid w:val="000341CF"/>
    <w:rsid w:val="00035625"/>
    <w:rsid w:val="0003582D"/>
    <w:rsid w:val="000358B3"/>
    <w:rsid w:val="00035973"/>
    <w:rsid w:val="00035FA5"/>
    <w:rsid w:val="000361E7"/>
    <w:rsid w:val="00036684"/>
    <w:rsid w:val="00036DE2"/>
    <w:rsid w:val="00040339"/>
    <w:rsid w:val="00040BED"/>
    <w:rsid w:val="00041177"/>
    <w:rsid w:val="00041607"/>
    <w:rsid w:val="00041C8E"/>
    <w:rsid w:val="00042D80"/>
    <w:rsid w:val="0004385A"/>
    <w:rsid w:val="00044F4A"/>
    <w:rsid w:val="000450E4"/>
    <w:rsid w:val="00045427"/>
    <w:rsid w:val="0004623A"/>
    <w:rsid w:val="000503E1"/>
    <w:rsid w:val="00050B27"/>
    <w:rsid w:val="00051861"/>
    <w:rsid w:val="00051B40"/>
    <w:rsid w:val="00051E0D"/>
    <w:rsid w:val="00051FDE"/>
    <w:rsid w:val="00052155"/>
    <w:rsid w:val="000537AF"/>
    <w:rsid w:val="000537E0"/>
    <w:rsid w:val="00053AB9"/>
    <w:rsid w:val="0005456A"/>
    <w:rsid w:val="0005557A"/>
    <w:rsid w:val="00055CC6"/>
    <w:rsid w:val="0005645F"/>
    <w:rsid w:val="00060443"/>
    <w:rsid w:val="0006073D"/>
    <w:rsid w:val="00060883"/>
    <w:rsid w:val="00061232"/>
    <w:rsid w:val="000624A6"/>
    <w:rsid w:val="00065464"/>
    <w:rsid w:val="000655C9"/>
    <w:rsid w:val="0006570E"/>
    <w:rsid w:val="00065E37"/>
    <w:rsid w:val="00070667"/>
    <w:rsid w:val="00070C91"/>
    <w:rsid w:val="000719D7"/>
    <w:rsid w:val="000735C2"/>
    <w:rsid w:val="00073751"/>
    <w:rsid w:val="0007377D"/>
    <w:rsid w:val="00074519"/>
    <w:rsid w:val="000750CB"/>
    <w:rsid w:val="000767CB"/>
    <w:rsid w:val="00076E8C"/>
    <w:rsid w:val="0007723E"/>
    <w:rsid w:val="000776B9"/>
    <w:rsid w:val="00077EBE"/>
    <w:rsid w:val="000801C8"/>
    <w:rsid w:val="0008078F"/>
    <w:rsid w:val="00080995"/>
    <w:rsid w:val="00080E22"/>
    <w:rsid w:val="000816EB"/>
    <w:rsid w:val="00081CE8"/>
    <w:rsid w:val="000821C7"/>
    <w:rsid w:val="00083175"/>
    <w:rsid w:val="00083665"/>
    <w:rsid w:val="0008592E"/>
    <w:rsid w:val="00085D98"/>
    <w:rsid w:val="0008601D"/>
    <w:rsid w:val="00086526"/>
    <w:rsid w:val="0008676E"/>
    <w:rsid w:val="00086848"/>
    <w:rsid w:val="0008791C"/>
    <w:rsid w:val="000900FB"/>
    <w:rsid w:val="00090F21"/>
    <w:rsid w:val="000911C0"/>
    <w:rsid w:val="00091CDD"/>
    <w:rsid w:val="00092D33"/>
    <w:rsid w:val="0009386E"/>
    <w:rsid w:val="00093E5F"/>
    <w:rsid w:val="0009427E"/>
    <w:rsid w:val="0009491F"/>
    <w:rsid w:val="00094A23"/>
    <w:rsid w:val="00094AC8"/>
    <w:rsid w:val="00094EA0"/>
    <w:rsid w:val="000951FE"/>
    <w:rsid w:val="00096CE9"/>
    <w:rsid w:val="0009725F"/>
    <w:rsid w:val="000973C5"/>
    <w:rsid w:val="000A12A1"/>
    <w:rsid w:val="000A191F"/>
    <w:rsid w:val="000A1D81"/>
    <w:rsid w:val="000A2190"/>
    <w:rsid w:val="000A27E2"/>
    <w:rsid w:val="000A2CFA"/>
    <w:rsid w:val="000A3128"/>
    <w:rsid w:val="000A3307"/>
    <w:rsid w:val="000A3C72"/>
    <w:rsid w:val="000A4CFB"/>
    <w:rsid w:val="000A5B46"/>
    <w:rsid w:val="000A5B50"/>
    <w:rsid w:val="000A5B92"/>
    <w:rsid w:val="000A75CF"/>
    <w:rsid w:val="000A7E19"/>
    <w:rsid w:val="000B0CD8"/>
    <w:rsid w:val="000B0FFA"/>
    <w:rsid w:val="000B1EFC"/>
    <w:rsid w:val="000B1F5E"/>
    <w:rsid w:val="000B291D"/>
    <w:rsid w:val="000B2C8E"/>
    <w:rsid w:val="000B3BD5"/>
    <w:rsid w:val="000B3E9B"/>
    <w:rsid w:val="000B44C7"/>
    <w:rsid w:val="000B594A"/>
    <w:rsid w:val="000B7252"/>
    <w:rsid w:val="000B7970"/>
    <w:rsid w:val="000B7AD9"/>
    <w:rsid w:val="000B7E09"/>
    <w:rsid w:val="000C084A"/>
    <w:rsid w:val="000C097E"/>
    <w:rsid w:val="000C228C"/>
    <w:rsid w:val="000C25AC"/>
    <w:rsid w:val="000C2CF9"/>
    <w:rsid w:val="000C36B7"/>
    <w:rsid w:val="000C3B9A"/>
    <w:rsid w:val="000C3D1A"/>
    <w:rsid w:val="000C6C0F"/>
    <w:rsid w:val="000C729E"/>
    <w:rsid w:val="000C7E0C"/>
    <w:rsid w:val="000D0202"/>
    <w:rsid w:val="000D03DF"/>
    <w:rsid w:val="000D17CE"/>
    <w:rsid w:val="000D2995"/>
    <w:rsid w:val="000D459D"/>
    <w:rsid w:val="000D4A8D"/>
    <w:rsid w:val="000D5437"/>
    <w:rsid w:val="000D590C"/>
    <w:rsid w:val="000D5B36"/>
    <w:rsid w:val="000D5BE4"/>
    <w:rsid w:val="000D5D12"/>
    <w:rsid w:val="000D605A"/>
    <w:rsid w:val="000D7172"/>
    <w:rsid w:val="000E017E"/>
    <w:rsid w:val="000E0E36"/>
    <w:rsid w:val="000E1A02"/>
    <w:rsid w:val="000E1AC2"/>
    <w:rsid w:val="000E45DC"/>
    <w:rsid w:val="000E51B9"/>
    <w:rsid w:val="000E68C9"/>
    <w:rsid w:val="000E7284"/>
    <w:rsid w:val="000E7599"/>
    <w:rsid w:val="000E75AD"/>
    <w:rsid w:val="000E75B0"/>
    <w:rsid w:val="000E7DC2"/>
    <w:rsid w:val="000F0CD7"/>
    <w:rsid w:val="000F1CD0"/>
    <w:rsid w:val="000F22B1"/>
    <w:rsid w:val="000F2E96"/>
    <w:rsid w:val="000F352E"/>
    <w:rsid w:val="000F3F5C"/>
    <w:rsid w:val="000F3F62"/>
    <w:rsid w:val="000F3F8C"/>
    <w:rsid w:val="000F4180"/>
    <w:rsid w:val="000F43B0"/>
    <w:rsid w:val="000F4AA3"/>
    <w:rsid w:val="000F4E56"/>
    <w:rsid w:val="000F4F05"/>
    <w:rsid w:val="000F51C1"/>
    <w:rsid w:val="000F53EE"/>
    <w:rsid w:val="000F5631"/>
    <w:rsid w:val="000F565A"/>
    <w:rsid w:val="000F586F"/>
    <w:rsid w:val="000F6142"/>
    <w:rsid w:val="000F7E0E"/>
    <w:rsid w:val="00100775"/>
    <w:rsid w:val="001007C5"/>
    <w:rsid w:val="00100947"/>
    <w:rsid w:val="00100D4B"/>
    <w:rsid w:val="001022D4"/>
    <w:rsid w:val="0010246C"/>
    <w:rsid w:val="00102E15"/>
    <w:rsid w:val="00103809"/>
    <w:rsid w:val="00104E22"/>
    <w:rsid w:val="001052B9"/>
    <w:rsid w:val="001057D8"/>
    <w:rsid w:val="00105B16"/>
    <w:rsid w:val="00107378"/>
    <w:rsid w:val="00107D88"/>
    <w:rsid w:val="001102D5"/>
    <w:rsid w:val="00111635"/>
    <w:rsid w:val="001117C6"/>
    <w:rsid w:val="0011187A"/>
    <w:rsid w:val="00112955"/>
    <w:rsid w:val="00112C30"/>
    <w:rsid w:val="00112F90"/>
    <w:rsid w:val="00113258"/>
    <w:rsid w:val="001146AA"/>
    <w:rsid w:val="00114A91"/>
    <w:rsid w:val="00114CD0"/>
    <w:rsid w:val="0011647F"/>
    <w:rsid w:val="0012053E"/>
    <w:rsid w:val="00120894"/>
    <w:rsid w:val="00120CF8"/>
    <w:rsid w:val="00121F34"/>
    <w:rsid w:val="00122FEA"/>
    <w:rsid w:val="00123191"/>
    <w:rsid w:val="00123773"/>
    <w:rsid w:val="00123A03"/>
    <w:rsid w:val="0012437D"/>
    <w:rsid w:val="001247C0"/>
    <w:rsid w:val="0012696F"/>
    <w:rsid w:val="001275DD"/>
    <w:rsid w:val="00127E40"/>
    <w:rsid w:val="00127FE7"/>
    <w:rsid w:val="00130857"/>
    <w:rsid w:val="0013085A"/>
    <w:rsid w:val="0013211A"/>
    <w:rsid w:val="0013252B"/>
    <w:rsid w:val="00132CA4"/>
    <w:rsid w:val="001331A8"/>
    <w:rsid w:val="0013349E"/>
    <w:rsid w:val="00134A5C"/>
    <w:rsid w:val="00134A6F"/>
    <w:rsid w:val="00136666"/>
    <w:rsid w:val="001366F7"/>
    <w:rsid w:val="00136CA1"/>
    <w:rsid w:val="00137B6C"/>
    <w:rsid w:val="001400CF"/>
    <w:rsid w:val="0014043C"/>
    <w:rsid w:val="00140934"/>
    <w:rsid w:val="00141408"/>
    <w:rsid w:val="001428F3"/>
    <w:rsid w:val="00143069"/>
    <w:rsid w:val="00143FBA"/>
    <w:rsid w:val="00144822"/>
    <w:rsid w:val="001452BC"/>
    <w:rsid w:val="00145C9F"/>
    <w:rsid w:val="00145FBD"/>
    <w:rsid w:val="00151A41"/>
    <w:rsid w:val="001523AC"/>
    <w:rsid w:val="001528D4"/>
    <w:rsid w:val="00152DE9"/>
    <w:rsid w:val="00153088"/>
    <w:rsid w:val="001532A3"/>
    <w:rsid w:val="00154390"/>
    <w:rsid w:val="00154A91"/>
    <w:rsid w:val="001554F2"/>
    <w:rsid w:val="00155EA0"/>
    <w:rsid w:val="00156136"/>
    <w:rsid w:val="001563CD"/>
    <w:rsid w:val="00156A54"/>
    <w:rsid w:val="00156E4A"/>
    <w:rsid w:val="001576D9"/>
    <w:rsid w:val="0016111E"/>
    <w:rsid w:val="001621F3"/>
    <w:rsid w:val="001628BE"/>
    <w:rsid w:val="001628F2"/>
    <w:rsid w:val="00164060"/>
    <w:rsid w:val="00164B5D"/>
    <w:rsid w:val="00164B80"/>
    <w:rsid w:val="001659D0"/>
    <w:rsid w:val="001659F2"/>
    <w:rsid w:val="00165E45"/>
    <w:rsid w:val="00166467"/>
    <w:rsid w:val="001665B2"/>
    <w:rsid w:val="00166636"/>
    <w:rsid w:val="001673A0"/>
    <w:rsid w:val="001675D0"/>
    <w:rsid w:val="001700D7"/>
    <w:rsid w:val="00170974"/>
    <w:rsid w:val="00170E6C"/>
    <w:rsid w:val="00170F42"/>
    <w:rsid w:val="00171A20"/>
    <w:rsid w:val="00171E4F"/>
    <w:rsid w:val="0017269B"/>
    <w:rsid w:val="0017281B"/>
    <w:rsid w:val="00172B20"/>
    <w:rsid w:val="00172B9E"/>
    <w:rsid w:val="00172BD2"/>
    <w:rsid w:val="001740D2"/>
    <w:rsid w:val="001742EC"/>
    <w:rsid w:val="00174369"/>
    <w:rsid w:val="00174F77"/>
    <w:rsid w:val="00175273"/>
    <w:rsid w:val="00175A90"/>
    <w:rsid w:val="00176476"/>
    <w:rsid w:val="0017678E"/>
    <w:rsid w:val="00176E55"/>
    <w:rsid w:val="001778A7"/>
    <w:rsid w:val="00180AB7"/>
    <w:rsid w:val="001819A3"/>
    <w:rsid w:val="00181D35"/>
    <w:rsid w:val="0018239B"/>
    <w:rsid w:val="00183CD6"/>
    <w:rsid w:val="001864E1"/>
    <w:rsid w:val="001867F6"/>
    <w:rsid w:val="00186BA5"/>
    <w:rsid w:val="00186D4A"/>
    <w:rsid w:val="00186D6F"/>
    <w:rsid w:val="00187556"/>
    <w:rsid w:val="00187C1A"/>
    <w:rsid w:val="00190BF4"/>
    <w:rsid w:val="00192387"/>
    <w:rsid w:val="00192461"/>
    <w:rsid w:val="00192AB4"/>
    <w:rsid w:val="00192BE7"/>
    <w:rsid w:val="00192D1A"/>
    <w:rsid w:val="00192F78"/>
    <w:rsid w:val="001949AA"/>
    <w:rsid w:val="00194DFC"/>
    <w:rsid w:val="0019523D"/>
    <w:rsid w:val="00195AC0"/>
    <w:rsid w:val="001960FB"/>
    <w:rsid w:val="0019686F"/>
    <w:rsid w:val="001973AF"/>
    <w:rsid w:val="001976F8"/>
    <w:rsid w:val="001A04EA"/>
    <w:rsid w:val="001A053C"/>
    <w:rsid w:val="001A0969"/>
    <w:rsid w:val="001A0E0B"/>
    <w:rsid w:val="001A1DC8"/>
    <w:rsid w:val="001A205C"/>
    <w:rsid w:val="001A2B97"/>
    <w:rsid w:val="001A2BB4"/>
    <w:rsid w:val="001A3177"/>
    <w:rsid w:val="001A4465"/>
    <w:rsid w:val="001A5221"/>
    <w:rsid w:val="001A5841"/>
    <w:rsid w:val="001A64F6"/>
    <w:rsid w:val="001A6DA8"/>
    <w:rsid w:val="001B2A21"/>
    <w:rsid w:val="001B2BFE"/>
    <w:rsid w:val="001B32A5"/>
    <w:rsid w:val="001B353B"/>
    <w:rsid w:val="001B456C"/>
    <w:rsid w:val="001B47AF"/>
    <w:rsid w:val="001B485C"/>
    <w:rsid w:val="001B562B"/>
    <w:rsid w:val="001B5688"/>
    <w:rsid w:val="001B588B"/>
    <w:rsid w:val="001B6838"/>
    <w:rsid w:val="001B76A8"/>
    <w:rsid w:val="001B76FB"/>
    <w:rsid w:val="001B7E3C"/>
    <w:rsid w:val="001C2655"/>
    <w:rsid w:val="001C2CFA"/>
    <w:rsid w:val="001C34EF"/>
    <w:rsid w:val="001C3AA8"/>
    <w:rsid w:val="001C3ED1"/>
    <w:rsid w:val="001C4158"/>
    <w:rsid w:val="001C4216"/>
    <w:rsid w:val="001C48B3"/>
    <w:rsid w:val="001C48C2"/>
    <w:rsid w:val="001C4CD2"/>
    <w:rsid w:val="001C5D16"/>
    <w:rsid w:val="001C711D"/>
    <w:rsid w:val="001D01B2"/>
    <w:rsid w:val="001D02DB"/>
    <w:rsid w:val="001D08A6"/>
    <w:rsid w:val="001D08EC"/>
    <w:rsid w:val="001D0A5C"/>
    <w:rsid w:val="001D1062"/>
    <w:rsid w:val="001D1D81"/>
    <w:rsid w:val="001D24E7"/>
    <w:rsid w:val="001D330A"/>
    <w:rsid w:val="001D363D"/>
    <w:rsid w:val="001D4C72"/>
    <w:rsid w:val="001D6E5E"/>
    <w:rsid w:val="001D70F5"/>
    <w:rsid w:val="001D71B5"/>
    <w:rsid w:val="001E0BE1"/>
    <w:rsid w:val="001E0E47"/>
    <w:rsid w:val="001E11DB"/>
    <w:rsid w:val="001E120E"/>
    <w:rsid w:val="001E1649"/>
    <w:rsid w:val="001E2098"/>
    <w:rsid w:val="001E37F8"/>
    <w:rsid w:val="001E3B0C"/>
    <w:rsid w:val="001E4229"/>
    <w:rsid w:val="001E5F9C"/>
    <w:rsid w:val="001E652E"/>
    <w:rsid w:val="001E6754"/>
    <w:rsid w:val="001E793D"/>
    <w:rsid w:val="001F00A6"/>
    <w:rsid w:val="001F00AA"/>
    <w:rsid w:val="001F059B"/>
    <w:rsid w:val="001F0D6C"/>
    <w:rsid w:val="001F14A2"/>
    <w:rsid w:val="001F2170"/>
    <w:rsid w:val="001F23BC"/>
    <w:rsid w:val="001F3990"/>
    <w:rsid w:val="001F4222"/>
    <w:rsid w:val="001F483E"/>
    <w:rsid w:val="001F49D2"/>
    <w:rsid w:val="001F5335"/>
    <w:rsid w:val="001F5CC0"/>
    <w:rsid w:val="001F63CB"/>
    <w:rsid w:val="001F6801"/>
    <w:rsid w:val="001F7E3C"/>
    <w:rsid w:val="00200128"/>
    <w:rsid w:val="0020015A"/>
    <w:rsid w:val="00200470"/>
    <w:rsid w:val="00200586"/>
    <w:rsid w:val="0020368E"/>
    <w:rsid w:val="002044EB"/>
    <w:rsid w:val="002050BB"/>
    <w:rsid w:val="00205279"/>
    <w:rsid w:val="00205B47"/>
    <w:rsid w:val="00210634"/>
    <w:rsid w:val="00210DC5"/>
    <w:rsid w:val="002110B0"/>
    <w:rsid w:val="00211905"/>
    <w:rsid w:val="0021299B"/>
    <w:rsid w:val="00212B2B"/>
    <w:rsid w:val="00213BAB"/>
    <w:rsid w:val="00213C19"/>
    <w:rsid w:val="00214947"/>
    <w:rsid w:val="00215355"/>
    <w:rsid w:val="00215B7B"/>
    <w:rsid w:val="00216166"/>
    <w:rsid w:val="002163B0"/>
    <w:rsid w:val="0021678F"/>
    <w:rsid w:val="002167E6"/>
    <w:rsid w:val="00216AB2"/>
    <w:rsid w:val="00216FED"/>
    <w:rsid w:val="002176C3"/>
    <w:rsid w:val="00217765"/>
    <w:rsid w:val="0022094C"/>
    <w:rsid w:val="00221987"/>
    <w:rsid w:val="00222042"/>
    <w:rsid w:val="002222FE"/>
    <w:rsid w:val="00222D94"/>
    <w:rsid w:val="0022356C"/>
    <w:rsid w:val="002237CC"/>
    <w:rsid w:val="002237D4"/>
    <w:rsid w:val="0022390B"/>
    <w:rsid w:val="00223D2F"/>
    <w:rsid w:val="00224CE7"/>
    <w:rsid w:val="002250EC"/>
    <w:rsid w:val="00225188"/>
    <w:rsid w:val="00226019"/>
    <w:rsid w:val="00226200"/>
    <w:rsid w:val="00226859"/>
    <w:rsid w:val="00227291"/>
    <w:rsid w:val="00227436"/>
    <w:rsid w:val="00227DB8"/>
    <w:rsid w:val="00231A0E"/>
    <w:rsid w:val="00232903"/>
    <w:rsid w:val="00232C8C"/>
    <w:rsid w:val="00232FDE"/>
    <w:rsid w:val="00234399"/>
    <w:rsid w:val="0023457B"/>
    <w:rsid w:val="00234593"/>
    <w:rsid w:val="00234A41"/>
    <w:rsid w:val="00235427"/>
    <w:rsid w:val="00235B47"/>
    <w:rsid w:val="0023632C"/>
    <w:rsid w:val="00236530"/>
    <w:rsid w:val="002375B3"/>
    <w:rsid w:val="00237C23"/>
    <w:rsid w:val="002401DB"/>
    <w:rsid w:val="00241092"/>
    <w:rsid w:val="0024154C"/>
    <w:rsid w:val="0024198D"/>
    <w:rsid w:val="00244087"/>
    <w:rsid w:val="00244498"/>
    <w:rsid w:val="002447E4"/>
    <w:rsid w:val="00244808"/>
    <w:rsid w:val="00244AFB"/>
    <w:rsid w:val="002450DD"/>
    <w:rsid w:val="0024562B"/>
    <w:rsid w:val="002459FB"/>
    <w:rsid w:val="00250D45"/>
    <w:rsid w:val="002512AE"/>
    <w:rsid w:val="00251A98"/>
    <w:rsid w:val="00251B40"/>
    <w:rsid w:val="00252586"/>
    <w:rsid w:val="00252E33"/>
    <w:rsid w:val="00253059"/>
    <w:rsid w:val="002534F0"/>
    <w:rsid w:val="002534FA"/>
    <w:rsid w:val="00253A86"/>
    <w:rsid w:val="00253FCE"/>
    <w:rsid w:val="00254590"/>
    <w:rsid w:val="00255483"/>
    <w:rsid w:val="00255E28"/>
    <w:rsid w:val="0025616D"/>
    <w:rsid w:val="00256A74"/>
    <w:rsid w:val="00256DA8"/>
    <w:rsid w:val="0025716A"/>
    <w:rsid w:val="00257AC6"/>
    <w:rsid w:val="002604F6"/>
    <w:rsid w:val="002604FC"/>
    <w:rsid w:val="00261432"/>
    <w:rsid w:val="002618CB"/>
    <w:rsid w:val="00261E6A"/>
    <w:rsid w:val="002621F6"/>
    <w:rsid w:val="002624CA"/>
    <w:rsid w:val="002636C3"/>
    <w:rsid w:val="00263CDB"/>
    <w:rsid w:val="0026434D"/>
    <w:rsid w:val="00264E4B"/>
    <w:rsid w:val="00265136"/>
    <w:rsid w:val="00270317"/>
    <w:rsid w:val="002709E7"/>
    <w:rsid w:val="00270EB0"/>
    <w:rsid w:val="00272CBD"/>
    <w:rsid w:val="00272DC6"/>
    <w:rsid w:val="00273AAA"/>
    <w:rsid w:val="002747C5"/>
    <w:rsid w:val="00274E5B"/>
    <w:rsid w:val="00275001"/>
    <w:rsid w:val="00275F97"/>
    <w:rsid w:val="00275FF4"/>
    <w:rsid w:val="0027609B"/>
    <w:rsid w:val="00276152"/>
    <w:rsid w:val="00276573"/>
    <w:rsid w:val="00276DD1"/>
    <w:rsid w:val="002770D7"/>
    <w:rsid w:val="002800A2"/>
    <w:rsid w:val="0028084E"/>
    <w:rsid w:val="00280A4F"/>
    <w:rsid w:val="002810B8"/>
    <w:rsid w:val="00281766"/>
    <w:rsid w:val="00282A67"/>
    <w:rsid w:val="0028342F"/>
    <w:rsid w:val="00283E30"/>
    <w:rsid w:val="00285A9E"/>
    <w:rsid w:val="00285B63"/>
    <w:rsid w:val="0028605C"/>
    <w:rsid w:val="0028607C"/>
    <w:rsid w:val="0028734F"/>
    <w:rsid w:val="00291FFD"/>
    <w:rsid w:val="00292626"/>
    <w:rsid w:val="00292767"/>
    <w:rsid w:val="0029318C"/>
    <w:rsid w:val="00294D8B"/>
    <w:rsid w:val="00295811"/>
    <w:rsid w:val="00295F2F"/>
    <w:rsid w:val="00296C22"/>
    <w:rsid w:val="00297FE7"/>
    <w:rsid w:val="002A1262"/>
    <w:rsid w:val="002A1523"/>
    <w:rsid w:val="002A1856"/>
    <w:rsid w:val="002A2718"/>
    <w:rsid w:val="002A2A3F"/>
    <w:rsid w:val="002A2FB2"/>
    <w:rsid w:val="002A3729"/>
    <w:rsid w:val="002A4A35"/>
    <w:rsid w:val="002A4EE7"/>
    <w:rsid w:val="002A5968"/>
    <w:rsid w:val="002A5A4E"/>
    <w:rsid w:val="002A5E2E"/>
    <w:rsid w:val="002A6254"/>
    <w:rsid w:val="002A6D22"/>
    <w:rsid w:val="002A7AC3"/>
    <w:rsid w:val="002A7B1D"/>
    <w:rsid w:val="002B01EF"/>
    <w:rsid w:val="002B03FA"/>
    <w:rsid w:val="002B093C"/>
    <w:rsid w:val="002B146E"/>
    <w:rsid w:val="002B2806"/>
    <w:rsid w:val="002B29FD"/>
    <w:rsid w:val="002B3409"/>
    <w:rsid w:val="002B43F7"/>
    <w:rsid w:val="002B443B"/>
    <w:rsid w:val="002B44E5"/>
    <w:rsid w:val="002B4C34"/>
    <w:rsid w:val="002B54B1"/>
    <w:rsid w:val="002B5708"/>
    <w:rsid w:val="002B5944"/>
    <w:rsid w:val="002B678F"/>
    <w:rsid w:val="002B6DE0"/>
    <w:rsid w:val="002B6EB5"/>
    <w:rsid w:val="002B6F1C"/>
    <w:rsid w:val="002C0669"/>
    <w:rsid w:val="002C0884"/>
    <w:rsid w:val="002C0B1D"/>
    <w:rsid w:val="002C1501"/>
    <w:rsid w:val="002C1659"/>
    <w:rsid w:val="002C19FC"/>
    <w:rsid w:val="002C2349"/>
    <w:rsid w:val="002C27DB"/>
    <w:rsid w:val="002C2C1C"/>
    <w:rsid w:val="002C2F25"/>
    <w:rsid w:val="002C32CA"/>
    <w:rsid w:val="002C3F19"/>
    <w:rsid w:val="002C4182"/>
    <w:rsid w:val="002C4903"/>
    <w:rsid w:val="002C4AA9"/>
    <w:rsid w:val="002C4E89"/>
    <w:rsid w:val="002C6C13"/>
    <w:rsid w:val="002C7CC8"/>
    <w:rsid w:val="002D01A3"/>
    <w:rsid w:val="002D0F13"/>
    <w:rsid w:val="002D122E"/>
    <w:rsid w:val="002D2E8F"/>
    <w:rsid w:val="002D2EE9"/>
    <w:rsid w:val="002D34B5"/>
    <w:rsid w:val="002D35EC"/>
    <w:rsid w:val="002D3942"/>
    <w:rsid w:val="002D4901"/>
    <w:rsid w:val="002D4E33"/>
    <w:rsid w:val="002D50E0"/>
    <w:rsid w:val="002D672A"/>
    <w:rsid w:val="002D6756"/>
    <w:rsid w:val="002D6C10"/>
    <w:rsid w:val="002D705B"/>
    <w:rsid w:val="002D7926"/>
    <w:rsid w:val="002E0971"/>
    <w:rsid w:val="002E09A3"/>
    <w:rsid w:val="002E0A01"/>
    <w:rsid w:val="002E0C27"/>
    <w:rsid w:val="002E16CC"/>
    <w:rsid w:val="002E1B34"/>
    <w:rsid w:val="002E23A8"/>
    <w:rsid w:val="002E48F2"/>
    <w:rsid w:val="002E60E0"/>
    <w:rsid w:val="002E619E"/>
    <w:rsid w:val="002E62C6"/>
    <w:rsid w:val="002E6C79"/>
    <w:rsid w:val="002E7FEF"/>
    <w:rsid w:val="002F0310"/>
    <w:rsid w:val="002F16C9"/>
    <w:rsid w:val="002F16D3"/>
    <w:rsid w:val="002F1B65"/>
    <w:rsid w:val="002F23AD"/>
    <w:rsid w:val="002F2EF2"/>
    <w:rsid w:val="002F2F84"/>
    <w:rsid w:val="002F3334"/>
    <w:rsid w:val="002F33CF"/>
    <w:rsid w:val="002F33E5"/>
    <w:rsid w:val="002F4045"/>
    <w:rsid w:val="002F4375"/>
    <w:rsid w:val="002F451D"/>
    <w:rsid w:val="002F5E39"/>
    <w:rsid w:val="002F6050"/>
    <w:rsid w:val="002F68ED"/>
    <w:rsid w:val="002F71B5"/>
    <w:rsid w:val="002F7C64"/>
    <w:rsid w:val="002F7D7D"/>
    <w:rsid w:val="00301C44"/>
    <w:rsid w:val="003024C9"/>
    <w:rsid w:val="00304055"/>
    <w:rsid w:val="00304441"/>
    <w:rsid w:val="00304E19"/>
    <w:rsid w:val="00305183"/>
    <w:rsid w:val="0030601D"/>
    <w:rsid w:val="003067BF"/>
    <w:rsid w:val="003070A7"/>
    <w:rsid w:val="0030772E"/>
    <w:rsid w:val="00307864"/>
    <w:rsid w:val="00307A03"/>
    <w:rsid w:val="00310376"/>
    <w:rsid w:val="00311249"/>
    <w:rsid w:val="003112E9"/>
    <w:rsid w:val="003117ED"/>
    <w:rsid w:val="00312051"/>
    <w:rsid w:val="003128A4"/>
    <w:rsid w:val="00313F89"/>
    <w:rsid w:val="003145A5"/>
    <w:rsid w:val="00314A42"/>
    <w:rsid w:val="00314D15"/>
    <w:rsid w:val="0031506A"/>
    <w:rsid w:val="0031523E"/>
    <w:rsid w:val="0031576B"/>
    <w:rsid w:val="00315CE9"/>
    <w:rsid w:val="003167BC"/>
    <w:rsid w:val="00316E94"/>
    <w:rsid w:val="003171EA"/>
    <w:rsid w:val="003205BC"/>
    <w:rsid w:val="00320768"/>
    <w:rsid w:val="00321658"/>
    <w:rsid w:val="003222E9"/>
    <w:rsid w:val="003225C2"/>
    <w:rsid w:val="0032279A"/>
    <w:rsid w:val="00322DF5"/>
    <w:rsid w:val="0032495B"/>
    <w:rsid w:val="00325692"/>
    <w:rsid w:val="00325B4E"/>
    <w:rsid w:val="00326616"/>
    <w:rsid w:val="003278E4"/>
    <w:rsid w:val="0032797E"/>
    <w:rsid w:val="00330153"/>
    <w:rsid w:val="003306D4"/>
    <w:rsid w:val="003308A8"/>
    <w:rsid w:val="003309CD"/>
    <w:rsid w:val="00330A90"/>
    <w:rsid w:val="00330F84"/>
    <w:rsid w:val="003318BC"/>
    <w:rsid w:val="00331987"/>
    <w:rsid w:val="00332575"/>
    <w:rsid w:val="00332F6C"/>
    <w:rsid w:val="003334A1"/>
    <w:rsid w:val="00333506"/>
    <w:rsid w:val="00333AA3"/>
    <w:rsid w:val="00334628"/>
    <w:rsid w:val="00334B02"/>
    <w:rsid w:val="00334C53"/>
    <w:rsid w:val="003350BC"/>
    <w:rsid w:val="003353B2"/>
    <w:rsid w:val="00335475"/>
    <w:rsid w:val="0033552B"/>
    <w:rsid w:val="003356F2"/>
    <w:rsid w:val="00335C0A"/>
    <w:rsid w:val="00336C9E"/>
    <w:rsid w:val="0033744A"/>
    <w:rsid w:val="003403F8"/>
    <w:rsid w:val="003414BD"/>
    <w:rsid w:val="003427CD"/>
    <w:rsid w:val="00342C85"/>
    <w:rsid w:val="00343301"/>
    <w:rsid w:val="0034333B"/>
    <w:rsid w:val="003434A0"/>
    <w:rsid w:val="00345668"/>
    <w:rsid w:val="003465B3"/>
    <w:rsid w:val="0034695C"/>
    <w:rsid w:val="00346FF1"/>
    <w:rsid w:val="00347379"/>
    <w:rsid w:val="00347633"/>
    <w:rsid w:val="00350357"/>
    <w:rsid w:val="003504FF"/>
    <w:rsid w:val="00350E47"/>
    <w:rsid w:val="0035149C"/>
    <w:rsid w:val="003515A0"/>
    <w:rsid w:val="003525B3"/>
    <w:rsid w:val="00352E6A"/>
    <w:rsid w:val="00354640"/>
    <w:rsid w:val="00354818"/>
    <w:rsid w:val="00354943"/>
    <w:rsid w:val="00355348"/>
    <w:rsid w:val="003553D8"/>
    <w:rsid w:val="0035565E"/>
    <w:rsid w:val="00355F4E"/>
    <w:rsid w:val="00356493"/>
    <w:rsid w:val="003569E5"/>
    <w:rsid w:val="00357F67"/>
    <w:rsid w:val="00360FFB"/>
    <w:rsid w:val="00361111"/>
    <w:rsid w:val="003614F9"/>
    <w:rsid w:val="0036195F"/>
    <w:rsid w:val="00362974"/>
    <w:rsid w:val="00363399"/>
    <w:rsid w:val="003638F6"/>
    <w:rsid w:val="00363FFD"/>
    <w:rsid w:val="00364277"/>
    <w:rsid w:val="00364E01"/>
    <w:rsid w:val="00364ED0"/>
    <w:rsid w:val="00364EF1"/>
    <w:rsid w:val="0036574F"/>
    <w:rsid w:val="00365818"/>
    <w:rsid w:val="003659AA"/>
    <w:rsid w:val="003661C3"/>
    <w:rsid w:val="00367138"/>
    <w:rsid w:val="00367618"/>
    <w:rsid w:val="00367F97"/>
    <w:rsid w:val="00367FAA"/>
    <w:rsid w:val="0037030C"/>
    <w:rsid w:val="00372357"/>
    <w:rsid w:val="00372B52"/>
    <w:rsid w:val="0037328F"/>
    <w:rsid w:val="00373444"/>
    <w:rsid w:val="00374644"/>
    <w:rsid w:val="003748F0"/>
    <w:rsid w:val="00375B3A"/>
    <w:rsid w:val="00375C9F"/>
    <w:rsid w:val="00376365"/>
    <w:rsid w:val="00376E91"/>
    <w:rsid w:val="00376F19"/>
    <w:rsid w:val="00380B00"/>
    <w:rsid w:val="00380C0B"/>
    <w:rsid w:val="00381262"/>
    <w:rsid w:val="00381285"/>
    <w:rsid w:val="00381460"/>
    <w:rsid w:val="00381A7F"/>
    <w:rsid w:val="003833B2"/>
    <w:rsid w:val="0038515D"/>
    <w:rsid w:val="0038550E"/>
    <w:rsid w:val="00390D85"/>
    <w:rsid w:val="00390E52"/>
    <w:rsid w:val="003914AB"/>
    <w:rsid w:val="0039195A"/>
    <w:rsid w:val="00391E1F"/>
    <w:rsid w:val="00391F2E"/>
    <w:rsid w:val="003921B7"/>
    <w:rsid w:val="003931B0"/>
    <w:rsid w:val="00393B44"/>
    <w:rsid w:val="0039457E"/>
    <w:rsid w:val="00394B7C"/>
    <w:rsid w:val="00394E61"/>
    <w:rsid w:val="00395301"/>
    <w:rsid w:val="003959B9"/>
    <w:rsid w:val="00395BFC"/>
    <w:rsid w:val="00395E2C"/>
    <w:rsid w:val="00396B5B"/>
    <w:rsid w:val="00396DB6"/>
    <w:rsid w:val="003A0955"/>
    <w:rsid w:val="003A10C0"/>
    <w:rsid w:val="003A1341"/>
    <w:rsid w:val="003A172A"/>
    <w:rsid w:val="003A201B"/>
    <w:rsid w:val="003A37C9"/>
    <w:rsid w:val="003A3C01"/>
    <w:rsid w:val="003A3EEB"/>
    <w:rsid w:val="003A53BD"/>
    <w:rsid w:val="003A55A4"/>
    <w:rsid w:val="003A59E1"/>
    <w:rsid w:val="003A7C49"/>
    <w:rsid w:val="003B0197"/>
    <w:rsid w:val="003B1AE1"/>
    <w:rsid w:val="003B2674"/>
    <w:rsid w:val="003B2F84"/>
    <w:rsid w:val="003B35E3"/>
    <w:rsid w:val="003B3C24"/>
    <w:rsid w:val="003B44F4"/>
    <w:rsid w:val="003B4583"/>
    <w:rsid w:val="003B4A34"/>
    <w:rsid w:val="003B4EC4"/>
    <w:rsid w:val="003B5148"/>
    <w:rsid w:val="003B5E62"/>
    <w:rsid w:val="003B6181"/>
    <w:rsid w:val="003B62AD"/>
    <w:rsid w:val="003B671C"/>
    <w:rsid w:val="003B781E"/>
    <w:rsid w:val="003C000B"/>
    <w:rsid w:val="003C05B7"/>
    <w:rsid w:val="003C1BC6"/>
    <w:rsid w:val="003C22CA"/>
    <w:rsid w:val="003C2A65"/>
    <w:rsid w:val="003C2B61"/>
    <w:rsid w:val="003C447D"/>
    <w:rsid w:val="003C4577"/>
    <w:rsid w:val="003C4C32"/>
    <w:rsid w:val="003C50FD"/>
    <w:rsid w:val="003C54AC"/>
    <w:rsid w:val="003C6772"/>
    <w:rsid w:val="003C6D21"/>
    <w:rsid w:val="003C6E18"/>
    <w:rsid w:val="003C6F77"/>
    <w:rsid w:val="003C6FE4"/>
    <w:rsid w:val="003C70FD"/>
    <w:rsid w:val="003C7670"/>
    <w:rsid w:val="003D0894"/>
    <w:rsid w:val="003D19B3"/>
    <w:rsid w:val="003D266B"/>
    <w:rsid w:val="003D2F7D"/>
    <w:rsid w:val="003D32D0"/>
    <w:rsid w:val="003D3D3F"/>
    <w:rsid w:val="003D426C"/>
    <w:rsid w:val="003D4F73"/>
    <w:rsid w:val="003D502F"/>
    <w:rsid w:val="003D516D"/>
    <w:rsid w:val="003D553E"/>
    <w:rsid w:val="003D5991"/>
    <w:rsid w:val="003D5DDA"/>
    <w:rsid w:val="003D6699"/>
    <w:rsid w:val="003E0044"/>
    <w:rsid w:val="003E0549"/>
    <w:rsid w:val="003E0AA4"/>
    <w:rsid w:val="003E0F54"/>
    <w:rsid w:val="003E1215"/>
    <w:rsid w:val="003E1864"/>
    <w:rsid w:val="003E1B0D"/>
    <w:rsid w:val="003E25EF"/>
    <w:rsid w:val="003E2698"/>
    <w:rsid w:val="003E29F6"/>
    <w:rsid w:val="003E2FD3"/>
    <w:rsid w:val="003E422B"/>
    <w:rsid w:val="003E4537"/>
    <w:rsid w:val="003E4F4D"/>
    <w:rsid w:val="003E50F7"/>
    <w:rsid w:val="003E5C76"/>
    <w:rsid w:val="003E6EBE"/>
    <w:rsid w:val="003E7101"/>
    <w:rsid w:val="003E7F98"/>
    <w:rsid w:val="003F0041"/>
    <w:rsid w:val="003F06C3"/>
    <w:rsid w:val="003F14E1"/>
    <w:rsid w:val="003F1E9C"/>
    <w:rsid w:val="003F1ECE"/>
    <w:rsid w:val="003F2371"/>
    <w:rsid w:val="003F47B1"/>
    <w:rsid w:val="003F4966"/>
    <w:rsid w:val="003F51C5"/>
    <w:rsid w:val="003F6A8E"/>
    <w:rsid w:val="003F6B0D"/>
    <w:rsid w:val="003F6DFB"/>
    <w:rsid w:val="004003DC"/>
    <w:rsid w:val="0040064A"/>
    <w:rsid w:val="004010CB"/>
    <w:rsid w:val="004015DD"/>
    <w:rsid w:val="00402B64"/>
    <w:rsid w:val="00403070"/>
    <w:rsid w:val="00403C76"/>
    <w:rsid w:val="004040FE"/>
    <w:rsid w:val="00404372"/>
    <w:rsid w:val="00405738"/>
    <w:rsid w:val="00405949"/>
    <w:rsid w:val="0040682A"/>
    <w:rsid w:val="00406B20"/>
    <w:rsid w:val="0040709A"/>
    <w:rsid w:val="00407265"/>
    <w:rsid w:val="00407C94"/>
    <w:rsid w:val="0041017A"/>
    <w:rsid w:val="0041100F"/>
    <w:rsid w:val="00411CB5"/>
    <w:rsid w:val="004124E9"/>
    <w:rsid w:val="004128B9"/>
    <w:rsid w:val="00414977"/>
    <w:rsid w:val="00414F45"/>
    <w:rsid w:val="00415556"/>
    <w:rsid w:val="00415B9C"/>
    <w:rsid w:val="00415BFA"/>
    <w:rsid w:val="004164CC"/>
    <w:rsid w:val="00416E17"/>
    <w:rsid w:val="00416FAD"/>
    <w:rsid w:val="004173E9"/>
    <w:rsid w:val="00417908"/>
    <w:rsid w:val="00417FA7"/>
    <w:rsid w:val="00420148"/>
    <w:rsid w:val="00420C6F"/>
    <w:rsid w:val="00421680"/>
    <w:rsid w:val="004219CF"/>
    <w:rsid w:val="0042300C"/>
    <w:rsid w:val="00423454"/>
    <w:rsid w:val="00424998"/>
    <w:rsid w:val="0042568C"/>
    <w:rsid w:val="00425D83"/>
    <w:rsid w:val="00426598"/>
    <w:rsid w:val="00426DD2"/>
    <w:rsid w:val="0043025A"/>
    <w:rsid w:val="004307C6"/>
    <w:rsid w:val="00430886"/>
    <w:rsid w:val="00431F1E"/>
    <w:rsid w:val="00432496"/>
    <w:rsid w:val="004332B8"/>
    <w:rsid w:val="00433429"/>
    <w:rsid w:val="00433DEA"/>
    <w:rsid w:val="00433DF3"/>
    <w:rsid w:val="00433FCF"/>
    <w:rsid w:val="004345CE"/>
    <w:rsid w:val="00434C5D"/>
    <w:rsid w:val="00434FC9"/>
    <w:rsid w:val="004358E8"/>
    <w:rsid w:val="00435E20"/>
    <w:rsid w:val="004363D5"/>
    <w:rsid w:val="0043670F"/>
    <w:rsid w:val="004371CF"/>
    <w:rsid w:val="0043742F"/>
    <w:rsid w:val="004378A7"/>
    <w:rsid w:val="00437E4D"/>
    <w:rsid w:val="00440D1D"/>
    <w:rsid w:val="00440D42"/>
    <w:rsid w:val="004410E6"/>
    <w:rsid w:val="00441A50"/>
    <w:rsid w:val="0044265E"/>
    <w:rsid w:val="0044391E"/>
    <w:rsid w:val="00444E32"/>
    <w:rsid w:val="00445AC5"/>
    <w:rsid w:val="00445D8B"/>
    <w:rsid w:val="00445F45"/>
    <w:rsid w:val="0044741A"/>
    <w:rsid w:val="00447732"/>
    <w:rsid w:val="004501FB"/>
    <w:rsid w:val="00450E0D"/>
    <w:rsid w:val="0045178A"/>
    <w:rsid w:val="00451A68"/>
    <w:rsid w:val="00451D1F"/>
    <w:rsid w:val="00453863"/>
    <w:rsid w:val="00453D25"/>
    <w:rsid w:val="00454AF8"/>
    <w:rsid w:val="004557B3"/>
    <w:rsid w:val="0045640E"/>
    <w:rsid w:val="00456A59"/>
    <w:rsid w:val="00456EF1"/>
    <w:rsid w:val="00460008"/>
    <w:rsid w:val="00460177"/>
    <w:rsid w:val="00460936"/>
    <w:rsid w:val="00461124"/>
    <w:rsid w:val="00461248"/>
    <w:rsid w:val="00461B25"/>
    <w:rsid w:val="00462E30"/>
    <w:rsid w:val="00463065"/>
    <w:rsid w:val="0046317A"/>
    <w:rsid w:val="004638E2"/>
    <w:rsid w:val="00463917"/>
    <w:rsid w:val="004641CC"/>
    <w:rsid w:val="004643A8"/>
    <w:rsid w:val="004668D9"/>
    <w:rsid w:val="004677FC"/>
    <w:rsid w:val="00470385"/>
    <w:rsid w:val="00470A3C"/>
    <w:rsid w:val="004712C7"/>
    <w:rsid w:val="00473A8E"/>
    <w:rsid w:val="00474184"/>
    <w:rsid w:val="004743B7"/>
    <w:rsid w:val="00475361"/>
    <w:rsid w:val="004754C7"/>
    <w:rsid w:val="00475D1A"/>
    <w:rsid w:val="00475FC0"/>
    <w:rsid w:val="004768A4"/>
    <w:rsid w:val="00480284"/>
    <w:rsid w:val="0048104C"/>
    <w:rsid w:val="00481996"/>
    <w:rsid w:val="00481A3A"/>
    <w:rsid w:val="004825FF"/>
    <w:rsid w:val="00483586"/>
    <w:rsid w:val="0048358B"/>
    <w:rsid w:val="00483625"/>
    <w:rsid w:val="00484108"/>
    <w:rsid w:val="00484587"/>
    <w:rsid w:val="00484EC4"/>
    <w:rsid w:val="00484EEC"/>
    <w:rsid w:val="00485395"/>
    <w:rsid w:val="00485DB6"/>
    <w:rsid w:val="0048639B"/>
    <w:rsid w:val="00486474"/>
    <w:rsid w:val="00487632"/>
    <w:rsid w:val="00487BA1"/>
    <w:rsid w:val="00491E53"/>
    <w:rsid w:val="00492140"/>
    <w:rsid w:val="004923BC"/>
    <w:rsid w:val="00493B7B"/>
    <w:rsid w:val="00494767"/>
    <w:rsid w:val="00494AB1"/>
    <w:rsid w:val="004950A9"/>
    <w:rsid w:val="00495D80"/>
    <w:rsid w:val="0049627A"/>
    <w:rsid w:val="004970C5"/>
    <w:rsid w:val="004A08DB"/>
    <w:rsid w:val="004A2AD9"/>
    <w:rsid w:val="004A3B49"/>
    <w:rsid w:val="004A5F16"/>
    <w:rsid w:val="004A6808"/>
    <w:rsid w:val="004A6C2B"/>
    <w:rsid w:val="004A6F68"/>
    <w:rsid w:val="004A72C4"/>
    <w:rsid w:val="004A79A0"/>
    <w:rsid w:val="004A7D05"/>
    <w:rsid w:val="004B093C"/>
    <w:rsid w:val="004B1281"/>
    <w:rsid w:val="004B135A"/>
    <w:rsid w:val="004B1F47"/>
    <w:rsid w:val="004B2005"/>
    <w:rsid w:val="004B20B7"/>
    <w:rsid w:val="004B2272"/>
    <w:rsid w:val="004B28CF"/>
    <w:rsid w:val="004B2B56"/>
    <w:rsid w:val="004B2F22"/>
    <w:rsid w:val="004B3316"/>
    <w:rsid w:val="004B42A5"/>
    <w:rsid w:val="004B4401"/>
    <w:rsid w:val="004B4864"/>
    <w:rsid w:val="004B5071"/>
    <w:rsid w:val="004B520C"/>
    <w:rsid w:val="004B54DC"/>
    <w:rsid w:val="004B5887"/>
    <w:rsid w:val="004B5B55"/>
    <w:rsid w:val="004B5D99"/>
    <w:rsid w:val="004B66C2"/>
    <w:rsid w:val="004B67F9"/>
    <w:rsid w:val="004B6882"/>
    <w:rsid w:val="004B6963"/>
    <w:rsid w:val="004B71CB"/>
    <w:rsid w:val="004B797F"/>
    <w:rsid w:val="004B79C3"/>
    <w:rsid w:val="004B7BDE"/>
    <w:rsid w:val="004B7C6C"/>
    <w:rsid w:val="004B7F46"/>
    <w:rsid w:val="004C11BB"/>
    <w:rsid w:val="004C2ABA"/>
    <w:rsid w:val="004C3F6F"/>
    <w:rsid w:val="004C4076"/>
    <w:rsid w:val="004C4873"/>
    <w:rsid w:val="004C4C1D"/>
    <w:rsid w:val="004C5183"/>
    <w:rsid w:val="004C6A86"/>
    <w:rsid w:val="004C75B3"/>
    <w:rsid w:val="004C7AA3"/>
    <w:rsid w:val="004C7E47"/>
    <w:rsid w:val="004D027E"/>
    <w:rsid w:val="004D161F"/>
    <w:rsid w:val="004D172E"/>
    <w:rsid w:val="004D17BD"/>
    <w:rsid w:val="004D1DD3"/>
    <w:rsid w:val="004D3540"/>
    <w:rsid w:val="004D38CE"/>
    <w:rsid w:val="004D58F8"/>
    <w:rsid w:val="004D66BE"/>
    <w:rsid w:val="004D7189"/>
    <w:rsid w:val="004D71C1"/>
    <w:rsid w:val="004D7411"/>
    <w:rsid w:val="004D7D5D"/>
    <w:rsid w:val="004E058C"/>
    <w:rsid w:val="004E0ECF"/>
    <w:rsid w:val="004E14C0"/>
    <w:rsid w:val="004E2DB1"/>
    <w:rsid w:val="004E3969"/>
    <w:rsid w:val="004E4717"/>
    <w:rsid w:val="004E4ADE"/>
    <w:rsid w:val="004E6436"/>
    <w:rsid w:val="004E6568"/>
    <w:rsid w:val="004E6714"/>
    <w:rsid w:val="004E75BF"/>
    <w:rsid w:val="004E7A06"/>
    <w:rsid w:val="004E7EBE"/>
    <w:rsid w:val="004F2E82"/>
    <w:rsid w:val="004F3F06"/>
    <w:rsid w:val="004F3F5D"/>
    <w:rsid w:val="004F458F"/>
    <w:rsid w:val="004F4FB0"/>
    <w:rsid w:val="004F6356"/>
    <w:rsid w:val="004F6D12"/>
    <w:rsid w:val="004F708F"/>
    <w:rsid w:val="004F738E"/>
    <w:rsid w:val="004F7D50"/>
    <w:rsid w:val="004F7EBC"/>
    <w:rsid w:val="005009FF"/>
    <w:rsid w:val="00500D5C"/>
    <w:rsid w:val="00500E7C"/>
    <w:rsid w:val="005014CF"/>
    <w:rsid w:val="00501B11"/>
    <w:rsid w:val="00502397"/>
    <w:rsid w:val="00502924"/>
    <w:rsid w:val="00502FC7"/>
    <w:rsid w:val="00504210"/>
    <w:rsid w:val="00504B5C"/>
    <w:rsid w:val="00506B89"/>
    <w:rsid w:val="005072A2"/>
    <w:rsid w:val="005107C1"/>
    <w:rsid w:val="005108CC"/>
    <w:rsid w:val="005118B5"/>
    <w:rsid w:val="00511EF3"/>
    <w:rsid w:val="00513F5B"/>
    <w:rsid w:val="005149C6"/>
    <w:rsid w:val="00516509"/>
    <w:rsid w:val="00516681"/>
    <w:rsid w:val="00516A7C"/>
    <w:rsid w:val="00517AD5"/>
    <w:rsid w:val="00517D94"/>
    <w:rsid w:val="00517FF2"/>
    <w:rsid w:val="005211B5"/>
    <w:rsid w:val="00521FF3"/>
    <w:rsid w:val="0052237C"/>
    <w:rsid w:val="00522FF9"/>
    <w:rsid w:val="0052484E"/>
    <w:rsid w:val="0052530F"/>
    <w:rsid w:val="0052559C"/>
    <w:rsid w:val="00525856"/>
    <w:rsid w:val="00525883"/>
    <w:rsid w:val="00526525"/>
    <w:rsid w:val="00526EAD"/>
    <w:rsid w:val="005273E3"/>
    <w:rsid w:val="0052764F"/>
    <w:rsid w:val="0053085C"/>
    <w:rsid w:val="00530CC2"/>
    <w:rsid w:val="0053108E"/>
    <w:rsid w:val="00531167"/>
    <w:rsid w:val="00531B2E"/>
    <w:rsid w:val="00532F7E"/>
    <w:rsid w:val="005332D6"/>
    <w:rsid w:val="00533920"/>
    <w:rsid w:val="0053449D"/>
    <w:rsid w:val="005346B0"/>
    <w:rsid w:val="00534AB9"/>
    <w:rsid w:val="00534F89"/>
    <w:rsid w:val="00535931"/>
    <w:rsid w:val="00535CF6"/>
    <w:rsid w:val="00536119"/>
    <w:rsid w:val="0053623B"/>
    <w:rsid w:val="0053627D"/>
    <w:rsid w:val="00536BB0"/>
    <w:rsid w:val="00537440"/>
    <w:rsid w:val="0054069D"/>
    <w:rsid w:val="00540D68"/>
    <w:rsid w:val="005412BE"/>
    <w:rsid w:val="005427BC"/>
    <w:rsid w:val="00542A83"/>
    <w:rsid w:val="00542E1D"/>
    <w:rsid w:val="0054327E"/>
    <w:rsid w:val="005447A7"/>
    <w:rsid w:val="005447F6"/>
    <w:rsid w:val="00546625"/>
    <w:rsid w:val="005502C3"/>
    <w:rsid w:val="00552160"/>
    <w:rsid w:val="00552328"/>
    <w:rsid w:val="005528B4"/>
    <w:rsid w:val="005534B7"/>
    <w:rsid w:val="00553C5A"/>
    <w:rsid w:val="00553D68"/>
    <w:rsid w:val="005542B4"/>
    <w:rsid w:val="00555E63"/>
    <w:rsid w:val="00556887"/>
    <w:rsid w:val="00556927"/>
    <w:rsid w:val="00556BC0"/>
    <w:rsid w:val="005571DB"/>
    <w:rsid w:val="00557385"/>
    <w:rsid w:val="005609C8"/>
    <w:rsid w:val="00561D2C"/>
    <w:rsid w:val="00561EA1"/>
    <w:rsid w:val="0056395B"/>
    <w:rsid w:val="005640CD"/>
    <w:rsid w:val="0056543C"/>
    <w:rsid w:val="005659B8"/>
    <w:rsid w:val="00565C1D"/>
    <w:rsid w:val="00566CCE"/>
    <w:rsid w:val="005676C3"/>
    <w:rsid w:val="00567E38"/>
    <w:rsid w:val="0057002F"/>
    <w:rsid w:val="0057004E"/>
    <w:rsid w:val="005715EB"/>
    <w:rsid w:val="005739E1"/>
    <w:rsid w:val="00573C17"/>
    <w:rsid w:val="00573EC1"/>
    <w:rsid w:val="0057409C"/>
    <w:rsid w:val="005747E1"/>
    <w:rsid w:val="0057555C"/>
    <w:rsid w:val="0057573A"/>
    <w:rsid w:val="00575919"/>
    <w:rsid w:val="00577A5A"/>
    <w:rsid w:val="00581A1A"/>
    <w:rsid w:val="00582529"/>
    <w:rsid w:val="00582AD2"/>
    <w:rsid w:val="00582C8A"/>
    <w:rsid w:val="00582EEA"/>
    <w:rsid w:val="00583D4C"/>
    <w:rsid w:val="00583FAA"/>
    <w:rsid w:val="005842EE"/>
    <w:rsid w:val="005847CA"/>
    <w:rsid w:val="00584A75"/>
    <w:rsid w:val="00584BE3"/>
    <w:rsid w:val="00584BE7"/>
    <w:rsid w:val="005856F9"/>
    <w:rsid w:val="00586507"/>
    <w:rsid w:val="005866FF"/>
    <w:rsid w:val="00586860"/>
    <w:rsid w:val="005905A3"/>
    <w:rsid w:val="005925A1"/>
    <w:rsid w:val="00592EF4"/>
    <w:rsid w:val="005930C6"/>
    <w:rsid w:val="005932D1"/>
    <w:rsid w:val="00593747"/>
    <w:rsid w:val="00595899"/>
    <w:rsid w:val="005961CB"/>
    <w:rsid w:val="00596A7D"/>
    <w:rsid w:val="00597006"/>
    <w:rsid w:val="0059794E"/>
    <w:rsid w:val="005A065F"/>
    <w:rsid w:val="005A0FAA"/>
    <w:rsid w:val="005A1C4C"/>
    <w:rsid w:val="005A4892"/>
    <w:rsid w:val="005A4F79"/>
    <w:rsid w:val="005A53E1"/>
    <w:rsid w:val="005A5C8E"/>
    <w:rsid w:val="005A6211"/>
    <w:rsid w:val="005A7078"/>
    <w:rsid w:val="005A758C"/>
    <w:rsid w:val="005A7DFF"/>
    <w:rsid w:val="005A7E09"/>
    <w:rsid w:val="005A7E9D"/>
    <w:rsid w:val="005B09CC"/>
    <w:rsid w:val="005B0A2E"/>
    <w:rsid w:val="005B0B9B"/>
    <w:rsid w:val="005B144E"/>
    <w:rsid w:val="005B26A0"/>
    <w:rsid w:val="005B2C5D"/>
    <w:rsid w:val="005B2EE5"/>
    <w:rsid w:val="005B3811"/>
    <w:rsid w:val="005B3A20"/>
    <w:rsid w:val="005B3E8C"/>
    <w:rsid w:val="005B4321"/>
    <w:rsid w:val="005B47CC"/>
    <w:rsid w:val="005B4BAE"/>
    <w:rsid w:val="005B50BA"/>
    <w:rsid w:val="005B62EC"/>
    <w:rsid w:val="005B69BA"/>
    <w:rsid w:val="005C03F3"/>
    <w:rsid w:val="005C07BD"/>
    <w:rsid w:val="005C0E00"/>
    <w:rsid w:val="005C0E98"/>
    <w:rsid w:val="005C280D"/>
    <w:rsid w:val="005C2EA8"/>
    <w:rsid w:val="005C3A6A"/>
    <w:rsid w:val="005C4091"/>
    <w:rsid w:val="005C4D8F"/>
    <w:rsid w:val="005C570F"/>
    <w:rsid w:val="005C5AB3"/>
    <w:rsid w:val="005C615E"/>
    <w:rsid w:val="005C64B0"/>
    <w:rsid w:val="005C7C05"/>
    <w:rsid w:val="005D0888"/>
    <w:rsid w:val="005D0965"/>
    <w:rsid w:val="005D1FCA"/>
    <w:rsid w:val="005D2D1F"/>
    <w:rsid w:val="005D2F77"/>
    <w:rsid w:val="005D4735"/>
    <w:rsid w:val="005D4F66"/>
    <w:rsid w:val="005D565F"/>
    <w:rsid w:val="005D6B4A"/>
    <w:rsid w:val="005D6BD8"/>
    <w:rsid w:val="005D6D3A"/>
    <w:rsid w:val="005D6D61"/>
    <w:rsid w:val="005D72DF"/>
    <w:rsid w:val="005D754A"/>
    <w:rsid w:val="005D7BDD"/>
    <w:rsid w:val="005D7D86"/>
    <w:rsid w:val="005E0513"/>
    <w:rsid w:val="005E063C"/>
    <w:rsid w:val="005E0ADD"/>
    <w:rsid w:val="005E0E16"/>
    <w:rsid w:val="005E1065"/>
    <w:rsid w:val="005E108E"/>
    <w:rsid w:val="005E1A65"/>
    <w:rsid w:val="005E338D"/>
    <w:rsid w:val="005E39C9"/>
    <w:rsid w:val="005E44ED"/>
    <w:rsid w:val="005E4A2B"/>
    <w:rsid w:val="005E513E"/>
    <w:rsid w:val="005E5174"/>
    <w:rsid w:val="005E5E60"/>
    <w:rsid w:val="005E6234"/>
    <w:rsid w:val="005E641D"/>
    <w:rsid w:val="005E7BE1"/>
    <w:rsid w:val="005F0032"/>
    <w:rsid w:val="005F009C"/>
    <w:rsid w:val="005F035C"/>
    <w:rsid w:val="005F197A"/>
    <w:rsid w:val="005F1DD7"/>
    <w:rsid w:val="005F227D"/>
    <w:rsid w:val="005F265E"/>
    <w:rsid w:val="005F2ECC"/>
    <w:rsid w:val="005F36E4"/>
    <w:rsid w:val="005F3846"/>
    <w:rsid w:val="005F3DFF"/>
    <w:rsid w:val="005F44B9"/>
    <w:rsid w:val="005F4EE7"/>
    <w:rsid w:val="005F5F16"/>
    <w:rsid w:val="005F61EC"/>
    <w:rsid w:val="005F6500"/>
    <w:rsid w:val="006004C5"/>
    <w:rsid w:val="006006D5"/>
    <w:rsid w:val="00601345"/>
    <w:rsid w:val="0060334B"/>
    <w:rsid w:val="00603984"/>
    <w:rsid w:val="00603EA4"/>
    <w:rsid w:val="006040AC"/>
    <w:rsid w:val="00604E26"/>
    <w:rsid w:val="00605DFB"/>
    <w:rsid w:val="0060615B"/>
    <w:rsid w:val="006066F9"/>
    <w:rsid w:val="00606A1A"/>
    <w:rsid w:val="006104B5"/>
    <w:rsid w:val="006117CA"/>
    <w:rsid w:val="00612087"/>
    <w:rsid w:val="006126B3"/>
    <w:rsid w:val="006127EC"/>
    <w:rsid w:val="00613AAF"/>
    <w:rsid w:val="00614269"/>
    <w:rsid w:val="006143F2"/>
    <w:rsid w:val="00614531"/>
    <w:rsid w:val="0061477C"/>
    <w:rsid w:val="006150B4"/>
    <w:rsid w:val="00616024"/>
    <w:rsid w:val="00616200"/>
    <w:rsid w:val="006172E0"/>
    <w:rsid w:val="00620735"/>
    <w:rsid w:val="0062074D"/>
    <w:rsid w:val="006225D7"/>
    <w:rsid w:val="006232B8"/>
    <w:rsid w:val="006238AA"/>
    <w:rsid w:val="006244DE"/>
    <w:rsid w:val="00625236"/>
    <w:rsid w:val="006256CA"/>
    <w:rsid w:val="0062584A"/>
    <w:rsid w:val="00625AEF"/>
    <w:rsid w:val="00626AF2"/>
    <w:rsid w:val="0062709D"/>
    <w:rsid w:val="00627B89"/>
    <w:rsid w:val="00630525"/>
    <w:rsid w:val="006307D8"/>
    <w:rsid w:val="00630E54"/>
    <w:rsid w:val="00632A61"/>
    <w:rsid w:val="0063376A"/>
    <w:rsid w:val="00633781"/>
    <w:rsid w:val="00633C15"/>
    <w:rsid w:val="00634DD8"/>
    <w:rsid w:val="00635CC0"/>
    <w:rsid w:val="0063639D"/>
    <w:rsid w:val="00636927"/>
    <w:rsid w:val="00636F22"/>
    <w:rsid w:val="006406B6"/>
    <w:rsid w:val="00640FE4"/>
    <w:rsid w:val="006414EE"/>
    <w:rsid w:val="0064164B"/>
    <w:rsid w:val="006419F2"/>
    <w:rsid w:val="00642106"/>
    <w:rsid w:val="0064247A"/>
    <w:rsid w:val="00642A3B"/>
    <w:rsid w:val="00643A93"/>
    <w:rsid w:val="00643CFC"/>
    <w:rsid w:val="00644589"/>
    <w:rsid w:val="00645147"/>
    <w:rsid w:val="0064693A"/>
    <w:rsid w:val="006500A3"/>
    <w:rsid w:val="00650419"/>
    <w:rsid w:val="00651DA5"/>
    <w:rsid w:val="00651FF2"/>
    <w:rsid w:val="00653471"/>
    <w:rsid w:val="00653639"/>
    <w:rsid w:val="006545F9"/>
    <w:rsid w:val="006549DB"/>
    <w:rsid w:val="00655299"/>
    <w:rsid w:val="006555C7"/>
    <w:rsid w:val="00655E77"/>
    <w:rsid w:val="0065665C"/>
    <w:rsid w:val="006566DC"/>
    <w:rsid w:val="006571CE"/>
    <w:rsid w:val="00660652"/>
    <w:rsid w:val="00665127"/>
    <w:rsid w:val="006657D1"/>
    <w:rsid w:val="0066581F"/>
    <w:rsid w:val="00665A5B"/>
    <w:rsid w:val="00665A74"/>
    <w:rsid w:val="00665CEC"/>
    <w:rsid w:val="00665EF5"/>
    <w:rsid w:val="006674E3"/>
    <w:rsid w:val="00667578"/>
    <w:rsid w:val="00670309"/>
    <w:rsid w:val="00670F56"/>
    <w:rsid w:val="00670F5E"/>
    <w:rsid w:val="0067201C"/>
    <w:rsid w:val="00672051"/>
    <w:rsid w:val="006724CE"/>
    <w:rsid w:val="0067278B"/>
    <w:rsid w:val="00673C0D"/>
    <w:rsid w:val="00674185"/>
    <w:rsid w:val="00674FB7"/>
    <w:rsid w:val="00675DC9"/>
    <w:rsid w:val="006764D5"/>
    <w:rsid w:val="006765E9"/>
    <w:rsid w:val="00676659"/>
    <w:rsid w:val="00676720"/>
    <w:rsid w:val="00676880"/>
    <w:rsid w:val="0068125A"/>
    <w:rsid w:val="006818A5"/>
    <w:rsid w:val="006819E4"/>
    <w:rsid w:val="006820F0"/>
    <w:rsid w:val="00682317"/>
    <w:rsid w:val="006828A6"/>
    <w:rsid w:val="006828BC"/>
    <w:rsid w:val="00683498"/>
    <w:rsid w:val="0068370F"/>
    <w:rsid w:val="006844AC"/>
    <w:rsid w:val="006844BF"/>
    <w:rsid w:val="0068494C"/>
    <w:rsid w:val="0068535A"/>
    <w:rsid w:val="0068549A"/>
    <w:rsid w:val="006858F0"/>
    <w:rsid w:val="0068593D"/>
    <w:rsid w:val="00685C59"/>
    <w:rsid w:val="00685F84"/>
    <w:rsid w:val="006862C5"/>
    <w:rsid w:val="006867A3"/>
    <w:rsid w:val="0068703F"/>
    <w:rsid w:val="00690658"/>
    <w:rsid w:val="00690AC3"/>
    <w:rsid w:val="00690BE6"/>
    <w:rsid w:val="006912A2"/>
    <w:rsid w:val="00694575"/>
    <w:rsid w:val="006947F8"/>
    <w:rsid w:val="0069493C"/>
    <w:rsid w:val="0069757F"/>
    <w:rsid w:val="006975FA"/>
    <w:rsid w:val="006A1187"/>
    <w:rsid w:val="006A1199"/>
    <w:rsid w:val="006A1700"/>
    <w:rsid w:val="006A194A"/>
    <w:rsid w:val="006A1DFB"/>
    <w:rsid w:val="006A2110"/>
    <w:rsid w:val="006A2BBC"/>
    <w:rsid w:val="006A2CD4"/>
    <w:rsid w:val="006A2D2C"/>
    <w:rsid w:val="006A2DB4"/>
    <w:rsid w:val="006A2E80"/>
    <w:rsid w:val="006A3351"/>
    <w:rsid w:val="006A3DF7"/>
    <w:rsid w:val="006A3F59"/>
    <w:rsid w:val="006A3FFA"/>
    <w:rsid w:val="006A4440"/>
    <w:rsid w:val="006A45E2"/>
    <w:rsid w:val="006A461D"/>
    <w:rsid w:val="006A4E65"/>
    <w:rsid w:val="006A4EB8"/>
    <w:rsid w:val="006A54D9"/>
    <w:rsid w:val="006A555D"/>
    <w:rsid w:val="006A6499"/>
    <w:rsid w:val="006A6AC3"/>
    <w:rsid w:val="006A70BD"/>
    <w:rsid w:val="006A719D"/>
    <w:rsid w:val="006B00C8"/>
    <w:rsid w:val="006B028B"/>
    <w:rsid w:val="006B0A30"/>
    <w:rsid w:val="006B0EB8"/>
    <w:rsid w:val="006B1128"/>
    <w:rsid w:val="006B2391"/>
    <w:rsid w:val="006B2712"/>
    <w:rsid w:val="006B2D3B"/>
    <w:rsid w:val="006B3168"/>
    <w:rsid w:val="006B32A5"/>
    <w:rsid w:val="006B354A"/>
    <w:rsid w:val="006B38FF"/>
    <w:rsid w:val="006B3AA9"/>
    <w:rsid w:val="006B4420"/>
    <w:rsid w:val="006B5739"/>
    <w:rsid w:val="006B6008"/>
    <w:rsid w:val="006B6C9E"/>
    <w:rsid w:val="006C0018"/>
    <w:rsid w:val="006C00BF"/>
    <w:rsid w:val="006C1C74"/>
    <w:rsid w:val="006C1CB5"/>
    <w:rsid w:val="006C2019"/>
    <w:rsid w:val="006C27A4"/>
    <w:rsid w:val="006C2898"/>
    <w:rsid w:val="006C2D27"/>
    <w:rsid w:val="006C360F"/>
    <w:rsid w:val="006C4144"/>
    <w:rsid w:val="006C42C7"/>
    <w:rsid w:val="006C5353"/>
    <w:rsid w:val="006C5AB5"/>
    <w:rsid w:val="006C67AE"/>
    <w:rsid w:val="006C6D6D"/>
    <w:rsid w:val="006C707F"/>
    <w:rsid w:val="006C75AE"/>
    <w:rsid w:val="006D05B5"/>
    <w:rsid w:val="006D0C58"/>
    <w:rsid w:val="006D0EBC"/>
    <w:rsid w:val="006D1266"/>
    <w:rsid w:val="006D1570"/>
    <w:rsid w:val="006D1649"/>
    <w:rsid w:val="006D2372"/>
    <w:rsid w:val="006D2717"/>
    <w:rsid w:val="006D28B6"/>
    <w:rsid w:val="006D2CB7"/>
    <w:rsid w:val="006D2F1F"/>
    <w:rsid w:val="006D55CC"/>
    <w:rsid w:val="006D6353"/>
    <w:rsid w:val="006D6CB0"/>
    <w:rsid w:val="006D6F80"/>
    <w:rsid w:val="006D732D"/>
    <w:rsid w:val="006D75F3"/>
    <w:rsid w:val="006D7856"/>
    <w:rsid w:val="006D7882"/>
    <w:rsid w:val="006D79AA"/>
    <w:rsid w:val="006D7D34"/>
    <w:rsid w:val="006D7D37"/>
    <w:rsid w:val="006E15D6"/>
    <w:rsid w:val="006E25DB"/>
    <w:rsid w:val="006E3441"/>
    <w:rsid w:val="006E34D4"/>
    <w:rsid w:val="006E3E3A"/>
    <w:rsid w:val="006E4284"/>
    <w:rsid w:val="006E545C"/>
    <w:rsid w:val="006E5B25"/>
    <w:rsid w:val="006E6328"/>
    <w:rsid w:val="006E695C"/>
    <w:rsid w:val="006E6D4E"/>
    <w:rsid w:val="006E707A"/>
    <w:rsid w:val="006E7850"/>
    <w:rsid w:val="006F006A"/>
    <w:rsid w:val="006F0F0C"/>
    <w:rsid w:val="006F183A"/>
    <w:rsid w:val="006F381D"/>
    <w:rsid w:val="006F39D3"/>
    <w:rsid w:val="006F3AF2"/>
    <w:rsid w:val="006F3C65"/>
    <w:rsid w:val="006F4331"/>
    <w:rsid w:val="006F459C"/>
    <w:rsid w:val="006F5F95"/>
    <w:rsid w:val="006F5FC4"/>
    <w:rsid w:val="006F660F"/>
    <w:rsid w:val="006F66DE"/>
    <w:rsid w:val="006F6D3D"/>
    <w:rsid w:val="00700350"/>
    <w:rsid w:val="007011A7"/>
    <w:rsid w:val="00702AA7"/>
    <w:rsid w:val="00702FB0"/>
    <w:rsid w:val="00704FD3"/>
    <w:rsid w:val="007057A6"/>
    <w:rsid w:val="007057D4"/>
    <w:rsid w:val="007058FF"/>
    <w:rsid w:val="007059B4"/>
    <w:rsid w:val="00707E55"/>
    <w:rsid w:val="0071061C"/>
    <w:rsid w:val="00710844"/>
    <w:rsid w:val="00711BA5"/>
    <w:rsid w:val="00711D44"/>
    <w:rsid w:val="00712383"/>
    <w:rsid w:val="00713817"/>
    <w:rsid w:val="00713B14"/>
    <w:rsid w:val="00714FF1"/>
    <w:rsid w:val="0071527D"/>
    <w:rsid w:val="007162A0"/>
    <w:rsid w:val="0071669F"/>
    <w:rsid w:val="007177E5"/>
    <w:rsid w:val="00720C85"/>
    <w:rsid w:val="00721399"/>
    <w:rsid w:val="0072245F"/>
    <w:rsid w:val="00722754"/>
    <w:rsid w:val="007237C1"/>
    <w:rsid w:val="007239EB"/>
    <w:rsid w:val="007240E5"/>
    <w:rsid w:val="00724F33"/>
    <w:rsid w:val="00725077"/>
    <w:rsid w:val="0072543B"/>
    <w:rsid w:val="0072560F"/>
    <w:rsid w:val="00725780"/>
    <w:rsid w:val="00725826"/>
    <w:rsid w:val="00725A61"/>
    <w:rsid w:val="00725C33"/>
    <w:rsid w:val="00725D4F"/>
    <w:rsid w:val="00725DFA"/>
    <w:rsid w:val="0072653D"/>
    <w:rsid w:val="0072685C"/>
    <w:rsid w:val="00726B30"/>
    <w:rsid w:val="007277E4"/>
    <w:rsid w:val="00727C57"/>
    <w:rsid w:val="00730784"/>
    <w:rsid w:val="00731D37"/>
    <w:rsid w:val="007323F6"/>
    <w:rsid w:val="00732C3C"/>
    <w:rsid w:val="0073307D"/>
    <w:rsid w:val="0073371D"/>
    <w:rsid w:val="0073377E"/>
    <w:rsid w:val="00733A73"/>
    <w:rsid w:val="00733CDA"/>
    <w:rsid w:val="00733EE9"/>
    <w:rsid w:val="00735452"/>
    <w:rsid w:val="00735905"/>
    <w:rsid w:val="00735F18"/>
    <w:rsid w:val="00736112"/>
    <w:rsid w:val="00736805"/>
    <w:rsid w:val="007368BD"/>
    <w:rsid w:val="00736BC3"/>
    <w:rsid w:val="007371EF"/>
    <w:rsid w:val="00740690"/>
    <w:rsid w:val="00740FE0"/>
    <w:rsid w:val="00741287"/>
    <w:rsid w:val="00742577"/>
    <w:rsid w:val="00742C52"/>
    <w:rsid w:val="00742DFC"/>
    <w:rsid w:val="0074393A"/>
    <w:rsid w:val="00743ACD"/>
    <w:rsid w:val="00743C71"/>
    <w:rsid w:val="00743EE9"/>
    <w:rsid w:val="007455A7"/>
    <w:rsid w:val="0074620B"/>
    <w:rsid w:val="0074719B"/>
    <w:rsid w:val="00747788"/>
    <w:rsid w:val="007478CF"/>
    <w:rsid w:val="00750801"/>
    <w:rsid w:val="00750822"/>
    <w:rsid w:val="00750C46"/>
    <w:rsid w:val="00750EE2"/>
    <w:rsid w:val="00751008"/>
    <w:rsid w:val="00751B7E"/>
    <w:rsid w:val="00751CFE"/>
    <w:rsid w:val="0075237B"/>
    <w:rsid w:val="00752637"/>
    <w:rsid w:val="00752BD4"/>
    <w:rsid w:val="007539C0"/>
    <w:rsid w:val="00754D5D"/>
    <w:rsid w:val="00754EDB"/>
    <w:rsid w:val="00755050"/>
    <w:rsid w:val="007551BE"/>
    <w:rsid w:val="0075569F"/>
    <w:rsid w:val="0075592B"/>
    <w:rsid w:val="0075622A"/>
    <w:rsid w:val="00756C25"/>
    <w:rsid w:val="007570A8"/>
    <w:rsid w:val="00757695"/>
    <w:rsid w:val="007576C0"/>
    <w:rsid w:val="00757F8A"/>
    <w:rsid w:val="007607D6"/>
    <w:rsid w:val="007607F3"/>
    <w:rsid w:val="00760EC9"/>
    <w:rsid w:val="007614C8"/>
    <w:rsid w:val="007616E0"/>
    <w:rsid w:val="007636F5"/>
    <w:rsid w:val="0076402D"/>
    <w:rsid w:val="00764191"/>
    <w:rsid w:val="00764549"/>
    <w:rsid w:val="007646D7"/>
    <w:rsid w:val="00764979"/>
    <w:rsid w:val="0076568E"/>
    <w:rsid w:val="007679E1"/>
    <w:rsid w:val="00767D7F"/>
    <w:rsid w:val="00767DB1"/>
    <w:rsid w:val="00767FBB"/>
    <w:rsid w:val="00770D88"/>
    <w:rsid w:val="00770E88"/>
    <w:rsid w:val="00771067"/>
    <w:rsid w:val="007722D8"/>
    <w:rsid w:val="007726A2"/>
    <w:rsid w:val="0077283A"/>
    <w:rsid w:val="007737C5"/>
    <w:rsid w:val="00773B5A"/>
    <w:rsid w:val="0077489B"/>
    <w:rsid w:val="00776031"/>
    <w:rsid w:val="00776F2C"/>
    <w:rsid w:val="00780B67"/>
    <w:rsid w:val="00780E42"/>
    <w:rsid w:val="0078151B"/>
    <w:rsid w:val="00781F4E"/>
    <w:rsid w:val="007820AB"/>
    <w:rsid w:val="007825BB"/>
    <w:rsid w:val="00784C3B"/>
    <w:rsid w:val="00785751"/>
    <w:rsid w:val="00786078"/>
    <w:rsid w:val="007869AB"/>
    <w:rsid w:val="00786D4F"/>
    <w:rsid w:val="00786E31"/>
    <w:rsid w:val="00787583"/>
    <w:rsid w:val="00790641"/>
    <w:rsid w:val="00790FA8"/>
    <w:rsid w:val="007912B0"/>
    <w:rsid w:val="00791D69"/>
    <w:rsid w:val="007932A1"/>
    <w:rsid w:val="00793AD3"/>
    <w:rsid w:val="007948C3"/>
    <w:rsid w:val="00794A67"/>
    <w:rsid w:val="00794FE7"/>
    <w:rsid w:val="0079532E"/>
    <w:rsid w:val="00795570"/>
    <w:rsid w:val="0079693F"/>
    <w:rsid w:val="00797550"/>
    <w:rsid w:val="0079760B"/>
    <w:rsid w:val="007977CB"/>
    <w:rsid w:val="00797F7A"/>
    <w:rsid w:val="007A0089"/>
    <w:rsid w:val="007A071A"/>
    <w:rsid w:val="007A08EB"/>
    <w:rsid w:val="007A1002"/>
    <w:rsid w:val="007A22A6"/>
    <w:rsid w:val="007A2425"/>
    <w:rsid w:val="007A2645"/>
    <w:rsid w:val="007A3015"/>
    <w:rsid w:val="007A3285"/>
    <w:rsid w:val="007A362F"/>
    <w:rsid w:val="007A3E06"/>
    <w:rsid w:val="007A42D1"/>
    <w:rsid w:val="007A47E4"/>
    <w:rsid w:val="007A49AF"/>
    <w:rsid w:val="007A503C"/>
    <w:rsid w:val="007A5233"/>
    <w:rsid w:val="007A532C"/>
    <w:rsid w:val="007A5F37"/>
    <w:rsid w:val="007A6AE3"/>
    <w:rsid w:val="007A71AF"/>
    <w:rsid w:val="007B090F"/>
    <w:rsid w:val="007B1505"/>
    <w:rsid w:val="007B1CE7"/>
    <w:rsid w:val="007B23C8"/>
    <w:rsid w:val="007B29F3"/>
    <w:rsid w:val="007B2C99"/>
    <w:rsid w:val="007B4067"/>
    <w:rsid w:val="007B51CF"/>
    <w:rsid w:val="007B5460"/>
    <w:rsid w:val="007B62D5"/>
    <w:rsid w:val="007B6B64"/>
    <w:rsid w:val="007B6BFF"/>
    <w:rsid w:val="007B7809"/>
    <w:rsid w:val="007B7D0B"/>
    <w:rsid w:val="007C005A"/>
    <w:rsid w:val="007C05B3"/>
    <w:rsid w:val="007C0BCF"/>
    <w:rsid w:val="007C0E73"/>
    <w:rsid w:val="007C196E"/>
    <w:rsid w:val="007C1FF7"/>
    <w:rsid w:val="007C22F9"/>
    <w:rsid w:val="007C2EEE"/>
    <w:rsid w:val="007C37FB"/>
    <w:rsid w:val="007C3855"/>
    <w:rsid w:val="007C4576"/>
    <w:rsid w:val="007C51A4"/>
    <w:rsid w:val="007C56F9"/>
    <w:rsid w:val="007C5DE0"/>
    <w:rsid w:val="007C5E1E"/>
    <w:rsid w:val="007C5F8E"/>
    <w:rsid w:val="007C618F"/>
    <w:rsid w:val="007C6F45"/>
    <w:rsid w:val="007C77F1"/>
    <w:rsid w:val="007C7BBD"/>
    <w:rsid w:val="007D0EA9"/>
    <w:rsid w:val="007D19BB"/>
    <w:rsid w:val="007D28C4"/>
    <w:rsid w:val="007D2E5C"/>
    <w:rsid w:val="007D3AA3"/>
    <w:rsid w:val="007D3F43"/>
    <w:rsid w:val="007D482C"/>
    <w:rsid w:val="007D4CD3"/>
    <w:rsid w:val="007D55E9"/>
    <w:rsid w:val="007D5981"/>
    <w:rsid w:val="007D6005"/>
    <w:rsid w:val="007E0D26"/>
    <w:rsid w:val="007E1527"/>
    <w:rsid w:val="007E1A57"/>
    <w:rsid w:val="007E1C4F"/>
    <w:rsid w:val="007E2260"/>
    <w:rsid w:val="007E2AA0"/>
    <w:rsid w:val="007E3416"/>
    <w:rsid w:val="007E423F"/>
    <w:rsid w:val="007E4BA6"/>
    <w:rsid w:val="007E4DCD"/>
    <w:rsid w:val="007E50C6"/>
    <w:rsid w:val="007E5107"/>
    <w:rsid w:val="007E523F"/>
    <w:rsid w:val="007E5575"/>
    <w:rsid w:val="007E5DFA"/>
    <w:rsid w:val="007E68A9"/>
    <w:rsid w:val="007E691B"/>
    <w:rsid w:val="007E6FC0"/>
    <w:rsid w:val="007E7FB4"/>
    <w:rsid w:val="007F08AB"/>
    <w:rsid w:val="007F0C19"/>
    <w:rsid w:val="007F0E17"/>
    <w:rsid w:val="007F10CD"/>
    <w:rsid w:val="007F1701"/>
    <w:rsid w:val="007F2008"/>
    <w:rsid w:val="007F247E"/>
    <w:rsid w:val="007F27B5"/>
    <w:rsid w:val="007F2AEE"/>
    <w:rsid w:val="007F33E2"/>
    <w:rsid w:val="007F38EF"/>
    <w:rsid w:val="007F4802"/>
    <w:rsid w:val="007F4BFE"/>
    <w:rsid w:val="007F4F63"/>
    <w:rsid w:val="007F628D"/>
    <w:rsid w:val="007F7108"/>
    <w:rsid w:val="007F7136"/>
    <w:rsid w:val="008002AE"/>
    <w:rsid w:val="00800AD7"/>
    <w:rsid w:val="00801B77"/>
    <w:rsid w:val="00801C12"/>
    <w:rsid w:val="008024E0"/>
    <w:rsid w:val="008026CD"/>
    <w:rsid w:val="0080283B"/>
    <w:rsid w:val="00803154"/>
    <w:rsid w:val="00803737"/>
    <w:rsid w:val="008039F6"/>
    <w:rsid w:val="008054CB"/>
    <w:rsid w:val="00806320"/>
    <w:rsid w:val="00806A28"/>
    <w:rsid w:val="00806C5F"/>
    <w:rsid w:val="0080708F"/>
    <w:rsid w:val="008071C8"/>
    <w:rsid w:val="008073B3"/>
    <w:rsid w:val="008074A5"/>
    <w:rsid w:val="00807AC8"/>
    <w:rsid w:val="00807B49"/>
    <w:rsid w:val="00807D87"/>
    <w:rsid w:val="008100A3"/>
    <w:rsid w:val="00811158"/>
    <w:rsid w:val="00811B1D"/>
    <w:rsid w:val="00812EC1"/>
    <w:rsid w:val="0081337F"/>
    <w:rsid w:val="00814187"/>
    <w:rsid w:val="008144B7"/>
    <w:rsid w:val="0081510C"/>
    <w:rsid w:val="008153F5"/>
    <w:rsid w:val="00815779"/>
    <w:rsid w:val="00815FE6"/>
    <w:rsid w:val="00816BCC"/>
    <w:rsid w:val="0081778F"/>
    <w:rsid w:val="0081781E"/>
    <w:rsid w:val="0082189C"/>
    <w:rsid w:val="008226C7"/>
    <w:rsid w:val="00822D9E"/>
    <w:rsid w:val="00822F0E"/>
    <w:rsid w:val="00823038"/>
    <w:rsid w:val="0082338F"/>
    <w:rsid w:val="00823AA7"/>
    <w:rsid w:val="00823D2A"/>
    <w:rsid w:val="00823E7A"/>
    <w:rsid w:val="00825D50"/>
    <w:rsid w:val="008273A8"/>
    <w:rsid w:val="0082750C"/>
    <w:rsid w:val="008276F7"/>
    <w:rsid w:val="00827843"/>
    <w:rsid w:val="008279DA"/>
    <w:rsid w:val="00827D97"/>
    <w:rsid w:val="008309D3"/>
    <w:rsid w:val="00830C59"/>
    <w:rsid w:val="00831A97"/>
    <w:rsid w:val="0083200E"/>
    <w:rsid w:val="00832EB2"/>
    <w:rsid w:val="00832F13"/>
    <w:rsid w:val="00832F36"/>
    <w:rsid w:val="00833157"/>
    <w:rsid w:val="00834081"/>
    <w:rsid w:val="008342EA"/>
    <w:rsid w:val="00835098"/>
    <w:rsid w:val="0083679C"/>
    <w:rsid w:val="00836A0A"/>
    <w:rsid w:val="00836F96"/>
    <w:rsid w:val="008404CA"/>
    <w:rsid w:val="0084130B"/>
    <w:rsid w:val="0084190E"/>
    <w:rsid w:val="00841CB0"/>
    <w:rsid w:val="008437C8"/>
    <w:rsid w:val="008437F7"/>
    <w:rsid w:val="008445F4"/>
    <w:rsid w:val="00844D21"/>
    <w:rsid w:val="008456B8"/>
    <w:rsid w:val="0084763B"/>
    <w:rsid w:val="00847B2D"/>
    <w:rsid w:val="0085024F"/>
    <w:rsid w:val="0085027D"/>
    <w:rsid w:val="00850466"/>
    <w:rsid w:val="008507B6"/>
    <w:rsid w:val="00850DF7"/>
    <w:rsid w:val="00851008"/>
    <w:rsid w:val="008511AF"/>
    <w:rsid w:val="008511CB"/>
    <w:rsid w:val="00852DAF"/>
    <w:rsid w:val="008534CA"/>
    <w:rsid w:val="008535A3"/>
    <w:rsid w:val="00853790"/>
    <w:rsid w:val="00853C94"/>
    <w:rsid w:val="00854566"/>
    <w:rsid w:val="00854E1D"/>
    <w:rsid w:val="00855E00"/>
    <w:rsid w:val="0085671F"/>
    <w:rsid w:val="00856DA2"/>
    <w:rsid w:val="00857171"/>
    <w:rsid w:val="008574C1"/>
    <w:rsid w:val="008600DA"/>
    <w:rsid w:val="00860F0F"/>
    <w:rsid w:val="00861B9B"/>
    <w:rsid w:val="00861DE0"/>
    <w:rsid w:val="00861F7E"/>
    <w:rsid w:val="008632BA"/>
    <w:rsid w:val="00863369"/>
    <w:rsid w:val="00863CAE"/>
    <w:rsid w:val="008644F9"/>
    <w:rsid w:val="008648A8"/>
    <w:rsid w:val="00865F6E"/>
    <w:rsid w:val="00865F6F"/>
    <w:rsid w:val="00867032"/>
    <w:rsid w:val="00867C50"/>
    <w:rsid w:val="0087110B"/>
    <w:rsid w:val="00872350"/>
    <w:rsid w:val="00872E0A"/>
    <w:rsid w:val="00873599"/>
    <w:rsid w:val="008738E5"/>
    <w:rsid w:val="00873CD4"/>
    <w:rsid w:val="00875D76"/>
    <w:rsid w:val="00881998"/>
    <w:rsid w:val="008839E5"/>
    <w:rsid w:val="00884C92"/>
    <w:rsid w:val="00885ECE"/>
    <w:rsid w:val="00886594"/>
    <w:rsid w:val="00886745"/>
    <w:rsid w:val="00887B57"/>
    <w:rsid w:val="00887EB8"/>
    <w:rsid w:val="00890412"/>
    <w:rsid w:val="008909F2"/>
    <w:rsid w:val="00890CE9"/>
    <w:rsid w:val="008920D1"/>
    <w:rsid w:val="008920DA"/>
    <w:rsid w:val="0089236F"/>
    <w:rsid w:val="00892FF4"/>
    <w:rsid w:val="008930FE"/>
    <w:rsid w:val="00893CF6"/>
    <w:rsid w:val="00894023"/>
    <w:rsid w:val="008942BB"/>
    <w:rsid w:val="008949D0"/>
    <w:rsid w:val="00894A91"/>
    <w:rsid w:val="008954A0"/>
    <w:rsid w:val="008957AF"/>
    <w:rsid w:val="00895BA9"/>
    <w:rsid w:val="0089660D"/>
    <w:rsid w:val="008A0A9C"/>
    <w:rsid w:val="008A0BED"/>
    <w:rsid w:val="008A1AB1"/>
    <w:rsid w:val="008A310C"/>
    <w:rsid w:val="008A32F9"/>
    <w:rsid w:val="008A3373"/>
    <w:rsid w:val="008A4AFB"/>
    <w:rsid w:val="008A5670"/>
    <w:rsid w:val="008A594E"/>
    <w:rsid w:val="008A6443"/>
    <w:rsid w:val="008A759C"/>
    <w:rsid w:val="008A7EF3"/>
    <w:rsid w:val="008A7F85"/>
    <w:rsid w:val="008B032A"/>
    <w:rsid w:val="008B04B9"/>
    <w:rsid w:val="008B0ABE"/>
    <w:rsid w:val="008B1F97"/>
    <w:rsid w:val="008B3162"/>
    <w:rsid w:val="008B3208"/>
    <w:rsid w:val="008B38B5"/>
    <w:rsid w:val="008B38CB"/>
    <w:rsid w:val="008B527F"/>
    <w:rsid w:val="008B5D3D"/>
    <w:rsid w:val="008B641F"/>
    <w:rsid w:val="008B6D88"/>
    <w:rsid w:val="008B6DB7"/>
    <w:rsid w:val="008B78E8"/>
    <w:rsid w:val="008B7950"/>
    <w:rsid w:val="008B7E36"/>
    <w:rsid w:val="008C13BA"/>
    <w:rsid w:val="008C33CD"/>
    <w:rsid w:val="008C3809"/>
    <w:rsid w:val="008C3B01"/>
    <w:rsid w:val="008C4CD5"/>
    <w:rsid w:val="008C523A"/>
    <w:rsid w:val="008C6316"/>
    <w:rsid w:val="008C697C"/>
    <w:rsid w:val="008C6AAF"/>
    <w:rsid w:val="008C6D7A"/>
    <w:rsid w:val="008C758E"/>
    <w:rsid w:val="008C7659"/>
    <w:rsid w:val="008C7AEC"/>
    <w:rsid w:val="008C7CBB"/>
    <w:rsid w:val="008D03E8"/>
    <w:rsid w:val="008D0AD0"/>
    <w:rsid w:val="008D0E0A"/>
    <w:rsid w:val="008D183E"/>
    <w:rsid w:val="008D1D4F"/>
    <w:rsid w:val="008D2444"/>
    <w:rsid w:val="008D2567"/>
    <w:rsid w:val="008D2C30"/>
    <w:rsid w:val="008D2EE3"/>
    <w:rsid w:val="008D3180"/>
    <w:rsid w:val="008D3461"/>
    <w:rsid w:val="008D3B73"/>
    <w:rsid w:val="008D4BA9"/>
    <w:rsid w:val="008D50D4"/>
    <w:rsid w:val="008D5CAC"/>
    <w:rsid w:val="008D6FA6"/>
    <w:rsid w:val="008D70BA"/>
    <w:rsid w:val="008D70F8"/>
    <w:rsid w:val="008D724A"/>
    <w:rsid w:val="008E05EF"/>
    <w:rsid w:val="008E09EB"/>
    <w:rsid w:val="008E12A3"/>
    <w:rsid w:val="008E18AB"/>
    <w:rsid w:val="008E1FDE"/>
    <w:rsid w:val="008E23FC"/>
    <w:rsid w:val="008E3743"/>
    <w:rsid w:val="008E3C63"/>
    <w:rsid w:val="008E3FE0"/>
    <w:rsid w:val="008E473A"/>
    <w:rsid w:val="008E49C3"/>
    <w:rsid w:val="008E4D66"/>
    <w:rsid w:val="008E4FD2"/>
    <w:rsid w:val="008E5F92"/>
    <w:rsid w:val="008E7892"/>
    <w:rsid w:val="008F1F42"/>
    <w:rsid w:val="008F1F91"/>
    <w:rsid w:val="008F22D5"/>
    <w:rsid w:val="008F31A9"/>
    <w:rsid w:val="008F4AD0"/>
    <w:rsid w:val="008F516F"/>
    <w:rsid w:val="008F53B8"/>
    <w:rsid w:val="008F5C92"/>
    <w:rsid w:val="008F69DF"/>
    <w:rsid w:val="008F7B56"/>
    <w:rsid w:val="008F7C05"/>
    <w:rsid w:val="008F7EA8"/>
    <w:rsid w:val="008F7F47"/>
    <w:rsid w:val="0090123F"/>
    <w:rsid w:val="009014D7"/>
    <w:rsid w:val="00901D5F"/>
    <w:rsid w:val="00902C0F"/>
    <w:rsid w:val="00903A52"/>
    <w:rsid w:val="00903B72"/>
    <w:rsid w:val="00903F2E"/>
    <w:rsid w:val="009044F5"/>
    <w:rsid w:val="00905000"/>
    <w:rsid w:val="00905E90"/>
    <w:rsid w:val="00905F12"/>
    <w:rsid w:val="00906192"/>
    <w:rsid w:val="009070A5"/>
    <w:rsid w:val="009073EF"/>
    <w:rsid w:val="00910B79"/>
    <w:rsid w:val="00910DE9"/>
    <w:rsid w:val="00910DFA"/>
    <w:rsid w:val="0091106F"/>
    <w:rsid w:val="00911457"/>
    <w:rsid w:val="009122CA"/>
    <w:rsid w:val="009128F0"/>
    <w:rsid w:val="009138DB"/>
    <w:rsid w:val="00914035"/>
    <w:rsid w:val="009141E3"/>
    <w:rsid w:val="0091462A"/>
    <w:rsid w:val="00914824"/>
    <w:rsid w:val="00914BBE"/>
    <w:rsid w:val="009157CA"/>
    <w:rsid w:val="00916071"/>
    <w:rsid w:val="00917B5B"/>
    <w:rsid w:val="00917B8F"/>
    <w:rsid w:val="00920BA8"/>
    <w:rsid w:val="00920C4F"/>
    <w:rsid w:val="00921AB7"/>
    <w:rsid w:val="00921E27"/>
    <w:rsid w:val="0092290D"/>
    <w:rsid w:val="00922C3D"/>
    <w:rsid w:val="00923031"/>
    <w:rsid w:val="0092412F"/>
    <w:rsid w:val="0092492E"/>
    <w:rsid w:val="00924AB8"/>
    <w:rsid w:val="00924DC7"/>
    <w:rsid w:val="00925458"/>
    <w:rsid w:val="0092578A"/>
    <w:rsid w:val="00925D2F"/>
    <w:rsid w:val="00926601"/>
    <w:rsid w:val="00927610"/>
    <w:rsid w:val="0093057D"/>
    <w:rsid w:val="009313EE"/>
    <w:rsid w:val="00931C36"/>
    <w:rsid w:val="0093220E"/>
    <w:rsid w:val="00932E9A"/>
    <w:rsid w:val="009339B6"/>
    <w:rsid w:val="00933D7B"/>
    <w:rsid w:val="00935802"/>
    <w:rsid w:val="0093580F"/>
    <w:rsid w:val="00935D8F"/>
    <w:rsid w:val="00940160"/>
    <w:rsid w:val="00940AB8"/>
    <w:rsid w:val="0094252F"/>
    <w:rsid w:val="00942A71"/>
    <w:rsid w:val="00943B30"/>
    <w:rsid w:val="00944054"/>
    <w:rsid w:val="00944151"/>
    <w:rsid w:val="0094418F"/>
    <w:rsid w:val="00944585"/>
    <w:rsid w:val="00946031"/>
    <w:rsid w:val="00946C0A"/>
    <w:rsid w:val="009476B7"/>
    <w:rsid w:val="009500C4"/>
    <w:rsid w:val="00950E70"/>
    <w:rsid w:val="00950F20"/>
    <w:rsid w:val="00951764"/>
    <w:rsid w:val="00952FD6"/>
    <w:rsid w:val="00953163"/>
    <w:rsid w:val="00953A0E"/>
    <w:rsid w:val="0095439B"/>
    <w:rsid w:val="00954424"/>
    <w:rsid w:val="009544B2"/>
    <w:rsid w:val="009546DA"/>
    <w:rsid w:val="009549A4"/>
    <w:rsid w:val="0095543C"/>
    <w:rsid w:val="009565CA"/>
    <w:rsid w:val="0095765B"/>
    <w:rsid w:val="009601A8"/>
    <w:rsid w:val="00960941"/>
    <w:rsid w:val="00962583"/>
    <w:rsid w:val="009630E3"/>
    <w:rsid w:val="00963EDE"/>
    <w:rsid w:val="00964262"/>
    <w:rsid w:val="00964DE0"/>
    <w:rsid w:val="00965DF6"/>
    <w:rsid w:val="009661E2"/>
    <w:rsid w:val="009665E6"/>
    <w:rsid w:val="00966A9F"/>
    <w:rsid w:val="00967CB4"/>
    <w:rsid w:val="009707CA"/>
    <w:rsid w:val="00970C97"/>
    <w:rsid w:val="00970E11"/>
    <w:rsid w:val="00970F13"/>
    <w:rsid w:val="00971A88"/>
    <w:rsid w:val="00971CE8"/>
    <w:rsid w:val="00972A46"/>
    <w:rsid w:val="00973208"/>
    <w:rsid w:val="00973620"/>
    <w:rsid w:val="00974B69"/>
    <w:rsid w:val="00975C19"/>
    <w:rsid w:val="00977ADD"/>
    <w:rsid w:val="00980726"/>
    <w:rsid w:val="00980E13"/>
    <w:rsid w:val="00982584"/>
    <w:rsid w:val="00982D6B"/>
    <w:rsid w:val="00982E8B"/>
    <w:rsid w:val="00982F09"/>
    <w:rsid w:val="009832CD"/>
    <w:rsid w:val="00983AC0"/>
    <w:rsid w:val="009840BB"/>
    <w:rsid w:val="00984497"/>
    <w:rsid w:val="00984905"/>
    <w:rsid w:val="00984A3C"/>
    <w:rsid w:val="00985AFA"/>
    <w:rsid w:val="00985D02"/>
    <w:rsid w:val="00986283"/>
    <w:rsid w:val="00987179"/>
    <w:rsid w:val="00987A78"/>
    <w:rsid w:val="00990FFF"/>
    <w:rsid w:val="0099102B"/>
    <w:rsid w:val="0099135B"/>
    <w:rsid w:val="009925EC"/>
    <w:rsid w:val="009928CF"/>
    <w:rsid w:val="00993310"/>
    <w:rsid w:val="00993F06"/>
    <w:rsid w:val="00995421"/>
    <w:rsid w:val="0099658B"/>
    <w:rsid w:val="00996767"/>
    <w:rsid w:val="00996919"/>
    <w:rsid w:val="009972FF"/>
    <w:rsid w:val="009A0324"/>
    <w:rsid w:val="009A0483"/>
    <w:rsid w:val="009A153D"/>
    <w:rsid w:val="009A1C16"/>
    <w:rsid w:val="009A1D3C"/>
    <w:rsid w:val="009A212A"/>
    <w:rsid w:val="009A3B6C"/>
    <w:rsid w:val="009A4664"/>
    <w:rsid w:val="009A494E"/>
    <w:rsid w:val="009A4C1A"/>
    <w:rsid w:val="009A5068"/>
    <w:rsid w:val="009A5086"/>
    <w:rsid w:val="009A51FF"/>
    <w:rsid w:val="009A54C0"/>
    <w:rsid w:val="009A5AB8"/>
    <w:rsid w:val="009A5C34"/>
    <w:rsid w:val="009A60FA"/>
    <w:rsid w:val="009A719D"/>
    <w:rsid w:val="009A73D1"/>
    <w:rsid w:val="009B1739"/>
    <w:rsid w:val="009B1FF8"/>
    <w:rsid w:val="009B272F"/>
    <w:rsid w:val="009B50E9"/>
    <w:rsid w:val="009B5183"/>
    <w:rsid w:val="009B600F"/>
    <w:rsid w:val="009B6A3B"/>
    <w:rsid w:val="009B7511"/>
    <w:rsid w:val="009B7937"/>
    <w:rsid w:val="009C05C8"/>
    <w:rsid w:val="009C12D2"/>
    <w:rsid w:val="009C1307"/>
    <w:rsid w:val="009C16FA"/>
    <w:rsid w:val="009C1C0B"/>
    <w:rsid w:val="009C2109"/>
    <w:rsid w:val="009C2604"/>
    <w:rsid w:val="009C3420"/>
    <w:rsid w:val="009C4772"/>
    <w:rsid w:val="009C6B3B"/>
    <w:rsid w:val="009C6BA1"/>
    <w:rsid w:val="009C7514"/>
    <w:rsid w:val="009D0716"/>
    <w:rsid w:val="009D149E"/>
    <w:rsid w:val="009D1583"/>
    <w:rsid w:val="009D1673"/>
    <w:rsid w:val="009D1B40"/>
    <w:rsid w:val="009D24B3"/>
    <w:rsid w:val="009D27C2"/>
    <w:rsid w:val="009D3A12"/>
    <w:rsid w:val="009D40D0"/>
    <w:rsid w:val="009D475C"/>
    <w:rsid w:val="009D5207"/>
    <w:rsid w:val="009D5765"/>
    <w:rsid w:val="009D6063"/>
    <w:rsid w:val="009D6351"/>
    <w:rsid w:val="009D66B1"/>
    <w:rsid w:val="009D6D59"/>
    <w:rsid w:val="009D7056"/>
    <w:rsid w:val="009D7400"/>
    <w:rsid w:val="009D7BDB"/>
    <w:rsid w:val="009E0168"/>
    <w:rsid w:val="009E06C3"/>
    <w:rsid w:val="009E09A9"/>
    <w:rsid w:val="009E0DB7"/>
    <w:rsid w:val="009E16DA"/>
    <w:rsid w:val="009E298E"/>
    <w:rsid w:val="009E29F4"/>
    <w:rsid w:val="009E3640"/>
    <w:rsid w:val="009E3C35"/>
    <w:rsid w:val="009E428E"/>
    <w:rsid w:val="009E502B"/>
    <w:rsid w:val="009E66FC"/>
    <w:rsid w:val="009E6CCA"/>
    <w:rsid w:val="009E72ED"/>
    <w:rsid w:val="009E7B89"/>
    <w:rsid w:val="009F07AE"/>
    <w:rsid w:val="009F1594"/>
    <w:rsid w:val="009F16CA"/>
    <w:rsid w:val="009F329A"/>
    <w:rsid w:val="009F331E"/>
    <w:rsid w:val="009F3C04"/>
    <w:rsid w:val="009F3DAE"/>
    <w:rsid w:val="009F43EB"/>
    <w:rsid w:val="009F5D97"/>
    <w:rsid w:val="009F5E8A"/>
    <w:rsid w:val="009F6AC0"/>
    <w:rsid w:val="009F782F"/>
    <w:rsid w:val="009F79BF"/>
    <w:rsid w:val="00A002E6"/>
    <w:rsid w:val="00A00520"/>
    <w:rsid w:val="00A00648"/>
    <w:rsid w:val="00A00C7B"/>
    <w:rsid w:val="00A011F9"/>
    <w:rsid w:val="00A0133F"/>
    <w:rsid w:val="00A0237C"/>
    <w:rsid w:val="00A03318"/>
    <w:rsid w:val="00A03CA7"/>
    <w:rsid w:val="00A0410C"/>
    <w:rsid w:val="00A05077"/>
    <w:rsid w:val="00A05DFF"/>
    <w:rsid w:val="00A0604F"/>
    <w:rsid w:val="00A06B90"/>
    <w:rsid w:val="00A0761D"/>
    <w:rsid w:val="00A07E8E"/>
    <w:rsid w:val="00A07EAA"/>
    <w:rsid w:val="00A1012A"/>
    <w:rsid w:val="00A1133A"/>
    <w:rsid w:val="00A11F66"/>
    <w:rsid w:val="00A1260B"/>
    <w:rsid w:val="00A12DC2"/>
    <w:rsid w:val="00A12FA7"/>
    <w:rsid w:val="00A13184"/>
    <w:rsid w:val="00A1395D"/>
    <w:rsid w:val="00A13C79"/>
    <w:rsid w:val="00A13CD7"/>
    <w:rsid w:val="00A15A26"/>
    <w:rsid w:val="00A16C47"/>
    <w:rsid w:val="00A17ACB"/>
    <w:rsid w:val="00A17EB0"/>
    <w:rsid w:val="00A20032"/>
    <w:rsid w:val="00A2139F"/>
    <w:rsid w:val="00A235AD"/>
    <w:rsid w:val="00A239A3"/>
    <w:rsid w:val="00A24209"/>
    <w:rsid w:val="00A249BF"/>
    <w:rsid w:val="00A24B32"/>
    <w:rsid w:val="00A24BDE"/>
    <w:rsid w:val="00A24FFB"/>
    <w:rsid w:val="00A256AE"/>
    <w:rsid w:val="00A26072"/>
    <w:rsid w:val="00A26A37"/>
    <w:rsid w:val="00A27ED5"/>
    <w:rsid w:val="00A30964"/>
    <w:rsid w:val="00A30C4A"/>
    <w:rsid w:val="00A325C3"/>
    <w:rsid w:val="00A33283"/>
    <w:rsid w:val="00A33284"/>
    <w:rsid w:val="00A3650C"/>
    <w:rsid w:val="00A366E2"/>
    <w:rsid w:val="00A36E03"/>
    <w:rsid w:val="00A40655"/>
    <w:rsid w:val="00A40E11"/>
    <w:rsid w:val="00A41230"/>
    <w:rsid w:val="00A417C3"/>
    <w:rsid w:val="00A41DD2"/>
    <w:rsid w:val="00A41ECC"/>
    <w:rsid w:val="00A4295D"/>
    <w:rsid w:val="00A43999"/>
    <w:rsid w:val="00A43F0E"/>
    <w:rsid w:val="00A43F5C"/>
    <w:rsid w:val="00A43F9C"/>
    <w:rsid w:val="00A43FB5"/>
    <w:rsid w:val="00A444D4"/>
    <w:rsid w:val="00A4500F"/>
    <w:rsid w:val="00A451E3"/>
    <w:rsid w:val="00A468BF"/>
    <w:rsid w:val="00A47D05"/>
    <w:rsid w:val="00A5017F"/>
    <w:rsid w:val="00A50641"/>
    <w:rsid w:val="00A51412"/>
    <w:rsid w:val="00A51CB9"/>
    <w:rsid w:val="00A52014"/>
    <w:rsid w:val="00A54026"/>
    <w:rsid w:val="00A54194"/>
    <w:rsid w:val="00A54AC5"/>
    <w:rsid w:val="00A55275"/>
    <w:rsid w:val="00A55827"/>
    <w:rsid w:val="00A55BA3"/>
    <w:rsid w:val="00A57088"/>
    <w:rsid w:val="00A571E1"/>
    <w:rsid w:val="00A578D0"/>
    <w:rsid w:val="00A60C3F"/>
    <w:rsid w:val="00A617E5"/>
    <w:rsid w:val="00A61B86"/>
    <w:rsid w:val="00A61E99"/>
    <w:rsid w:val="00A62808"/>
    <w:rsid w:val="00A63A15"/>
    <w:rsid w:val="00A64CD7"/>
    <w:rsid w:val="00A64D5C"/>
    <w:rsid w:val="00A652AD"/>
    <w:rsid w:val="00A65ADB"/>
    <w:rsid w:val="00A65ED3"/>
    <w:rsid w:val="00A677A0"/>
    <w:rsid w:val="00A7017A"/>
    <w:rsid w:val="00A71B32"/>
    <w:rsid w:val="00A71B55"/>
    <w:rsid w:val="00A729DD"/>
    <w:rsid w:val="00A73FBD"/>
    <w:rsid w:val="00A74A59"/>
    <w:rsid w:val="00A753B4"/>
    <w:rsid w:val="00A75A0B"/>
    <w:rsid w:val="00A76F8B"/>
    <w:rsid w:val="00A77318"/>
    <w:rsid w:val="00A77C90"/>
    <w:rsid w:val="00A847FF"/>
    <w:rsid w:val="00A84CA8"/>
    <w:rsid w:val="00A865A6"/>
    <w:rsid w:val="00A866C8"/>
    <w:rsid w:val="00A870EC"/>
    <w:rsid w:val="00A87C07"/>
    <w:rsid w:val="00A90668"/>
    <w:rsid w:val="00A90E21"/>
    <w:rsid w:val="00A9174E"/>
    <w:rsid w:val="00A91ECB"/>
    <w:rsid w:val="00A92575"/>
    <w:rsid w:val="00A929F9"/>
    <w:rsid w:val="00A93E59"/>
    <w:rsid w:val="00A93F34"/>
    <w:rsid w:val="00A94292"/>
    <w:rsid w:val="00A95672"/>
    <w:rsid w:val="00A95A8B"/>
    <w:rsid w:val="00A95C55"/>
    <w:rsid w:val="00A96355"/>
    <w:rsid w:val="00A977E7"/>
    <w:rsid w:val="00A97843"/>
    <w:rsid w:val="00A97BA6"/>
    <w:rsid w:val="00AA00A4"/>
    <w:rsid w:val="00AA0427"/>
    <w:rsid w:val="00AA0F38"/>
    <w:rsid w:val="00AA167F"/>
    <w:rsid w:val="00AA17D1"/>
    <w:rsid w:val="00AA23BA"/>
    <w:rsid w:val="00AA3723"/>
    <w:rsid w:val="00AA390D"/>
    <w:rsid w:val="00AA397C"/>
    <w:rsid w:val="00AA3D85"/>
    <w:rsid w:val="00AA503A"/>
    <w:rsid w:val="00AA5C7A"/>
    <w:rsid w:val="00AA63D2"/>
    <w:rsid w:val="00AA68BE"/>
    <w:rsid w:val="00AB0D90"/>
    <w:rsid w:val="00AB19BE"/>
    <w:rsid w:val="00AB2082"/>
    <w:rsid w:val="00AB3669"/>
    <w:rsid w:val="00AB434C"/>
    <w:rsid w:val="00AB489E"/>
    <w:rsid w:val="00AB54E1"/>
    <w:rsid w:val="00AB59E9"/>
    <w:rsid w:val="00AB6256"/>
    <w:rsid w:val="00AB6D0C"/>
    <w:rsid w:val="00AB7280"/>
    <w:rsid w:val="00AC0C49"/>
    <w:rsid w:val="00AC0FEA"/>
    <w:rsid w:val="00AC10D7"/>
    <w:rsid w:val="00AC139B"/>
    <w:rsid w:val="00AC16F8"/>
    <w:rsid w:val="00AC1A7E"/>
    <w:rsid w:val="00AC2160"/>
    <w:rsid w:val="00AC306D"/>
    <w:rsid w:val="00AC3366"/>
    <w:rsid w:val="00AC3CA2"/>
    <w:rsid w:val="00AC498F"/>
    <w:rsid w:val="00AC4B26"/>
    <w:rsid w:val="00AC628E"/>
    <w:rsid w:val="00AC6415"/>
    <w:rsid w:val="00AC6FBC"/>
    <w:rsid w:val="00AC781D"/>
    <w:rsid w:val="00AD0C53"/>
    <w:rsid w:val="00AD1BD4"/>
    <w:rsid w:val="00AD1CE1"/>
    <w:rsid w:val="00AD1D44"/>
    <w:rsid w:val="00AD2DA7"/>
    <w:rsid w:val="00AD3A64"/>
    <w:rsid w:val="00AD3B9A"/>
    <w:rsid w:val="00AD3DE9"/>
    <w:rsid w:val="00AD3E15"/>
    <w:rsid w:val="00AD4386"/>
    <w:rsid w:val="00AD4414"/>
    <w:rsid w:val="00AD5462"/>
    <w:rsid w:val="00AD5C33"/>
    <w:rsid w:val="00AD6151"/>
    <w:rsid w:val="00AD61DA"/>
    <w:rsid w:val="00AD6220"/>
    <w:rsid w:val="00AD6312"/>
    <w:rsid w:val="00AD6AF0"/>
    <w:rsid w:val="00AD78D9"/>
    <w:rsid w:val="00AD7D7D"/>
    <w:rsid w:val="00AE0297"/>
    <w:rsid w:val="00AE0536"/>
    <w:rsid w:val="00AE0924"/>
    <w:rsid w:val="00AE1185"/>
    <w:rsid w:val="00AE3885"/>
    <w:rsid w:val="00AE398B"/>
    <w:rsid w:val="00AE4EFF"/>
    <w:rsid w:val="00AE55AC"/>
    <w:rsid w:val="00AE55C2"/>
    <w:rsid w:val="00AE5654"/>
    <w:rsid w:val="00AE5947"/>
    <w:rsid w:val="00AE5FCA"/>
    <w:rsid w:val="00AE6234"/>
    <w:rsid w:val="00AE6B76"/>
    <w:rsid w:val="00AE7E30"/>
    <w:rsid w:val="00AF0C86"/>
    <w:rsid w:val="00AF1002"/>
    <w:rsid w:val="00AF1828"/>
    <w:rsid w:val="00AF1955"/>
    <w:rsid w:val="00AF272C"/>
    <w:rsid w:val="00AF2AE4"/>
    <w:rsid w:val="00AF2CE1"/>
    <w:rsid w:val="00AF34F3"/>
    <w:rsid w:val="00AF3673"/>
    <w:rsid w:val="00AF42ED"/>
    <w:rsid w:val="00AF4B98"/>
    <w:rsid w:val="00AF5573"/>
    <w:rsid w:val="00AF5BF6"/>
    <w:rsid w:val="00AF67D4"/>
    <w:rsid w:val="00AF6A8C"/>
    <w:rsid w:val="00AF6EE1"/>
    <w:rsid w:val="00AF718E"/>
    <w:rsid w:val="00AF7483"/>
    <w:rsid w:val="00AF7A20"/>
    <w:rsid w:val="00AF7ED9"/>
    <w:rsid w:val="00B003C2"/>
    <w:rsid w:val="00B004A8"/>
    <w:rsid w:val="00B00B07"/>
    <w:rsid w:val="00B00C6C"/>
    <w:rsid w:val="00B00F55"/>
    <w:rsid w:val="00B01746"/>
    <w:rsid w:val="00B025BD"/>
    <w:rsid w:val="00B0333C"/>
    <w:rsid w:val="00B03847"/>
    <w:rsid w:val="00B03883"/>
    <w:rsid w:val="00B03AB4"/>
    <w:rsid w:val="00B0437E"/>
    <w:rsid w:val="00B053CB"/>
    <w:rsid w:val="00B05BFD"/>
    <w:rsid w:val="00B062E3"/>
    <w:rsid w:val="00B06FC4"/>
    <w:rsid w:val="00B07970"/>
    <w:rsid w:val="00B07FB9"/>
    <w:rsid w:val="00B10281"/>
    <w:rsid w:val="00B11242"/>
    <w:rsid w:val="00B11C3C"/>
    <w:rsid w:val="00B11D25"/>
    <w:rsid w:val="00B11DFA"/>
    <w:rsid w:val="00B122B6"/>
    <w:rsid w:val="00B12CA6"/>
    <w:rsid w:val="00B1330B"/>
    <w:rsid w:val="00B145F1"/>
    <w:rsid w:val="00B14D0C"/>
    <w:rsid w:val="00B150C8"/>
    <w:rsid w:val="00B15408"/>
    <w:rsid w:val="00B1606D"/>
    <w:rsid w:val="00B16385"/>
    <w:rsid w:val="00B16B63"/>
    <w:rsid w:val="00B1704B"/>
    <w:rsid w:val="00B177F1"/>
    <w:rsid w:val="00B20533"/>
    <w:rsid w:val="00B216B9"/>
    <w:rsid w:val="00B21BE0"/>
    <w:rsid w:val="00B22058"/>
    <w:rsid w:val="00B241F9"/>
    <w:rsid w:val="00B24A72"/>
    <w:rsid w:val="00B25169"/>
    <w:rsid w:val="00B25315"/>
    <w:rsid w:val="00B25461"/>
    <w:rsid w:val="00B25ABF"/>
    <w:rsid w:val="00B26402"/>
    <w:rsid w:val="00B26831"/>
    <w:rsid w:val="00B26910"/>
    <w:rsid w:val="00B26E12"/>
    <w:rsid w:val="00B27CAE"/>
    <w:rsid w:val="00B3076E"/>
    <w:rsid w:val="00B3169E"/>
    <w:rsid w:val="00B31791"/>
    <w:rsid w:val="00B31F07"/>
    <w:rsid w:val="00B32008"/>
    <w:rsid w:val="00B324E7"/>
    <w:rsid w:val="00B344DB"/>
    <w:rsid w:val="00B34B15"/>
    <w:rsid w:val="00B34CC9"/>
    <w:rsid w:val="00B3508D"/>
    <w:rsid w:val="00B372AC"/>
    <w:rsid w:val="00B37EC7"/>
    <w:rsid w:val="00B40354"/>
    <w:rsid w:val="00B403AD"/>
    <w:rsid w:val="00B40BCE"/>
    <w:rsid w:val="00B40DBB"/>
    <w:rsid w:val="00B40E90"/>
    <w:rsid w:val="00B41446"/>
    <w:rsid w:val="00B41552"/>
    <w:rsid w:val="00B41BD0"/>
    <w:rsid w:val="00B42A3D"/>
    <w:rsid w:val="00B42D72"/>
    <w:rsid w:val="00B4473A"/>
    <w:rsid w:val="00B454B7"/>
    <w:rsid w:val="00B45920"/>
    <w:rsid w:val="00B45D9B"/>
    <w:rsid w:val="00B45FBF"/>
    <w:rsid w:val="00B462F2"/>
    <w:rsid w:val="00B4653F"/>
    <w:rsid w:val="00B4675F"/>
    <w:rsid w:val="00B46CA0"/>
    <w:rsid w:val="00B47031"/>
    <w:rsid w:val="00B477A2"/>
    <w:rsid w:val="00B501C7"/>
    <w:rsid w:val="00B507A2"/>
    <w:rsid w:val="00B50C09"/>
    <w:rsid w:val="00B5103C"/>
    <w:rsid w:val="00B51A50"/>
    <w:rsid w:val="00B51C9D"/>
    <w:rsid w:val="00B51FA5"/>
    <w:rsid w:val="00B521AD"/>
    <w:rsid w:val="00B556FD"/>
    <w:rsid w:val="00B57BD4"/>
    <w:rsid w:val="00B60584"/>
    <w:rsid w:val="00B6076E"/>
    <w:rsid w:val="00B60A19"/>
    <w:rsid w:val="00B60AA0"/>
    <w:rsid w:val="00B6115B"/>
    <w:rsid w:val="00B611FB"/>
    <w:rsid w:val="00B62DE1"/>
    <w:rsid w:val="00B63344"/>
    <w:rsid w:val="00B63636"/>
    <w:rsid w:val="00B637C0"/>
    <w:rsid w:val="00B63814"/>
    <w:rsid w:val="00B63DCD"/>
    <w:rsid w:val="00B63FAD"/>
    <w:rsid w:val="00B6417C"/>
    <w:rsid w:val="00B6498B"/>
    <w:rsid w:val="00B66DD0"/>
    <w:rsid w:val="00B67541"/>
    <w:rsid w:val="00B67599"/>
    <w:rsid w:val="00B67B26"/>
    <w:rsid w:val="00B67E1D"/>
    <w:rsid w:val="00B67E86"/>
    <w:rsid w:val="00B67F4E"/>
    <w:rsid w:val="00B67FEA"/>
    <w:rsid w:val="00B70955"/>
    <w:rsid w:val="00B71538"/>
    <w:rsid w:val="00B71A77"/>
    <w:rsid w:val="00B7251C"/>
    <w:rsid w:val="00B73915"/>
    <w:rsid w:val="00B73FB9"/>
    <w:rsid w:val="00B74EEB"/>
    <w:rsid w:val="00B75156"/>
    <w:rsid w:val="00B757FF"/>
    <w:rsid w:val="00B76857"/>
    <w:rsid w:val="00B7695C"/>
    <w:rsid w:val="00B76A96"/>
    <w:rsid w:val="00B76F7A"/>
    <w:rsid w:val="00B7701E"/>
    <w:rsid w:val="00B772AE"/>
    <w:rsid w:val="00B77D70"/>
    <w:rsid w:val="00B80034"/>
    <w:rsid w:val="00B811C8"/>
    <w:rsid w:val="00B82258"/>
    <w:rsid w:val="00B82600"/>
    <w:rsid w:val="00B82714"/>
    <w:rsid w:val="00B827D3"/>
    <w:rsid w:val="00B84604"/>
    <w:rsid w:val="00B84658"/>
    <w:rsid w:val="00B85152"/>
    <w:rsid w:val="00B8630A"/>
    <w:rsid w:val="00B86965"/>
    <w:rsid w:val="00B86D38"/>
    <w:rsid w:val="00B8762C"/>
    <w:rsid w:val="00B87BC1"/>
    <w:rsid w:val="00B87CCD"/>
    <w:rsid w:val="00B90521"/>
    <w:rsid w:val="00B905C3"/>
    <w:rsid w:val="00B907AE"/>
    <w:rsid w:val="00B90809"/>
    <w:rsid w:val="00B90CBC"/>
    <w:rsid w:val="00B92B58"/>
    <w:rsid w:val="00B92F2B"/>
    <w:rsid w:val="00B93156"/>
    <w:rsid w:val="00B933AD"/>
    <w:rsid w:val="00B934A0"/>
    <w:rsid w:val="00B93749"/>
    <w:rsid w:val="00B93B8F"/>
    <w:rsid w:val="00B94397"/>
    <w:rsid w:val="00B94714"/>
    <w:rsid w:val="00B94A64"/>
    <w:rsid w:val="00B94F7F"/>
    <w:rsid w:val="00B95489"/>
    <w:rsid w:val="00B969B2"/>
    <w:rsid w:val="00B97444"/>
    <w:rsid w:val="00B9746C"/>
    <w:rsid w:val="00BA0912"/>
    <w:rsid w:val="00BA09A7"/>
    <w:rsid w:val="00BA0BF4"/>
    <w:rsid w:val="00BA15E8"/>
    <w:rsid w:val="00BA19C1"/>
    <w:rsid w:val="00BA1A6B"/>
    <w:rsid w:val="00BA2588"/>
    <w:rsid w:val="00BA32E2"/>
    <w:rsid w:val="00BA3702"/>
    <w:rsid w:val="00BA3FDA"/>
    <w:rsid w:val="00BA5F60"/>
    <w:rsid w:val="00BA60B6"/>
    <w:rsid w:val="00BA61EC"/>
    <w:rsid w:val="00BA6BC7"/>
    <w:rsid w:val="00BA75C8"/>
    <w:rsid w:val="00BA7B8A"/>
    <w:rsid w:val="00BA7BD3"/>
    <w:rsid w:val="00BB0AF6"/>
    <w:rsid w:val="00BB0E40"/>
    <w:rsid w:val="00BB1D0E"/>
    <w:rsid w:val="00BB2B54"/>
    <w:rsid w:val="00BB3DB4"/>
    <w:rsid w:val="00BB465A"/>
    <w:rsid w:val="00BB5DE5"/>
    <w:rsid w:val="00BB605B"/>
    <w:rsid w:val="00BB6A71"/>
    <w:rsid w:val="00BB6AA6"/>
    <w:rsid w:val="00BB79C0"/>
    <w:rsid w:val="00BB7F54"/>
    <w:rsid w:val="00BC07F0"/>
    <w:rsid w:val="00BC2764"/>
    <w:rsid w:val="00BC305E"/>
    <w:rsid w:val="00BC3828"/>
    <w:rsid w:val="00BC38C5"/>
    <w:rsid w:val="00BC43AB"/>
    <w:rsid w:val="00BC490A"/>
    <w:rsid w:val="00BC4E74"/>
    <w:rsid w:val="00BC6639"/>
    <w:rsid w:val="00BC738F"/>
    <w:rsid w:val="00BC7EDA"/>
    <w:rsid w:val="00BD1324"/>
    <w:rsid w:val="00BD1C2C"/>
    <w:rsid w:val="00BD1C6A"/>
    <w:rsid w:val="00BD204B"/>
    <w:rsid w:val="00BD296C"/>
    <w:rsid w:val="00BD2D19"/>
    <w:rsid w:val="00BD338C"/>
    <w:rsid w:val="00BD36B6"/>
    <w:rsid w:val="00BD36FC"/>
    <w:rsid w:val="00BD3909"/>
    <w:rsid w:val="00BD39EE"/>
    <w:rsid w:val="00BD3A3C"/>
    <w:rsid w:val="00BD437A"/>
    <w:rsid w:val="00BD49C1"/>
    <w:rsid w:val="00BD50F0"/>
    <w:rsid w:val="00BD5591"/>
    <w:rsid w:val="00BD5B9B"/>
    <w:rsid w:val="00BD6F3E"/>
    <w:rsid w:val="00BD75B8"/>
    <w:rsid w:val="00BE0270"/>
    <w:rsid w:val="00BE0EE4"/>
    <w:rsid w:val="00BE154A"/>
    <w:rsid w:val="00BE252B"/>
    <w:rsid w:val="00BE33A4"/>
    <w:rsid w:val="00BE3E20"/>
    <w:rsid w:val="00BE4E0A"/>
    <w:rsid w:val="00BE5F40"/>
    <w:rsid w:val="00BE6CAD"/>
    <w:rsid w:val="00BF1492"/>
    <w:rsid w:val="00BF165D"/>
    <w:rsid w:val="00BF326D"/>
    <w:rsid w:val="00BF33AD"/>
    <w:rsid w:val="00BF3C02"/>
    <w:rsid w:val="00BF461F"/>
    <w:rsid w:val="00BF544D"/>
    <w:rsid w:val="00BF576B"/>
    <w:rsid w:val="00BF6D47"/>
    <w:rsid w:val="00BF6FED"/>
    <w:rsid w:val="00BF715C"/>
    <w:rsid w:val="00BF7547"/>
    <w:rsid w:val="00BF7DC4"/>
    <w:rsid w:val="00C01141"/>
    <w:rsid w:val="00C01B56"/>
    <w:rsid w:val="00C01BDE"/>
    <w:rsid w:val="00C02605"/>
    <w:rsid w:val="00C02BCD"/>
    <w:rsid w:val="00C02CE0"/>
    <w:rsid w:val="00C03ABF"/>
    <w:rsid w:val="00C03B5C"/>
    <w:rsid w:val="00C046EF"/>
    <w:rsid w:val="00C0656D"/>
    <w:rsid w:val="00C06EDD"/>
    <w:rsid w:val="00C077C9"/>
    <w:rsid w:val="00C10858"/>
    <w:rsid w:val="00C10862"/>
    <w:rsid w:val="00C10B86"/>
    <w:rsid w:val="00C115CB"/>
    <w:rsid w:val="00C118AF"/>
    <w:rsid w:val="00C11C1E"/>
    <w:rsid w:val="00C11DE1"/>
    <w:rsid w:val="00C11F98"/>
    <w:rsid w:val="00C1290A"/>
    <w:rsid w:val="00C12BB7"/>
    <w:rsid w:val="00C13262"/>
    <w:rsid w:val="00C13478"/>
    <w:rsid w:val="00C14121"/>
    <w:rsid w:val="00C15493"/>
    <w:rsid w:val="00C15C69"/>
    <w:rsid w:val="00C15D4F"/>
    <w:rsid w:val="00C15EBA"/>
    <w:rsid w:val="00C161F5"/>
    <w:rsid w:val="00C16876"/>
    <w:rsid w:val="00C2027B"/>
    <w:rsid w:val="00C20D3C"/>
    <w:rsid w:val="00C2144A"/>
    <w:rsid w:val="00C2201B"/>
    <w:rsid w:val="00C233DE"/>
    <w:rsid w:val="00C234E8"/>
    <w:rsid w:val="00C23C5F"/>
    <w:rsid w:val="00C23DE3"/>
    <w:rsid w:val="00C23EA7"/>
    <w:rsid w:val="00C246BA"/>
    <w:rsid w:val="00C25451"/>
    <w:rsid w:val="00C254F8"/>
    <w:rsid w:val="00C25907"/>
    <w:rsid w:val="00C25D8F"/>
    <w:rsid w:val="00C25DCB"/>
    <w:rsid w:val="00C25FB2"/>
    <w:rsid w:val="00C264CF"/>
    <w:rsid w:val="00C26E97"/>
    <w:rsid w:val="00C27415"/>
    <w:rsid w:val="00C300CA"/>
    <w:rsid w:val="00C30CBC"/>
    <w:rsid w:val="00C3186B"/>
    <w:rsid w:val="00C31FD6"/>
    <w:rsid w:val="00C32143"/>
    <w:rsid w:val="00C3386B"/>
    <w:rsid w:val="00C33BFE"/>
    <w:rsid w:val="00C33E88"/>
    <w:rsid w:val="00C33EC5"/>
    <w:rsid w:val="00C34276"/>
    <w:rsid w:val="00C34A7B"/>
    <w:rsid w:val="00C35849"/>
    <w:rsid w:val="00C35E56"/>
    <w:rsid w:val="00C37073"/>
    <w:rsid w:val="00C371D1"/>
    <w:rsid w:val="00C372E0"/>
    <w:rsid w:val="00C40BEA"/>
    <w:rsid w:val="00C40EDC"/>
    <w:rsid w:val="00C411A6"/>
    <w:rsid w:val="00C4227D"/>
    <w:rsid w:val="00C42859"/>
    <w:rsid w:val="00C42F9F"/>
    <w:rsid w:val="00C43EC7"/>
    <w:rsid w:val="00C4537D"/>
    <w:rsid w:val="00C455A9"/>
    <w:rsid w:val="00C455BB"/>
    <w:rsid w:val="00C46C92"/>
    <w:rsid w:val="00C47291"/>
    <w:rsid w:val="00C47969"/>
    <w:rsid w:val="00C47E2B"/>
    <w:rsid w:val="00C50568"/>
    <w:rsid w:val="00C5108D"/>
    <w:rsid w:val="00C51A57"/>
    <w:rsid w:val="00C52AC4"/>
    <w:rsid w:val="00C52F0B"/>
    <w:rsid w:val="00C532AA"/>
    <w:rsid w:val="00C540F1"/>
    <w:rsid w:val="00C56853"/>
    <w:rsid w:val="00C60861"/>
    <w:rsid w:val="00C60F32"/>
    <w:rsid w:val="00C61235"/>
    <w:rsid w:val="00C62015"/>
    <w:rsid w:val="00C629CF"/>
    <w:rsid w:val="00C6312D"/>
    <w:rsid w:val="00C651BD"/>
    <w:rsid w:val="00C65588"/>
    <w:rsid w:val="00C65BAA"/>
    <w:rsid w:val="00C66ABC"/>
    <w:rsid w:val="00C673A9"/>
    <w:rsid w:val="00C67595"/>
    <w:rsid w:val="00C7254F"/>
    <w:rsid w:val="00C7325A"/>
    <w:rsid w:val="00C73CEF"/>
    <w:rsid w:val="00C742B4"/>
    <w:rsid w:val="00C75003"/>
    <w:rsid w:val="00C752EA"/>
    <w:rsid w:val="00C7589A"/>
    <w:rsid w:val="00C75BEC"/>
    <w:rsid w:val="00C76B89"/>
    <w:rsid w:val="00C76DF4"/>
    <w:rsid w:val="00C77029"/>
    <w:rsid w:val="00C77477"/>
    <w:rsid w:val="00C7768A"/>
    <w:rsid w:val="00C77E01"/>
    <w:rsid w:val="00C77E31"/>
    <w:rsid w:val="00C80040"/>
    <w:rsid w:val="00C80291"/>
    <w:rsid w:val="00C81A04"/>
    <w:rsid w:val="00C826A5"/>
    <w:rsid w:val="00C826AC"/>
    <w:rsid w:val="00C830CB"/>
    <w:rsid w:val="00C830E5"/>
    <w:rsid w:val="00C83182"/>
    <w:rsid w:val="00C833E9"/>
    <w:rsid w:val="00C834E4"/>
    <w:rsid w:val="00C83652"/>
    <w:rsid w:val="00C83DFD"/>
    <w:rsid w:val="00C83E1D"/>
    <w:rsid w:val="00C84503"/>
    <w:rsid w:val="00C84629"/>
    <w:rsid w:val="00C852F7"/>
    <w:rsid w:val="00C85A28"/>
    <w:rsid w:val="00C85DAD"/>
    <w:rsid w:val="00C86092"/>
    <w:rsid w:val="00C86134"/>
    <w:rsid w:val="00C86378"/>
    <w:rsid w:val="00C8669E"/>
    <w:rsid w:val="00C86750"/>
    <w:rsid w:val="00C86A85"/>
    <w:rsid w:val="00C86C27"/>
    <w:rsid w:val="00C87738"/>
    <w:rsid w:val="00C9050D"/>
    <w:rsid w:val="00C910B5"/>
    <w:rsid w:val="00C91B78"/>
    <w:rsid w:val="00C927E2"/>
    <w:rsid w:val="00C93283"/>
    <w:rsid w:val="00C9334A"/>
    <w:rsid w:val="00C934FE"/>
    <w:rsid w:val="00C9506F"/>
    <w:rsid w:val="00C951AE"/>
    <w:rsid w:val="00C97DB8"/>
    <w:rsid w:val="00CA1033"/>
    <w:rsid w:val="00CA114A"/>
    <w:rsid w:val="00CA2BB9"/>
    <w:rsid w:val="00CA2E02"/>
    <w:rsid w:val="00CA3C98"/>
    <w:rsid w:val="00CA3CF5"/>
    <w:rsid w:val="00CA46D8"/>
    <w:rsid w:val="00CA46FE"/>
    <w:rsid w:val="00CA4856"/>
    <w:rsid w:val="00CA49E7"/>
    <w:rsid w:val="00CA4F01"/>
    <w:rsid w:val="00CA501D"/>
    <w:rsid w:val="00CA591D"/>
    <w:rsid w:val="00CA63B1"/>
    <w:rsid w:val="00CA7093"/>
    <w:rsid w:val="00CA731A"/>
    <w:rsid w:val="00CA73AF"/>
    <w:rsid w:val="00CB1630"/>
    <w:rsid w:val="00CB22DE"/>
    <w:rsid w:val="00CB2468"/>
    <w:rsid w:val="00CB26F4"/>
    <w:rsid w:val="00CB2D0B"/>
    <w:rsid w:val="00CB2E45"/>
    <w:rsid w:val="00CB358F"/>
    <w:rsid w:val="00CB37CE"/>
    <w:rsid w:val="00CB42C7"/>
    <w:rsid w:val="00CB438D"/>
    <w:rsid w:val="00CB4A5F"/>
    <w:rsid w:val="00CB4BA3"/>
    <w:rsid w:val="00CB4DFE"/>
    <w:rsid w:val="00CB51D6"/>
    <w:rsid w:val="00CB5CA3"/>
    <w:rsid w:val="00CB5F83"/>
    <w:rsid w:val="00CB63F7"/>
    <w:rsid w:val="00CB7252"/>
    <w:rsid w:val="00CB7414"/>
    <w:rsid w:val="00CC0B6A"/>
    <w:rsid w:val="00CC23CA"/>
    <w:rsid w:val="00CC2854"/>
    <w:rsid w:val="00CC28C0"/>
    <w:rsid w:val="00CC2A78"/>
    <w:rsid w:val="00CC2D15"/>
    <w:rsid w:val="00CC2D48"/>
    <w:rsid w:val="00CC2F2F"/>
    <w:rsid w:val="00CC4465"/>
    <w:rsid w:val="00CC4BBD"/>
    <w:rsid w:val="00CC54AC"/>
    <w:rsid w:val="00CC5FE9"/>
    <w:rsid w:val="00CC69C4"/>
    <w:rsid w:val="00CC6E1C"/>
    <w:rsid w:val="00CD055C"/>
    <w:rsid w:val="00CD0599"/>
    <w:rsid w:val="00CD1006"/>
    <w:rsid w:val="00CD24A5"/>
    <w:rsid w:val="00CD2539"/>
    <w:rsid w:val="00CD2B6D"/>
    <w:rsid w:val="00CD2DF7"/>
    <w:rsid w:val="00CD3D28"/>
    <w:rsid w:val="00CD3E30"/>
    <w:rsid w:val="00CD4851"/>
    <w:rsid w:val="00CD4FB3"/>
    <w:rsid w:val="00CD6A5C"/>
    <w:rsid w:val="00CD7726"/>
    <w:rsid w:val="00CE0423"/>
    <w:rsid w:val="00CE0D4B"/>
    <w:rsid w:val="00CE2932"/>
    <w:rsid w:val="00CE29C2"/>
    <w:rsid w:val="00CE2DE2"/>
    <w:rsid w:val="00CE36FC"/>
    <w:rsid w:val="00CE3A6E"/>
    <w:rsid w:val="00CE4FA1"/>
    <w:rsid w:val="00CE52F4"/>
    <w:rsid w:val="00CE5F39"/>
    <w:rsid w:val="00CE671E"/>
    <w:rsid w:val="00CE719F"/>
    <w:rsid w:val="00CF05D1"/>
    <w:rsid w:val="00CF0BCA"/>
    <w:rsid w:val="00CF0C4C"/>
    <w:rsid w:val="00CF1342"/>
    <w:rsid w:val="00CF1F4C"/>
    <w:rsid w:val="00CF3640"/>
    <w:rsid w:val="00CF39BB"/>
    <w:rsid w:val="00CF3D75"/>
    <w:rsid w:val="00CF4527"/>
    <w:rsid w:val="00CF4D35"/>
    <w:rsid w:val="00CF54E7"/>
    <w:rsid w:val="00CF551B"/>
    <w:rsid w:val="00CF604E"/>
    <w:rsid w:val="00CF609C"/>
    <w:rsid w:val="00CF62D9"/>
    <w:rsid w:val="00CF717B"/>
    <w:rsid w:val="00CF7427"/>
    <w:rsid w:val="00CF779B"/>
    <w:rsid w:val="00D00AD3"/>
    <w:rsid w:val="00D01C42"/>
    <w:rsid w:val="00D01D15"/>
    <w:rsid w:val="00D02138"/>
    <w:rsid w:val="00D02377"/>
    <w:rsid w:val="00D03171"/>
    <w:rsid w:val="00D03812"/>
    <w:rsid w:val="00D038AA"/>
    <w:rsid w:val="00D03A01"/>
    <w:rsid w:val="00D0426D"/>
    <w:rsid w:val="00D049BA"/>
    <w:rsid w:val="00D04F4A"/>
    <w:rsid w:val="00D0564A"/>
    <w:rsid w:val="00D065FE"/>
    <w:rsid w:val="00D0679A"/>
    <w:rsid w:val="00D06F47"/>
    <w:rsid w:val="00D070A0"/>
    <w:rsid w:val="00D07481"/>
    <w:rsid w:val="00D07747"/>
    <w:rsid w:val="00D07C21"/>
    <w:rsid w:val="00D10D50"/>
    <w:rsid w:val="00D10EA6"/>
    <w:rsid w:val="00D10F98"/>
    <w:rsid w:val="00D1180C"/>
    <w:rsid w:val="00D1314A"/>
    <w:rsid w:val="00D14014"/>
    <w:rsid w:val="00D14F75"/>
    <w:rsid w:val="00D15569"/>
    <w:rsid w:val="00D15D04"/>
    <w:rsid w:val="00D15E2F"/>
    <w:rsid w:val="00D17BC4"/>
    <w:rsid w:val="00D20464"/>
    <w:rsid w:val="00D20506"/>
    <w:rsid w:val="00D20663"/>
    <w:rsid w:val="00D20991"/>
    <w:rsid w:val="00D20E65"/>
    <w:rsid w:val="00D21201"/>
    <w:rsid w:val="00D21E8F"/>
    <w:rsid w:val="00D245D9"/>
    <w:rsid w:val="00D24B6D"/>
    <w:rsid w:val="00D24FCF"/>
    <w:rsid w:val="00D252A2"/>
    <w:rsid w:val="00D255EC"/>
    <w:rsid w:val="00D2639B"/>
    <w:rsid w:val="00D2769C"/>
    <w:rsid w:val="00D2782A"/>
    <w:rsid w:val="00D27A41"/>
    <w:rsid w:val="00D3015C"/>
    <w:rsid w:val="00D30727"/>
    <w:rsid w:val="00D30BB7"/>
    <w:rsid w:val="00D321FD"/>
    <w:rsid w:val="00D32C38"/>
    <w:rsid w:val="00D33408"/>
    <w:rsid w:val="00D34819"/>
    <w:rsid w:val="00D34EFB"/>
    <w:rsid w:val="00D355CA"/>
    <w:rsid w:val="00D35BF1"/>
    <w:rsid w:val="00D35CAB"/>
    <w:rsid w:val="00D3670E"/>
    <w:rsid w:val="00D36D4F"/>
    <w:rsid w:val="00D36D7B"/>
    <w:rsid w:val="00D3766B"/>
    <w:rsid w:val="00D40395"/>
    <w:rsid w:val="00D405CD"/>
    <w:rsid w:val="00D40B3F"/>
    <w:rsid w:val="00D40BD4"/>
    <w:rsid w:val="00D40DC8"/>
    <w:rsid w:val="00D41F78"/>
    <w:rsid w:val="00D421C0"/>
    <w:rsid w:val="00D42B3E"/>
    <w:rsid w:val="00D436F0"/>
    <w:rsid w:val="00D43A77"/>
    <w:rsid w:val="00D44046"/>
    <w:rsid w:val="00D44184"/>
    <w:rsid w:val="00D45672"/>
    <w:rsid w:val="00D457B0"/>
    <w:rsid w:val="00D45F88"/>
    <w:rsid w:val="00D46209"/>
    <w:rsid w:val="00D464EF"/>
    <w:rsid w:val="00D46567"/>
    <w:rsid w:val="00D5018E"/>
    <w:rsid w:val="00D515FB"/>
    <w:rsid w:val="00D516BD"/>
    <w:rsid w:val="00D51B52"/>
    <w:rsid w:val="00D53B64"/>
    <w:rsid w:val="00D54884"/>
    <w:rsid w:val="00D54A99"/>
    <w:rsid w:val="00D55FA7"/>
    <w:rsid w:val="00D6083A"/>
    <w:rsid w:val="00D60AAC"/>
    <w:rsid w:val="00D6115B"/>
    <w:rsid w:val="00D64EA6"/>
    <w:rsid w:val="00D657CB"/>
    <w:rsid w:val="00D6594A"/>
    <w:rsid w:val="00D659AD"/>
    <w:rsid w:val="00D66677"/>
    <w:rsid w:val="00D670B3"/>
    <w:rsid w:val="00D67402"/>
    <w:rsid w:val="00D67E83"/>
    <w:rsid w:val="00D709D2"/>
    <w:rsid w:val="00D70DAD"/>
    <w:rsid w:val="00D70E5D"/>
    <w:rsid w:val="00D71529"/>
    <w:rsid w:val="00D7154E"/>
    <w:rsid w:val="00D72082"/>
    <w:rsid w:val="00D7256F"/>
    <w:rsid w:val="00D72713"/>
    <w:rsid w:val="00D72B8A"/>
    <w:rsid w:val="00D72C30"/>
    <w:rsid w:val="00D72E21"/>
    <w:rsid w:val="00D73361"/>
    <w:rsid w:val="00D75134"/>
    <w:rsid w:val="00D75515"/>
    <w:rsid w:val="00D76991"/>
    <w:rsid w:val="00D76CB1"/>
    <w:rsid w:val="00D770F1"/>
    <w:rsid w:val="00D777E6"/>
    <w:rsid w:val="00D80025"/>
    <w:rsid w:val="00D80320"/>
    <w:rsid w:val="00D8065E"/>
    <w:rsid w:val="00D8157A"/>
    <w:rsid w:val="00D82093"/>
    <w:rsid w:val="00D824DA"/>
    <w:rsid w:val="00D8413A"/>
    <w:rsid w:val="00D84812"/>
    <w:rsid w:val="00D84C17"/>
    <w:rsid w:val="00D84F83"/>
    <w:rsid w:val="00D8603B"/>
    <w:rsid w:val="00D8682A"/>
    <w:rsid w:val="00D86F34"/>
    <w:rsid w:val="00D8725B"/>
    <w:rsid w:val="00D9007F"/>
    <w:rsid w:val="00D90E72"/>
    <w:rsid w:val="00D912C1"/>
    <w:rsid w:val="00D913CB"/>
    <w:rsid w:val="00D91FF3"/>
    <w:rsid w:val="00D9209C"/>
    <w:rsid w:val="00D92B0B"/>
    <w:rsid w:val="00D93A91"/>
    <w:rsid w:val="00D93CB5"/>
    <w:rsid w:val="00D952BA"/>
    <w:rsid w:val="00D953B7"/>
    <w:rsid w:val="00D955D5"/>
    <w:rsid w:val="00D95D4D"/>
    <w:rsid w:val="00D9768A"/>
    <w:rsid w:val="00D97A0D"/>
    <w:rsid w:val="00D97EA8"/>
    <w:rsid w:val="00DA071E"/>
    <w:rsid w:val="00DA19D0"/>
    <w:rsid w:val="00DA1DD9"/>
    <w:rsid w:val="00DA2930"/>
    <w:rsid w:val="00DA29BB"/>
    <w:rsid w:val="00DA2E47"/>
    <w:rsid w:val="00DA3488"/>
    <w:rsid w:val="00DA39FE"/>
    <w:rsid w:val="00DA3B65"/>
    <w:rsid w:val="00DA410F"/>
    <w:rsid w:val="00DA4538"/>
    <w:rsid w:val="00DA4AC8"/>
    <w:rsid w:val="00DA4EC2"/>
    <w:rsid w:val="00DA56B1"/>
    <w:rsid w:val="00DA56C0"/>
    <w:rsid w:val="00DA656B"/>
    <w:rsid w:val="00DA6A39"/>
    <w:rsid w:val="00DA763D"/>
    <w:rsid w:val="00DA7857"/>
    <w:rsid w:val="00DB0234"/>
    <w:rsid w:val="00DB236C"/>
    <w:rsid w:val="00DB2517"/>
    <w:rsid w:val="00DB26F0"/>
    <w:rsid w:val="00DB2989"/>
    <w:rsid w:val="00DB2B88"/>
    <w:rsid w:val="00DB2C86"/>
    <w:rsid w:val="00DB3240"/>
    <w:rsid w:val="00DB5F52"/>
    <w:rsid w:val="00DB6DEE"/>
    <w:rsid w:val="00DC02A0"/>
    <w:rsid w:val="00DC0FC1"/>
    <w:rsid w:val="00DC17C0"/>
    <w:rsid w:val="00DC1E39"/>
    <w:rsid w:val="00DC225E"/>
    <w:rsid w:val="00DC2338"/>
    <w:rsid w:val="00DC2898"/>
    <w:rsid w:val="00DC2994"/>
    <w:rsid w:val="00DC3FA7"/>
    <w:rsid w:val="00DD0CB1"/>
    <w:rsid w:val="00DD1355"/>
    <w:rsid w:val="00DD2E48"/>
    <w:rsid w:val="00DD33B8"/>
    <w:rsid w:val="00DD33E9"/>
    <w:rsid w:val="00DD44A0"/>
    <w:rsid w:val="00DD4EAD"/>
    <w:rsid w:val="00DD623C"/>
    <w:rsid w:val="00DD764B"/>
    <w:rsid w:val="00DE0257"/>
    <w:rsid w:val="00DE23ED"/>
    <w:rsid w:val="00DE2583"/>
    <w:rsid w:val="00DE28B4"/>
    <w:rsid w:val="00DE3663"/>
    <w:rsid w:val="00DE37D4"/>
    <w:rsid w:val="00DE3A4C"/>
    <w:rsid w:val="00DE3E35"/>
    <w:rsid w:val="00DE4E8A"/>
    <w:rsid w:val="00DE52D5"/>
    <w:rsid w:val="00DE6383"/>
    <w:rsid w:val="00DE6C20"/>
    <w:rsid w:val="00DE6DE2"/>
    <w:rsid w:val="00DE7A81"/>
    <w:rsid w:val="00DF0C6C"/>
    <w:rsid w:val="00DF1188"/>
    <w:rsid w:val="00DF2802"/>
    <w:rsid w:val="00DF3408"/>
    <w:rsid w:val="00DF398E"/>
    <w:rsid w:val="00DF46B2"/>
    <w:rsid w:val="00DF54E9"/>
    <w:rsid w:val="00DF6416"/>
    <w:rsid w:val="00DF68C3"/>
    <w:rsid w:val="00DF6C04"/>
    <w:rsid w:val="00DF7321"/>
    <w:rsid w:val="00DF76BD"/>
    <w:rsid w:val="00DF77B1"/>
    <w:rsid w:val="00DF7A12"/>
    <w:rsid w:val="00DF7DAD"/>
    <w:rsid w:val="00E001C5"/>
    <w:rsid w:val="00E00830"/>
    <w:rsid w:val="00E01785"/>
    <w:rsid w:val="00E01D19"/>
    <w:rsid w:val="00E024C7"/>
    <w:rsid w:val="00E034DA"/>
    <w:rsid w:val="00E037E7"/>
    <w:rsid w:val="00E039A6"/>
    <w:rsid w:val="00E03BF5"/>
    <w:rsid w:val="00E03F81"/>
    <w:rsid w:val="00E04DFD"/>
    <w:rsid w:val="00E0642B"/>
    <w:rsid w:val="00E1075B"/>
    <w:rsid w:val="00E10A54"/>
    <w:rsid w:val="00E10CB8"/>
    <w:rsid w:val="00E1106F"/>
    <w:rsid w:val="00E128FD"/>
    <w:rsid w:val="00E13201"/>
    <w:rsid w:val="00E13EC1"/>
    <w:rsid w:val="00E145DE"/>
    <w:rsid w:val="00E14AD1"/>
    <w:rsid w:val="00E1534A"/>
    <w:rsid w:val="00E1621A"/>
    <w:rsid w:val="00E166E3"/>
    <w:rsid w:val="00E168DB"/>
    <w:rsid w:val="00E17E65"/>
    <w:rsid w:val="00E20A2F"/>
    <w:rsid w:val="00E20CA1"/>
    <w:rsid w:val="00E20E90"/>
    <w:rsid w:val="00E218E3"/>
    <w:rsid w:val="00E220D7"/>
    <w:rsid w:val="00E22D57"/>
    <w:rsid w:val="00E2465A"/>
    <w:rsid w:val="00E2470D"/>
    <w:rsid w:val="00E248C1"/>
    <w:rsid w:val="00E24AC2"/>
    <w:rsid w:val="00E2500A"/>
    <w:rsid w:val="00E26185"/>
    <w:rsid w:val="00E261BF"/>
    <w:rsid w:val="00E26281"/>
    <w:rsid w:val="00E2716C"/>
    <w:rsid w:val="00E27CC1"/>
    <w:rsid w:val="00E304DE"/>
    <w:rsid w:val="00E30818"/>
    <w:rsid w:val="00E30B0C"/>
    <w:rsid w:val="00E3162D"/>
    <w:rsid w:val="00E31D2A"/>
    <w:rsid w:val="00E332B4"/>
    <w:rsid w:val="00E33316"/>
    <w:rsid w:val="00E33DB7"/>
    <w:rsid w:val="00E3626D"/>
    <w:rsid w:val="00E36DD6"/>
    <w:rsid w:val="00E37233"/>
    <w:rsid w:val="00E378C0"/>
    <w:rsid w:val="00E40619"/>
    <w:rsid w:val="00E40D9F"/>
    <w:rsid w:val="00E41439"/>
    <w:rsid w:val="00E44CF7"/>
    <w:rsid w:val="00E45907"/>
    <w:rsid w:val="00E459FF"/>
    <w:rsid w:val="00E45B34"/>
    <w:rsid w:val="00E45C63"/>
    <w:rsid w:val="00E45C93"/>
    <w:rsid w:val="00E45F47"/>
    <w:rsid w:val="00E463DB"/>
    <w:rsid w:val="00E4641B"/>
    <w:rsid w:val="00E4665D"/>
    <w:rsid w:val="00E467AF"/>
    <w:rsid w:val="00E4796F"/>
    <w:rsid w:val="00E47C7A"/>
    <w:rsid w:val="00E50BC8"/>
    <w:rsid w:val="00E51C10"/>
    <w:rsid w:val="00E52608"/>
    <w:rsid w:val="00E539A3"/>
    <w:rsid w:val="00E53AB4"/>
    <w:rsid w:val="00E53CC4"/>
    <w:rsid w:val="00E53F18"/>
    <w:rsid w:val="00E54208"/>
    <w:rsid w:val="00E54A97"/>
    <w:rsid w:val="00E558CB"/>
    <w:rsid w:val="00E55CAD"/>
    <w:rsid w:val="00E55DE3"/>
    <w:rsid w:val="00E568C2"/>
    <w:rsid w:val="00E57151"/>
    <w:rsid w:val="00E578FE"/>
    <w:rsid w:val="00E57924"/>
    <w:rsid w:val="00E600E7"/>
    <w:rsid w:val="00E603BB"/>
    <w:rsid w:val="00E60C6D"/>
    <w:rsid w:val="00E61394"/>
    <w:rsid w:val="00E625ED"/>
    <w:rsid w:val="00E62AA4"/>
    <w:rsid w:val="00E62D78"/>
    <w:rsid w:val="00E6592C"/>
    <w:rsid w:val="00E65E2A"/>
    <w:rsid w:val="00E66283"/>
    <w:rsid w:val="00E66304"/>
    <w:rsid w:val="00E66917"/>
    <w:rsid w:val="00E67549"/>
    <w:rsid w:val="00E67B84"/>
    <w:rsid w:val="00E67C5E"/>
    <w:rsid w:val="00E67DB2"/>
    <w:rsid w:val="00E70424"/>
    <w:rsid w:val="00E7052A"/>
    <w:rsid w:val="00E706E2"/>
    <w:rsid w:val="00E71C3F"/>
    <w:rsid w:val="00E71D43"/>
    <w:rsid w:val="00E72671"/>
    <w:rsid w:val="00E72B93"/>
    <w:rsid w:val="00E739F7"/>
    <w:rsid w:val="00E73AB8"/>
    <w:rsid w:val="00E73B9E"/>
    <w:rsid w:val="00E74636"/>
    <w:rsid w:val="00E7491D"/>
    <w:rsid w:val="00E74DF0"/>
    <w:rsid w:val="00E7568C"/>
    <w:rsid w:val="00E75919"/>
    <w:rsid w:val="00E75D46"/>
    <w:rsid w:val="00E76882"/>
    <w:rsid w:val="00E768A8"/>
    <w:rsid w:val="00E775D5"/>
    <w:rsid w:val="00E77A03"/>
    <w:rsid w:val="00E77FE5"/>
    <w:rsid w:val="00E80AEF"/>
    <w:rsid w:val="00E81F18"/>
    <w:rsid w:val="00E824F5"/>
    <w:rsid w:val="00E829B4"/>
    <w:rsid w:val="00E829FC"/>
    <w:rsid w:val="00E82ADF"/>
    <w:rsid w:val="00E82F27"/>
    <w:rsid w:val="00E83DA7"/>
    <w:rsid w:val="00E83DBF"/>
    <w:rsid w:val="00E85CE7"/>
    <w:rsid w:val="00E85D57"/>
    <w:rsid w:val="00E861EC"/>
    <w:rsid w:val="00E8649C"/>
    <w:rsid w:val="00E8671F"/>
    <w:rsid w:val="00E872D9"/>
    <w:rsid w:val="00E90322"/>
    <w:rsid w:val="00E9152C"/>
    <w:rsid w:val="00E91F16"/>
    <w:rsid w:val="00E9408D"/>
    <w:rsid w:val="00E9408F"/>
    <w:rsid w:val="00E94726"/>
    <w:rsid w:val="00E948AA"/>
    <w:rsid w:val="00E96067"/>
    <w:rsid w:val="00E97980"/>
    <w:rsid w:val="00E97C58"/>
    <w:rsid w:val="00E97E14"/>
    <w:rsid w:val="00EA0366"/>
    <w:rsid w:val="00EA1268"/>
    <w:rsid w:val="00EA1D13"/>
    <w:rsid w:val="00EA2A7D"/>
    <w:rsid w:val="00EA2AA3"/>
    <w:rsid w:val="00EA2AE8"/>
    <w:rsid w:val="00EA2C62"/>
    <w:rsid w:val="00EA332B"/>
    <w:rsid w:val="00EA3576"/>
    <w:rsid w:val="00EA387F"/>
    <w:rsid w:val="00EA3D0E"/>
    <w:rsid w:val="00EA44A5"/>
    <w:rsid w:val="00EA44A9"/>
    <w:rsid w:val="00EA453E"/>
    <w:rsid w:val="00EA53FE"/>
    <w:rsid w:val="00EA5CE9"/>
    <w:rsid w:val="00EA5D7E"/>
    <w:rsid w:val="00EA62A6"/>
    <w:rsid w:val="00EA6522"/>
    <w:rsid w:val="00EA667A"/>
    <w:rsid w:val="00EA6861"/>
    <w:rsid w:val="00EA6890"/>
    <w:rsid w:val="00EA77CB"/>
    <w:rsid w:val="00EB089E"/>
    <w:rsid w:val="00EB0ACE"/>
    <w:rsid w:val="00EB0D2A"/>
    <w:rsid w:val="00EB19BA"/>
    <w:rsid w:val="00EB19BB"/>
    <w:rsid w:val="00EB1DFB"/>
    <w:rsid w:val="00EB3DA1"/>
    <w:rsid w:val="00EB41EC"/>
    <w:rsid w:val="00EB5400"/>
    <w:rsid w:val="00EB58BB"/>
    <w:rsid w:val="00EB5DCE"/>
    <w:rsid w:val="00EB5FCB"/>
    <w:rsid w:val="00EB6FD9"/>
    <w:rsid w:val="00EB786B"/>
    <w:rsid w:val="00EC1104"/>
    <w:rsid w:val="00EC154B"/>
    <w:rsid w:val="00EC208F"/>
    <w:rsid w:val="00EC2156"/>
    <w:rsid w:val="00EC256F"/>
    <w:rsid w:val="00EC293E"/>
    <w:rsid w:val="00EC54BF"/>
    <w:rsid w:val="00EC6F5A"/>
    <w:rsid w:val="00EC746F"/>
    <w:rsid w:val="00ED074E"/>
    <w:rsid w:val="00ED1275"/>
    <w:rsid w:val="00ED1472"/>
    <w:rsid w:val="00ED1754"/>
    <w:rsid w:val="00ED1D6E"/>
    <w:rsid w:val="00ED227C"/>
    <w:rsid w:val="00ED2529"/>
    <w:rsid w:val="00ED26B2"/>
    <w:rsid w:val="00ED2E74"/>
    <w:rsid w:val="00ED4694"/>
    <w:rsid w:val="00ED4758"/>
    <w:rsid w:val="00ED47AC"/>
    <w:rsid w:val="00ED4A9C"/>
    <w:rsid w:val="00ED4BF6"/>
    <w:rsid w:val="00ED4F2D"/>
    <w:rsid w:val="00ED5A1C"/>
    <w:rsid w:val="00ED5CB1"/>
    <w:rsid w:val="00ED61D3"/>
    <w:rsid w:val="00ED6C6E"/>
    <w:rsid w:val="00ED7387"/>
    <w:rsid w:val="00ED782B"/>
    <w:rsid w:val="00ED7AE2"/>
    <w:rsid w:val="00EE09EF"/>
    <w:rsid w:val="00EE1C1C"/>
    <w:rsid w:val="00EE1C41"/>
    <w:rsid w:val="00EE2E4C"/>
    <w:rsid w:val="00EE3A2D"/>
    <w:rsid w:val="00EE487B"/>
    <w:rsid w:val="00EE4B76"/>
    <w:rsid w:val="00EE4CE7"/>
    <w:rsid w:val="00EE614A"/>
    <w:rsid w:val="00EE726C"/>
    <w:rsid w:val="00EF024B"/>
    <w:rsid w:val="00EF3034"/>
    <w:rsid w:val="00EF350E"/>
    <w:rsid w:val="00EF5423"/>
    <w:rsid w:val="00EF6E4F"/>
    <w:rsid w:val="00EF796C"/>
    <w:rsid w:val="00EF7F4B"/>
    <w:rsid w:val="00F01CA7"/>
    <w:rsid w:val="00F02521"/>
    <w:rsid w:val="00F026F9"/>
    <w:rsid w:val="00F02DF9"/>
    <w:rsid w:val="00F037B1"/>
    <w:rsid w:val="00F04539"/>
    <w:rsid w:val="00F05261"/>
    <w:rsid w:val="00F061F6"/>
    <w:rsid w:val="00F065C2"/>
    <w:rsid w:val="00F06F41"/>
    <w:rsid w:val="00F07B8F"/>
    <w:rsid w:val="00F07BD2"/>
    <w:rsid w:val="00F103FD"/>
    <w:rsid w:val="00F113AD"/>
    <w:rsid w:val="00F1181A"/>
    <w:rsid w:val="00F119CA"/>
    <w:rsid w:val="00F12BD6"/>
    <w:rsid w:val="00F12EBE"/>
    <w:rsid w:val="00F15610"/>
    <w:rsid w:val="00F15BC3"/>
    <w:rsid w:val="00F15C7A"/>
    <w:rsid w:val="00F15E07"/>
    <w:rsid w:val="00F15F13"/>
    <w:rsid w:val="00F16993"/>
    <w:rsid w:val="00F17779"/>
    <w:rsid w:val="00F17A61"/>
    <w:rsid w:val="00F17D6C"/>
    <w:rsid w:val="00F202AB"/>
    <w:rsid w:val="00F20C48"/>
    <w:rsid w:val="00F21524"/>
    <w:rsid w:val="00F222D9"/>
    <w:rsid w:val="00F22491"/>
    <w:rsid w:val="00F2298A"/>
    <w:rsid w:val="00F23D76"/>
    <w:rsid w:val="00F23E1A"/>
    <w:rsid w:val="00F244C5"/>
    <w:rsid w:val="00F24E5E"/>
    <w:rsid w:val="00F264F2"/>
    <w:rsid w:val="00F272F5"/>
    <w:rsid w:val="00F277E2"/>
    <w:rsid w:val="00F3059B"/>
    <w:rsid w:val="00F305A2"/>
    <w:rsid w:val="00F30C19"/>
    <w:rsid w:val="00F31FD4"/>
    <w:rsid w:val="00F32379"/>
    <w:rsid w:val="00F324A4"/>
    <w:rsid w:val="00F336C3"/>
    <w:rsid w:val="00F33BA4"/>
    <w:rsid w:val="00F33E96"/>
    <w:rsid w:val="00F34A67"/>
    <w:rsid w:val="00F34AF7"/>
    <w:rsid w:val="00F35B74"/>
    <w:rsid w:val="00F36163"/>
    <w:rsid w:val="00F3687D"/>
    <w:rsid w:val="00F372D4"/>
    <w:rsid w:val="00F37B37"/>
    <w:rsid w:val="00F37DA0"/>
    <w:rsid w:val="00F406F5"/>
    <w:rsid w:val="00F407BB"/>
    <w:rsid w:val="00F422AA"/>
    <w:rsid w:val="00F4280F"/>
    <w:rsid w:val="00F42F69"/>
    <w:rsid w:val="00F42FF6"/>
    <w:rsid w:val="00F4307D"/>
    <w:rsid w:val="00F430AC"/>
    <w:rsid w:val="00F430B4"/>
    <w:rsid w:val="00F4311B"/>
    <w:rsid w:val="00F435E2"/>
    <w:rsid w:val="00F44DD6"/>
    <w:rsid w:val="00F452AD"/>
    <w:rsid w:val="00F45346"/>
    <w:rsid w:val="00F459AD"/>
    <w:rsid w:val="00F46435"/>
    <w:rsid w:val="00F47761"/>
    <w:rsid w:val="00F503CB"/>
    <w:rsid w:val="00F50F4D"/>
    <w:rsid w:val="00F51783"/>
    <w:rsid w:val="00F542E3"/>
    <w:rsid w:val="00F54599"/>
    <w:rsid w:val="00F569DE"/>
    <w:rsid w:val="00F56FFA"/>
    <w:rsid w:val="00F571D9"/>
    <w:rsid w:val="00F57F91"/>
    <w:rsid w:val="00F61851"/>
    <w:rsid w:val="00F61BA6"/>
    <w:rsid w:val="00F61CBA"/>
    <w:rsid w:val="00F61CD3"/>
    <w:rsid w:val="00F63A89"/>
    <w:rsid w:val="00F64201"/>
    <w:rsid w:val="00F644DA"/>
    <w:rsid w:val="00F651EA"/>
    <w:rsid w:val="00F6523D"/>
    <w:rsid w:val="00F658F6"/>
    <w:rsid w:val="00F65B14"/>
    <w:rsid w:val="00F65FEE"/>
    <w:rsid w:val="00F66CB1"/>
    <w:rsid w:val="00F67339"/>
    <w:rsid w:val="00F6747A"/>
    <w:rsid w:val="00F67FB8"/>
    <w:rsid w:val="00F704FC"/>
    <w:rsid w:val="00F71C61"/>
    <w:rsid w:val="00F739EF"/>
    <w:rsid w:val="00F73A29"/>
    <w:rsid w:val="00F74A36"/>
    <w:rsid w:val="00F755CF"/>
    <w:rsid w:val="00F761E9"/>
    <w:rsid w:val="00F7643A"/>
    <w:rsid w:val="00F7646C"/>
    <w:rsid w:val="00F7669C"/>
    <w:rsid w:val="00F766B1"/>
    <w:rsid w:val="00F7730E"/>
    <w:rsid w:val="00F778E1"/>
    <w:rsid w:val="00F8005F"/>
    <w:rsid w:val="00F80DA5"/>
    <w:rsid w:val="00F81F5C"/>
    <w:rsid w:val="00F820CB"/>
    <w:rsid w:val="00F826D9"/>
    <w:rsid w:val="00F83C19"/>
    <w:rsid w:val="00F8467B"/>
    <w:rsid w:val="00F849BB"/>
    <w:rsid w:val="00F85794"/>
    <w:rsid w:val="00F85ADF"/>
    <w:rsid w:val="00F8676D"/>
    <w:rsid w:val="00F86F19"/>
    <w:rsid w:val="00F90513"/>
    <w:rsid w:val="00F916D9"/>
    <w:rsid w:val="00F91A9E"/>
    <w:rsid w:val="00F91BFD"/>
    <w:rsid w:val="00F928A9"/>
    <w:rsid w:val="00F931C2"/>
    <w:rsid w:val="00F9382D"/>
    <w:rsid w:val="00F940F7"/>
    <w:rsid w:val="00F94977"/>
    <w:rsid w:val="00F94BCB"/>
    <w:rsid w:val="00F94F2B"/>
    <w:rsid w:val="00F9533A"/>
    <w:rsid w:val="00F95463"/>
    <w:rsid w:val="00F96665"/>
    <w:rsid w:val="00F96A78"/>
    <w:rsid w:val="00F974B3"/>
    <w:rsid w:val="00FA02ED"/>
    <w:rsid w:val="00FA09D1"/>
    <w:rsid w:val="00FA0CDF"/>
    <w:rsid w:val="00FA1EF5"/>
    <w:rsid w:val="00FA24D2"/>
    <w:rsid w:val="00FA2C59"/>
    <w:rsid w:val="00FA3742"/>
    <w:rsid w:val="00FA3FE1"/>
    <w:rsid w:val="00FA54D4"/>
    <w:rsid w:val="00FA5673"/>
    <w:rsid w:val="00FA5AAD"/>
    <w:rsid w:val="00FA5EF6"/>
    <w:rsid w:val="00FA6D1C"/>
    <w:rsid w:val="00FA6E96"/>
    <w:rsid w:val="00FA7252"/>
    <w:rsid w:val="00FA769C"/>
    <w:rsid w:val="00FB1683"/>
    <w:rsid w:val="00FB1775"/>
    <w:rsid w:val="00FB1EEE"/>
    <w:rsid w:val="00FB3114"/>
    <w:rsid w:val="00FB52A5"/>
    <w:rsid w:val="00FB5456"/>
    <w:rsid w:val="00FB57AD"/>
    <w:rsid w:val="00FB7607"/>
    <w:rsid w:val="00FC01A6"/>
    <w:rsid w:val="00FC0633"/>
    <w:rsid w:val="00FC0940"/>
    <w:rsid w:val="00FC1689"/>
    <w:rsid w:val="00FC1A55"/>
    <w:rsid w:val="00FC29FC"/>
    <w:rsid w:val="00FC316F"/>
    <w:rsid w:val="00FC32E4"/>
    <w:rsid w:val="00FC3ED5"/>
    <w:rsid w:val="00FC4CDE"/>
    <w:rsid w:val="00FC533A"/>
    <w:rsid w:val="00FC5C8F"/>
    <w:rsid w:val="00FC6ADF"/>
    <w:rsid w:val="00FC7799"/>
    <w:rsid w:val="00FD0507"/>
    <w:rsid w:val="00FD1EA6"/>
    <w:rsid w:val="00FD237A"/>
    <w:rsid w:val="00FD2BF8"/>
    <w:rsid w:val="00FD2EB3"/>
    <w:rsid w:val="00FD2FE0"/>
    <w:rsid w:val="00FD4254"/>
    <w:rsid w:val="00FD5C9A"/>
    <w:rsid w:val="00FD5DF8"/>
    <w:rsid w:val="00FD5E39"/>
    <w:rsid w:val="00FD5FD8"/>
    <w:rsid w:val="00FD64A2"/>
    <w:rsid w:val="00FD7442"/>
    <w:rsid w:val="00FE02F7"/>
    <w:rsid w:val="00FE2D4D"/>
    <w:rsid w:val="00FE2E92"/>
    <w:rsid w:val="00FE30FF"/>
    <w:rsid w:val="00FE311F"/>
    <w:rsid w:val="00FE3959"/>
    <w:rsid w:val="00FE49AD"/>
    <w:rsid w:val="00FE4ABE"/>
    <w:rsid w:val="00FE4B65"/>
    <w:rsid w:val="00FF00F9"/>
    <w:rsid w:val="00FF0A73"/>
    <w:rsid w:val="00FF120D"/>
    <w:rsid w:val="00FF2398"/>
    <w:rsid w:val="00FF2560"/>
    <w:rsid w:val="00FF2CEF"/>
    <w:rsid w:val="00FF342E"/>
    <w:rsid w:val="00FF368D"/>
    <w:rsid w:val="00FF44D4"/>
    <w:rsid w:val="00FF5494"/>
    <w:rsid w:val="00FF6774"/>
    <w:rsid w:val="00FF695D"/>
    <w:rsid w:val="00FF6ED5"/>
    <w:rsid w:val="00FF6EDD"/>
    <w:rsid w:val="00FF72BB"/>
    <w:rsid w:val="00FF786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55EC0"/>
  <w15:chartTrackingRefBased/>
  <w15:docId w15:val="{DBEEA1C8-7AFC-421B-B156-DA3B2423B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DD3"/>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EB1DF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FC1A55"/>
    <w:pPr>
      <w:keepNext/>
      <w:keepLines/>
      <w:spacing w:before="40"/>
      <w:outlineLvl w:val="1"/>
    </w:pPr>
    <w:rPr>
      <w:rFonts w:asciiTheme="majorHAnsi" w:eastAsiaTheme="majorEastAsia" w:hAnsiTheme="majorHAnsi" w:cstheme="majorBidi"/>
      <w:color w:val="2F5496" w:themeColor="accent1" w:themeShade="BF"/>
      <w:sz w:val="26"/>
      <w:szCs w:val="33"/>
    </w:rPr>
  </w:style>
  <w:style w:type="paragraph" w:styleId="Heading3">
    <w:name w:val="heading 3"/>
    <w:basedOn w:val="Normal"/>
    <w:next w:val="Normal"/>
    <w:link w:val="Heading3Char"/>
    <w:qFormat/>
    <w:rsid w:val="00EB1DFB"/>
    <w:pPr>
      <w:keepNext/>
      <w:spacing w:before="120"/>
      <w:jc w:val="thaiDistribute"/>
      <w:outlineLvl w:val="2"/>
    </w:pPr>
    <w:rPr>
      <w:rFonts w:ascii="Angsana New" w:hAnsi="Angsana New"/>
      <w:b/>
      <w:bCs/>
      <w:sz w:val="32"/>
      <w:szCs w:val="32"/>
    </w:rPr>
  </w:style>
  <w:style w:type="paragraph" w:styleId="Heading5">
    <w:name w:val="heading 5"/>
    <w:basedOn w:val="Normal"/>
    <w:next w:val="Normal"/>
    <w:link w:val="Heading5Char"/>
    <w:qFormat/>
    <w:rsid w:val="00EB1DFB"/>
    <w:pPr>
      <w:keepNext/>
      <w:tabs>
        <w:tab w:val="left" w:pos="2070"/>
        <w:tab w:val="decimal" w:pos="7740"/>
        <w:tab w:val="decimal" w:pos="8820"/>
      </w:tabs>
      <w:spacing w:line="360" w:lineRule="exact"/>
      <w:ind w:left="-18"/>
      <w:outlineLvl w:val="4"/>
    </w:pPr>
    <w:rPr>
      <w:rFonts w:ascii="Angsana New" w:hAnsi="Angsana New"/>
      <w:b/>
      <w:bCs/>
      <w:sz w:val="26"/>
      <w:szCs w:val="26"/>
      <w:u w:val="single"/>
    </w:rPr>
  </w:style>
  <w:style w:type="paragraph" w:styleId="Heading6">
    <w:name w:val="heading 6"/>
    <w:basedOn w:val="Normal"/>
    <w:next w:val="Normal"/>
    <w:link w:val="Heading6Char"/>
    <w:qFormat/>
    <w:rsid w:val="00EB1DFB"/>
    <w:pPr>
      <w:keepNext/>
      <w:jc w:val="center"/>
      <w:outlineLvl w:val="5"/>
    </w:pPr>
    <w:rPr>
      <w:rFonts w:ascii="Angsana New" w:hAnsi="Angsana New"/>
      <w:sz w:val="32"/>
      <w:szCs w:val="32"/>
    </w:rPr>
  </w:style>
  <w:style w:type="paragraph" w:styleId="Heading9">
    <w:name w:val="heading 9"/>
    <w:basedOn w:val="Normal"/>
    <w:next w:val="Normal"/>
    <w:link w:val="Heading9Char"/>
    <w:qFormat/>
    <w:rsid w:val="00EB1DFB"/>
    <w:pPr>
      <w:keepNext/>
      <w:jc w:val="both"/>
      <w:outlineLvl w:val="8"/>
    </w:pPr>
    <w:rPr>
      <w:rFonts w:ascii="Angsana New" w:hAnsi="Angsana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1DFB"/>
    <w:rPr>
      <w:rFonts w:ascii="Arial" w:eastAsia="Times New Roman" w:hAnsi="Arial" w:cs="Angsana New"/>
      <w:b/>
      <w:bCs/>
      <w:kern w:val="32"/>
      <w:sz w:val="32"/>
      <w:szCs w:val="32"/>
    </w:rPr>
  </w:style>
  <w:style w:type="character" w:customStyle="1" w:styleId="Heading3Char">
    <w:name w:val="Heading 3 Char"/>
    <w:link w:val="Heading3"/>
    <w:rsid w:val="00EB1DFB"/>
    <w:rPr>
      <w:rFonts w:ascii="Angsana New" w:eastAsia="Times New Roman" w:hAnsi="Angsana New" w:cs="Angsana New"/>
      <w:b/>
      <w:bCs/>
      <w:sz w:val="32"/>
      <w:szCs w:val="32"/>
    </w:rPr>
  </w:style>
  <w:style w:type="character" w:customStyle="1" w:styleId="Heading5Char">
    <w:name w:val="Heading 5 Char"/>
    <w:link w:val="Heading5"/>
    <w:rsid w:val="00EB1DFB"/>
    <w:rPr>
      <w:rFonts w:ascii="Angsana New" w:eastAsia="Times New Roman" w:hAnsi="Angsana New" w:cs="Angsana New"/>
      <w:b/>
      <w:bCs/>
      <w:sz w:val="26"/>
      <w:szCs w:val="26"/>
      <w:u w:val="single"/>
    </w:rPr>
  </w:style>
  <w:style w:type="character" w:customStyle="1" w:styleId="Heading6Char">
    <w:name w:val="Heading 6 Char"/>
    <w:link w:val="Heading6"/>
    <w:rsid w:val="00EB1DFB"/>
    <w:rPr>
      <w:rFonts w:ascii="Angsana New" w:eastAsia="Times New Roman" w:hAnsi="Angsana New" w:cs="Angsana New"/>
      <w:sz w:val="32"/>
      <w:szCs w:val="32"/>
    </w:rPr>
  </w:style>
  <w:style w:type="character" w:customStyle="1" w:styleId="Heading9Char">
    <w:name w:val="Heading 9 Char"/>
    <w:link w:val="Heading9"/>
    <w:rsid w:val="00EB1DFB"/>
    <w:rPr>
      <w:rFonts w:ascii="Angsana New" w:eastAsia="Times New Roman" w:hAnsi="Angsana New" w:cs="Angsana New"/>
      <w:sz w:val="24"/>
      <w:szCs w:val="24"/>
      <w:u w:val="single"/>
    </w:rPr>
  </w:style>
  <w:style w:type="paragraph" w:styleId="BodyText3">
    <w:name w:val="Body Text 3"/>
    <w:basedOn w:val="Normal"/>
    <w:link w:val="BodyText3Char"/>
    <w:rsid w:val="00EB1DFB"/>
    <w:pPr>
      <w:spacing w:before="240" w:after="120" w:line="380" w:lineRule="exact"/>
      <w:jc w:val="both"/>
    </w:pPr>
    <w:rPr>
      <w:rFonts w:ascii="Angsana New" w:hAnsi="Angsana New"/>
      <w:sz w:val="32"/>
      <w:szCs w:val="32"/>
    </w:rPr>
  </w:style>
  <w:style w:type="character" w:customStyle="1" w:styleId="BodyText3Char">
    <w:name w:val="Body Text 3 Char"/>
    <w:link w:val="BodyText3"/>
    <w:rsid w:val="00EB1DFB"/>
    <w:rPr>
      <w:rFonts w:ascii="Angsana New" w:eastAsia="Times New Roman" w:hAnsi="Angsana New" w:cs="Angsana New"/>
      <w:sz w:val="32"/>
      <w:szCs w:val="32"/>
    </w:rPr>
  </w:style>
  <w:style w:type="paragraph" w:styleId="BodyText2">
    <w:name w:val="Body Text 2"/>
    <w:basedOn w:val="Normal"/>
    <w:link w:val="BodyText2Char"/>
    <w:uiPriority w:val="99"/>
    <w:rsid w:val="00EB1DFB"/>
    <w:pPr>
      <w:spacing w:before="120" w:after="120" w:line="380" w:lineRule="exact"/>
      <w:jc w:val="thaiDistribute"/>
    </w:pPr>
    <w:rPr>
      <w:rFonts w:ascii="Angsana New" w:hAnsi="Angsana New"/>
      <w:sz w:val="32"/>
      <w:szCs w:val="32"/>
    </w:rPr>
  </w:style>
  <w:style w:type="character" w:customStyle="1" w:styleId="BodyText2Char">
    <w:name w:val="Body Text 2 Char"/>
    <w:link w:val="BodyText2"/>
    <w:uiPriority w:val="99"/>
    <w:rsid w:val="00EB1DFB"/>
    <w:rPr>
      <w:rFonts w:ascii="Angsana New" w:eastAsia="Times New Roman" w:hAnsi="Angsana New" w:cs="Angsana New"/>
      <w:sz w:val="32"/>
      <w:szCs w:val="32"/>
    </w:rPr>
  </w:style>
  <w:style w:type="paragraph" w:styleId="BodyTextIndent2">
    <w:name w:val="Body Text Indent 2"/>
    <w:basedOn w:val="Normal"/>
    <w:link w:val="BodyTextIndent2Char"/>
    <w:rsid w:val="00EB1DFB"/>
    <w:pPr>
      <w:tabs>
        <w:tab w:val="left" w:pos="900"/>
      </w:tabs>
      <w:spacing w:before="120" w:after="120"/>
      <w:ind w:left="360" w:hanging="360"/>
      <w:jc w:val="thaiDistribute"/>
    </w:pPr>
    <w:rPr>
      <w:rFonts w:ascii="Angsana New" w:hAnsi="Angsana New"/>
      <w:sz w:val="32"/>
      <w:szCs w:val="32"/>
    </w:rPr>
  </w:style>
  <w:style w:type="character" w:customStyle="1" w:styleId="BodyTextIndent2Char">
    <w:name w:val="Body Text Indent 2 Char"/>
    <w:link w:val="BodyTextIndent2"/>
    <w:rsid w:val="00EB1DFB"/>
    <w:rPr>
      <w:rFonts w:ascii="Angsana New" w:eastAsia="Times New Roman" w:hAnsi="Angsana New" w:cs="Angsana New"/>
      <w:sz w:val="32"/>
      <w:szCs w:val="32"/>
    </w:rPr>
  </w:style>
  <w:style w:type="paragraph" w:styleId="BlockText">
    <w:name w:val="Block Text"/>
    <w:basedOn w:val="Normal"/>
    <w:rsid w:val="00EB1DFB"/>
    <w:pPr>
      <w:spacing w:before="120" w:after="120" w:line="380" w:lineRule="exact"/>
      <w:ind w:left="360" w:right="-36"/>
      <w:jc w:val="both"/>
    </w:pPr>
    <w:rPr>
      <w:rFonts w:ascii="Angsana New" w:hAnsi="Angsana New"/>
      <w:sz w:val="32"/>
      <w:szCs w:val="32"/>
    </w:rPr>
  </w:style>
  <w:style w:type="paragraph" w:styleId="Header">
    <w:name w:val="header"/>
    <w:basedOn w:val="Normal"/>
    <w:link w:val="HeaderChar"/>
    <w:rsid w:val="00EB1DFB"/>
    <w:pPr>
      <w:tabs>
        <w:tab w:val="center" w:pos="4153"/>
        <w:tab w:val="right" w:pos="8306"/>
      </w:tabs>
    </w:pPr>
  </w:style>
  <w:style w:type="character" w:customStyle="1" w:styleId="HeaderChar">
    <w:name w:val="Header Char"/>
    <w:link w:val="Header"/>
    <w:rsid w:val="00EB1DFB"/>
    <w:rPr>
      <w:rFonts w:ascii="Times New Roman" w:eastAsia="Times New Roman" w:hAnsi="Tms Rmn" w:cs="Angsana New"/>
      <w:sz w:val="24"/>
      <w:szCs w:val="24"/>
    </w:rPr>
  </w:style>
  <w:style w:type="character" w:styleId="PageNumber">
    <w:name w:val="page number"/>
    <w:basedOn w:val="DefaultParagraphFont"/>
    <w:rsid w:val="00EB1DFB"/>
  </w:style>
  <w:style w:type="paragraph" w:styleId="Footer">
    <w:name w:val="footer"/>
    <w:basedOn w:val="Normal"/>
    <w:link w:val="FooterChar"/>
    <w:uiPriority w:val="99"/>
    <w:rsid w:val="00EB1DFB"/>
    <w:pPr>
      <w:tabs>
        <w:tab w:val="center" w:pos="4153"/>
        <w:tab w:val="right" w:pos="8306"/>
      </w:tabs>
    </w:pPr>
  </w:style>
  <w:style w:type="character" w:customStyle="1" w:styleId="FooterChar">
    <w:name w:val="Footer Char"/>
    <w:link w:val="Footer"/>
    <w:uiPriority w:val="99"/>
    <w:rsid w:val="00EB1DFB"/>
    <w:rPr>
      <w:rFonts w:ascii="Times New Roman" w:eastAsia="Times New Roman" w:hAnsi="Tms Rmn" w:cs="Angsana New"/>
      <w:sz w:val="24"/>
      <w:szCs w:val="24"/>
    </w:rPr>
  </w:style>
  <w:style w:type="table" w:styleId="TableGrid">
    <w:name w:val="Table Grid"/>
    <w:basedOn w:val="TableNormal"/>
    <w:uiPriority w:val="39"/>
    <w:rsid w:val="00EB1DFB"/>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B1DFB"/>
    <w:pPr>
      <w:spacing w:after="120"/>
      <w:ind w:left="360"/>
    </w:pPr>
    <w:rPr>
      <w:sz w:val="16"/>
      <w:szCs w:val="16"/>
    </w:rPr>
  </w:style>
  <w:style w:type="character" w:customStyle="1" w:styleId="BodyTextIndent3Char">
    <w:name w:val="Body Text Indent 3 Char"/>
    <w:link w:val="BodyTextIndent3"/>
    <w:rsid w:val="00EB1DFB"/>
    <w:rPr>
      <w:rFonts w:ascii="Times New Roman" w:eastAsia="Times New Roman" w:hAnsi="Tms Rmn" w:cs="Angsana New"/>
      <w:sz w:val="16"/>
      <w:szCs w:val="16"/>
    </w:rPr>
  </w:style>
  <w:style w:type="paragraph" w:customStyle="1" w:styleId="a">
    <w:name w:val="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EnvelopeReturn">
    <w:name w:val="envelope return"/>
    <w:basedOn w:val="Normal"/>
    <w:rsid w:val="00EB1DFB"/>
    <w:pPr>
      <w:overflowPunct/>
      <w:autoSpaceDE/>
      <w:autoSpaceDN/>
      <w:adjustRightInd/>
      <w:jc w:val="both"/>
      <w:textAlignment w:val="auto"/>
    </w:pPr>
    <w:rPr>
      <w:rFonts w:eastAsia="Cordia New" w:hAnsi="Times New Roman"/>
    </w:rPr>
  </w:style>
  <w:style w:type="paragraph" w:styleId="Index1">
    <w:name w:val="index 1"/>
    <w:basedOn w:val="Normal"/>
    <w:next w:val="Normal"/>
    <w:autoRedefine/>
    <w:semiHidden/>
    <w:rsid w:val="00EB1DFB"/>
    <w:pPr>
      <w:ind w:left="240" w:hanging="240"/>
    </w:pPr>
  </w:style>
  <w:style w:type="paragraph" w:styleId="IndexHeading">
    <w:name w:val="index heading"/>
    <w:basedOn w:val="Normal"/>
    <w:next w:val="Index1"/>
    <w:semiHidden/>
    <w:rsid w:val="00EB1DFB"/>
    <w:pPr>
      <w:overflowPunct/>
      <w:autoSpaceDE/>
      <w:autoSpaceDN/>
      <w:adjustRightInd/>
      <w:jc w:val="both"/>
      <w:textAlignment w:val="auto"/>
    </w:pPr>
    <w:rPr>
      <w:rFonts w:eastAsia="Cordia New" w:hAnsi="Times New Roman" w:cs="Monotype Sorts"/>
      <w:b/>
      <w:bCs/>
    </w:rPr>
  </w:style>
  <w:style w:type="paragraph" w:styleId="BalloonText">
    <w:name w:val="Balloon Text"/>
    <w:basedOn w:val="Normal"/>
    <w:link w:val="BalloonTextChar"/>
    <w:semiHidden/>
    <w:rsid w:val="00EB1DFB"/>
    <w:rPr>
      <w:rFonts w:ascii="Tahoma" w:hAnsi="Tahoma" w:cs="Tahoma"/>
      <w:sz w:val="16"/>
      <w:szCs w:val="16"/>
    </w:rPr>
  </w:style>
  <w:style w:type="character" w:customStyle="1" w:styleId="BalloonTextChar">
    <w:name w:val="Balloon Text Char"/>
    <w:link w:val="BalloonText"/>
    <w:semiHidden/>
    <w:rsid w:val="00EB1DFB"/>
    <w:rPr>
      <w:rFonts w:ascii="Tahoma" w:eastAsia="Times New Roman" w:hAnsi="Tahoma" w:cs="Tahoma"/>
      <w:sz w:val="16"/>
      <w:szCs w:val="16"/>
    </w:rPr>
  </w:style>
  <w:style w:type="paragraph" w:customStyle="1" w:styleId="Char">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0">
    <w:name w:val="Char"/>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
    <w:name w:val="Body Text"/>
    <w:aliases w:val="bt,body text,Body"/>
    <w:basedOn w:val="Normal"/>
    <w:link w:val="BodyTextChar"/>
    <w:rsid w:val="00EB1DFB"/>
    <w:pPr>
      <w:overflowPunct/>
      <w:autoSpaceDE/>
      <w:autoSpaceDN/>
      <w:adjustRightInd/>
      <w:textAlignment w:val="auto"/>
    </w:pPr>
    <w:rPr>
      <w:rFonts w:ascii="Cordia New" w:eastAsia="Cordia New" w:hAnsi="Cordia New" w:cs="CordiaUPC"/>
      <w:sz w:val="32"/>
      <w:szCs w:val="32"/>
    </w:rPr>
  </w:style>
  <w:style w:type="character" w:customStyle="1" w:styleId="BodyTextChar">
    <w:name w:val="Body Text Char"/>
    <w:aliases w:val="bt Char,body text Char,Body Char"/>
    <w:link w:val="BodyText"/>
    <w:rsid w:val="00EB1DFB"/>
    <w:rPr>
      <w:rFonts w:ascii="Cordia New" w:eastAsia="Cordia New" w:hAnsi="Cordia New" w:cs="CordiaUPC"/>
      <w:sz w:val="32"/>
      <w:szCs w:val="32"/>
    </w:rPr>
  </w:style>
  <w:style w:type="paragraph" w:styleId="BodyTextIndent">
    <w:name w:val="Body Text Indent"/>
    <w:basedOn w:val="Normal"/>
    <w:link w:val="BodyTextIndentChar"/>
    <w:rsid w:val="00EB1DFB"/>
    <w:pPr>
      <w:spacing w:after="120"/>
      <w:ind w:left="360"/>
    </w:pPr>
  </w:style>
  <w:style w:type="character" w:customStyle="1" w:styleId="BodyTextIndentChar">
    <w:name w:val="Body Text Indent Char"/>
    <w:link w:val="BodyTextIndent"/>
    <w:rsid w:val="00EB1DFB"/>
    <w:rPr>
      <w:rFonts w:ascii="Times New Roman" w:eastAsia="Times New Roman" w:hAnsi="Tms Rmn" w:cs="Angsana New"/>
      <w:sz w:val="24"/>
      <w:szCs w:val="24"/>
    </w:rPr>
  </w:style>
  <w:style w:type="paragraph" w:customStyle="1" w:styleId="1">
    <w:name w:val="1 อักขระ"/>
    <w:basedOn w:val="Normal"/>
    <w:rsid w:val="00EB1DFB"/>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FS ENG01"/>
    <w:basedOn w:val="Normal"/>
    <w:link w:val="ListParagraphChar"/>
    <w:uiPriority w:val="34"/>
    <w:qFormat/>
    <w:rsid w:val="008C523A"/>
    <w:pPr>
      <w:ind w:left="720"/>
      <w:contextualSpacing/>
    </w:pPr>
    <w:rPr>
      <w:szCs w:val="30"/>
    </w:rPr>
  </w:style>
  <w:style w:type="character" w:styleId="Hyperlink">
    <w:name w:val="Hyperlink"/>
    <w:uiPriority w:val="99"/>
    <w:semiHidden/>
    <w:unhideWhenUsed/>
    <w:rsid w:val="00DB2B88"/>
    <w:rPr>
      <w:color w:val="0000FF"/>
      <w:u w:val="single"/>
    </w:rPr>
  </w:style>
  <w:style w:type="paragraph" w:customStyle="1" w:styleId="Char1">
    <w:name w:val="Char"/>
    <w:basedOn w:val="Normal"/>
    <w:rsid w:val="00D824DA"/>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Default">
    <w:name w:val="Default"/>
    <w:rsid w:val="003E5C76"/>
    <w:pPr>
      <w:autoSpaceDE w:val="0"/>
      <w:autoSpaceDN w:val="0"/>
      <w:adjustRightInd w:val="0"/>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811B1D"/>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811B1D"/>
    <w:pPr>
      <w:ind w:left="360" w:hanging="360"/>
    </w:pPr>
    <w:rPr>
      <w:rFonts w:eastAsia="SimSun"/>
    </w:rPr>
  </w:style>
  <w:style w:type="table" w:customStyle="1" w:styleId="TableGrid2">
    <w:name w:val="Table Grid2"/>
    <w:basedOn w:val="TableNormal"/>
    <w:next w:val="TableGrid"/>
    <w:uiPriority w:val="59"/>
    <w:rsid w:val="005E4A2B"/>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5E4A2B"/>
    <w:pPr>
      <w:ind w:left="566" w:hanging="283"/>
    </w:pPr>
  </w:style>
  <w:style w:type="paragraph" w:styleId="Caption">
    <w:name w:val="caption"/>
    <w:basedOn w:val="Normal"/>
    <w:next w:val="Normal"/>
    <w:qFormat/>
    <w:rsid w:val="005E4A2B"/>
    <w:pPr>
      <w:spacing w:before="120" w:after="120"/>
    </w:pPr>
    <w:rPr>
      <w:b/>
      <w:bCs/>
      <w:szCs w:val="28"/>
    </w:rPr>
  </w:style>
  <w:style w:type="table" w:customStyle="1" w:styleId="TableGrid3">
    <w:name w:val="Table Grid3"/>
    <w:basedOn w:val="TableNormal"/>
    <w:next w:val="TableGrid"/>
    <w:uiPriority w:val="59"/>
    <w:rsid w:val="00886594"/>
    <w:pPr>
      <w:overflowPunct w:val="0"/>
      <w:autoSpaceDE w:val="0"/>
      <w:autoSpaceDN w:val="0"/>
      <w:adjustRightInd w:val="0"/>
      <w:textAlignment w:val="baseline"/>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D33B8"/>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x">
    <w:name w:val="index"/>
    <w:aliases w:val="ix"/>
    <w:basedOn w:val="BodyText"/>
    <w:rsid w:val="00EA1268"/>
    <w:pPr>
      <w:numPr>
        <w:numId w:val="2"/>
      </w:numPr>
      <w:spacing w:after="20" w:line="260" w:lineRule="atLeast"/>
    </w:pPr>
    <w:rPr>
      <w:rFonts w:ascii="Times New Roman" w:eastAsia="Times New Roman" w:hAnsi="Times New Roman" w:cs="Times New Roman"/>
      <w:sz w:val="22"/>
      <w:szCs w:val="20"/>
      <w:lang w:val="en-GB" w:bidi="ar-SA"/>
    </w:rPr>
  </w:style>
  <w:style w:type="paragraph" w:customStyle="1" w:styleId="IndexHeading1">
    <w:name w:val="Index Heading1"/>
    <w:aliases w:val="ixh"/>
    <w:basedOn w:val="BodyText"/>
    <w:rsid w:val="00EA1268"/>
    <w:pPr>
      <w:spacing w:after="130" w:line="260" w:lineRule="atLeast"/>
      <w:ind w:left="1134" w:hanging="1134"/>
    </w:pPr>
    <w:rPr>
      <w:rFonts w:ascii="Times New Roman" w:eastAsia="Times New Roman" w:hAnsi="Times New Roman" w:cs="Times New Roman"/>
      <w:b/>
      <w:sz w:val="22"/>
      <w:szCs w:val="20"/>
      <w:lang w:val="en-GB" w:bidi="ar-SA"/>
    </w:rPr>
  </w:style>
  <w:style w:type="character" w:styleId="CommentReference">
    <w:name w:val="annotation reference"/>
    <w:basedOn w:val="DefaultParagraphFont"/>
    <w:uiPriority w:val="99"/>
    <w:semiHidden/>
    <w:unhideWhenUsed/>
    <w:rsid w:val="00AA0F38"/>
    <w:rPr>
      <w:sz w:val="16"/>
      <w:szCs w:val="16"/>
    </w:rPr>
  </w:style>
  <w:style w:type="paragraph" w:styleId="CommentText">
    <w:name w:val="annotation text"/>
    <w:basedOn w:val="Normal"/>
    <w:link w:val="CommentTextChar"/>
    <w:uiPriority w:val="99"/>
    <w:semiHidden/>
    <w:unhideWhenUsed/>
    <w:rsid w:val="00AA0F38"/>
    <w:rPr>
      <w:sz w:val="20"/>
      <w:szCs w:val="25"/>
    </w:rPr>
  </w:style>
  <w:style w:type="character" w:customStyle="1" w:styleId="CommentTextChar">
    <w:name w:val="Comment Text Char"/>
    <w:basedOn w:val="DefaultParagraphFont"/>
    <w:link w:val="CommentText"/>
    <w:uiPriority w:val="99"/>
    <w:semiHidden/>
    <w:rsid w:val="00AA0F38"/>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AA0F38"/>
    <w:rPr>
      <w:b/>
      <w:bCs/>
    </w:rPr>
  </w:style>
  <w:style w:type="character" w:customStyle="1" w:styleId="CommentSubjectChar">
    <w:name w:val="Comment Subject Char"/>
    <w:basedOn w:val="CommentTextChar"/>
    <w:link w:val="CommentSubject"/>
    <w:uiPriority w:val="99"/>
    <w:semiHidden/>
    <w:rsid w:val="00AA0F38"/>
    <w:rPr>
      <w:rFonts w:ascii="Times New Roman" w:eastAsia="Times New Roman" w:hAnsi="Tms Rmn" w:cs="Angsana New"/>
      <w:b/>
      <w:bCs/>
      <w:szCs w:val="25"/>
    </w:rPr>
  </w:style>
  <w:style w:type="paragraph" w:customStyle="1" w:styleId="AccPolicysubhead">
    <w:name w:val="Acc Policy sub head"/>
    <w:basedOn w:val="BodyText"/>
    <w:next w:val="BodyText"/>
    <w:link w:val="AccPolicysubheadChar"/>
    <w:autoRedefine/>
    <w:rsid w:val="00051E0D"/>
    <w:pPr>
      <w:spacing w:line="240" w:lineRule="atLeast"/>
      <w:ind w:left="540" w:right="43"/>
      <w:jc w:val="both"/>
    </w:pPr>
    <w:rPr>
      <w:rFonts w:ascii="Times New Roman" w:eastAsia="Times New Roman" w:hAnsi="Times New Roman" w:cs="Times New Roman"/>
      <w:i/>
      <w:iCs/>
      <w:sz w:val="22"/>
      <w:szCs w:val="22"/>
    </w:rPr>
  </w:style>
  <w:style w:type="character" w:customStyle="1" w:styleId="AccPolicysubheadChar">
    <w:name w:val="Acc Policy sub head Char"/>
    <w:link w:val="AccPolicysubhead"/>
    <w:rsid w:val="00051E0D"/>
    <w:rPr>
      <w:rFonts w:ascii="Times New Roman" w:eastAsia="Times New Roman" w:hAnsi="Times New Roman" w:cs="Times New Roman"/>
      <w:i/>
      <w:iCs/>
      <w:sz w:val="22"/>
      <w:szCs w:val="22"/>
    </w:rPr>
  </w:style>
  <w:style w:type="paragraph" w:customStyle="1" w:styleId="acctstatementsub-headingitalic">
    <w:name w:val="acct statement sub-heading italic"/>
    <w:aliases w:val="asi"/>
    <w:basedOn w:val="Normal"/>
    <w:rsid w:val="00051E0D"/>
    <w:pPr>
      <w:keepNext/>
      <w:keepLines/>
      <w:overflowPunct/>
      <w:autoSpaceDE/>
      <w:autoSpaceDN/>
      <w:adjustRightInd/>
      <w:spacing w:before="130" w:after="130" w:line="260" w:lineRule="atLeast"/>
      <w:ind w:left="567"/>
      <w:textAlignment w:val="auto"/>
    </w:pPr>
    <w:rPr>
      <w:rFonts w:hAnsi="Times New Roman" w:cs="Times New Roman"/>
      <w:bCs/>
      <w:i/>
      <w:sz w:val="22"/>
      <w:szCs w:val="20"/>
      <w:lang w:val="en-GB" w:bidi="ar-SA"/>
    </w:rPr>
  </w:style>
  <w:style w:type="paragraph" w:customStyle="1" w:styleId="AccPolicyHeading">
    <w:name w:val="Acc Policy Heading"/>
    <w:basedOn w:val="BodyText"/>
    <w:link w:val="AccPolicyHeadingChar"/>
    <w:autoRedefine/>
    <w:rsid w:val="00AA3723"/>
    <w:pPr>
      <w:tabs>
        <w:tab w:val="left" w:pos="540"/>
      </w:tabs>
      <w:ind w:left="540"/>
      <w:jc w:val="thaiDistribute"/>
    </w:pPr>
    <w:rPr>
      <w:rFonts w:ascii="Angsana New" w:hAnsi="Angsana New" w:cs="Angsana New"/>
      <w:b/>
      <w:i/>
      <w:sz w:val="30"/>
      <w:szCs w:val="30"/>
      <w:lang w:val="en-GB"/>
    </w:rPr>
  </w:style>
  <w:style w:type="character" w:customStyle="1" w:styleId="AccPolicyHeadingChar">
    <w:name w:val="Acc Policy Heading Char"/>
    <w:link w:val="AccPolicyHeading"/>
    <w:rsid w:val="00AA3723"/>
    <w:rPr>
      <w:rFonts w:ascii="Angsana New" w:eastAsia="Cordia New" w:hAnsi="Angsana New" w:cs="Angsana New"/>
      <w:b/>
      <w:i/>
      <w:sz w:val="30"/>
      <w:szCs w:val="30"/>
      <w:lang w:val="en-GB"/>
    </w:rPr>
  </w:style>
  <w:style w:type="paragraph" w:customStyle="1" w:styleId="block">
    <w:name w:val="block"/>
    <w:aliases w:val="b,b + Angsana New,Bold,Left:  0....,Left:  1 cm,Rig..."/>
    <w:basedOn w:val="BodyText"/>
    <w:link w:val="blockChar"/>
    <w:rsid w:val="00AB6D0C"/>
    <w:pPr>
      <w:spacing w:after="260" w:line="260" w:lineRule="atLeast"/>
      <w:ind w:left="567"/>
    </w:pPr>
    <w:rPr>
      <w:rFonts w:ascii="Times New Roman" w:eastAsia="Times New Roman" w:hAnsi="Times New Roman" w:cs="Times New Roman"/>
      <w:sz w:val="22"/>
      <w:szCs w:val="20"/>
      <w:lang w:val="en-GB" w:bidi="ar-SA"/>
    </w:rPr>
  </w:style>
  <w:style w:type="character" w:customStyle="1" w:styleId="blockChar">
    <w:name w:val="block Char"/>
    <w:aliases w:val="b Char"/>
    <w:link w:val="block"/>
    <w:locked/>
    <w:rsid w:val="00AB6D0C"/>
    <w:rPr>
      <w:rFonts w:ascii="Times New Roman" w:eastAsia="Times New Roman" w:hAnsi="Times New Roman" w:cs="Times New Roman"/>
      <w:sz w:val="22"/>
      <w:lang w:val="en-GB" w:bidi="ar-SA"/>
    </w:rPr>
  </w:style>
  <w:style w:type="paragraph" w:customStyle="1" w:styleId="acctfourfigures">
    <w:name w:val="acct four figures"/>
    <w:aliases w:val="a4,a4 + 8 pt,(Complex) + 8 pt,(Complex),Thai Distribute...,a4 + Angsana New,15 pt,Before:  3 pt,Line spacing:  At l...,Left:  -0.05&quot;,Right:  -0.05&quot;,Lin...,..."/>
    <w:basedOn w:val="Normal"/>
    <w:rsid w:val="000F3F5C"/>
    <w:pPr>
      <w:tabs>
        <w:tab w:val="decimal" w:pos="765"/>
      </w:tabs>
      <w:overflowPunct/>
      <w:autoSpaceDE/>
      <w:autoSpaceDN/>
      <w:adjustRightInd/>
      <w:spacing w:line="260" w:lineRule="atLeast"/>
      <w:textAlignment w:val="auto"/>
    </w:pPr>
    <w:rPr>
      <w:rFonts w:hAnsi="Times New Roman" w:cs="Times New Roman"/>
      <w:sz w:val="22"/>
      <w:szCs w:val="20"/>
      <w:lang w:val="en-GB" w:bidi="ar-SA"/>
    </w:rPr>
  </w:style>
  <w:style w:type="paragraph" w:customStyle="1" w:styleId="acctmergecolhdg">
    <w:name w:val="acct merge col hdg"/>
    <w:aliases w:val="mh"/>
    <w:basedOn w:val="Normal"/>
    <w:rsid w:val="000F3F5C"/>
    <w:pPr>
      <w:overflowPunct/>
      <w:autoSpaceDE/>
      <w:autoSpaceDN/>
      <w:adjustRightInd/>
      <w:spacing w:line="260" w:lineRule="atLeast"/>
      <w:jc w:val="center"/>
      <w:textAlignment w:val="auto"/>
    </w:pPr>
    <w:rPr>
      <w:rFonts w:hAnsi="Times New Roman" w:cs="Times New Roman"/>
      <w:b/>
      <w:sz w:val="22"/>
      <w:szCs w:val="20"/>
      <w:lang w:val="en-GB" w:bidi="ar-SA"/>
    </w:rPr>
  </w:style>
  <w:style w:type="paragraph" w:customStyle="1" w:styleId="3">
    <w:name w:val="µÒÃÒ§3ªèÍ§"/>
    <w:basedOn w:val="Normal"/>
    <w:uiPriority w:val="99"/>
    <w:rsid w:val="002B093C"/>
    <w:pPr>
      <w:tabs>
        <w:tab w:val="left" w:pos="360"/>
        <w:tab w:val="left" w:pos="720"/>
      </w:tabs>
      <w:overflowPunct/>
      <w:autoSpaceDE/>
      <w:autoSpaceDN/>
      <w:adjustRightInd/>
      <w:textAlignment w:val="auto"/>
    </w:pPr>
    <w:rPr>
      <w:rFonts w:ascii="Book Antiqua" w:hAnsi="Book Antiqua"/>
      <w:sz w:val="22"/>
      <w:szCs w:val="22"/>
      <w:lang w:val="th-TH"/>
    </w:rPr>
  </w:style>
  <w:style w:type="paragraph" w:customStyle="1" w:styleId="7I-7H-">
    <w:name w:val="@7I-@#7H-"/>
    <w:basedOn w:val="Normal"/>
    <w:next w:val="Normal"/>
    <w:rsid w:val="0044741A"/>
    <w:pPr>
      <w:overflowPunct/>
      <w:autoSpaceDE/>
      <w:autoSpaceDN/>
      <w:adjustRightInd/>
      <w:textAlignment w:val="auto"/>
    </w:pPr>
    <w:rPr>
      <w:rFonts w:ascii="Arial" w:eastAsia="Cordia New" w:hAnsi="Arial" w:cs="Cordia New"/>
      <w:b/>
      <w:bCs/>
      <w:snapToGrid w:val="0"/>
      <w:lang w:eastAsia="th-TH"/>
    </w:rPr>
  </w:style>
  <w:style w:type="paragraph" w:styleId="ListBullet3">
    <w:name w:val="List Bullet 3"/>
    <w:basedOn w:val="Normal"/>
    <w:uiPriority w:val="99"/>
    <w:semiHidden/>
    <w:unhideWhenUsed/>
    <w:rsid w:val="00786E31"/>
    <w:pPr>
      <w:numPr>
        <w:numId w:val="3"/>
      </w:numPr>
      <w:contextualSpacing/>
    </w:pPr>
    <w:rPr>
      <w:szCs w:val="30"/>
    </w:rPr>
  </w:style>
  <w:style w:type="paragraph" w:customStyle="1" w:styleId="acctcolumnheading">
    <w:name w:val="acct column heading"/>
    <w:aliases w:val="ac"/>
    <w:basedOn w:val="Normal"/>
    <w:rsid w:val="004B71CB"/>
    <w:pPr>
      <w:overflowPunct/>
      <w:autoSpaceDE/>
      <w:autoSpaceDN/>
      <w:adjustRightInd/>
      <w:spacing w:after="260" w:line="260" w:lineRule="atLeast"/>
      <w:jc w:val="center"/>
      <w:textAlignment w:val="auto"/>
    </w:pPr>
    <w:rPr>
      <w:rFonts w:hAnsi="Times New Roman" w:cs="Times New Roman"/>
      <w:sz w:val="22"/>
      <w:szCs w:val="20"/>
      <w:lang w:val="en-GB" w:bidi="ar-SA"/>
    </w:rPr>
  </w:style>
  <w:style w:type="paragraph" w:customStyle="1" w:styleId="E">
    <w:name w:val="Å§ª×èÍ E"/>
    <w:basedOn w:val="Normal"/>
    <w:rsid w:val="00B507A2"/>
    <w:pPr>
      <w:overflowPunct/>
      <w:autoSpaceDE/>
      <w:autoSpaceDN/>
      <w:adjustRightInd/>
      <w:ind w:left="5040" w:right="540"/>
      <w:jc w:val="center"/>
      <w:textAlignment w:val="auto"/>
    </w:pPr>
    <w:rPr>
      <w:rFonts w:ascii="Book Antiqua" w:hAnsi="Book Antiqua"/>
      <w:sz w:val="22"/>
      <w:szCs w:val="22"/>
      <w:lang w:val="th-TH"/>
    </w:rPr>
  </w:style>
  <w:style w:type="paragraph" w:customStyle="1" w:styleId="acctmainheading">
    <w:name w:val="acct main heading"/>
    <w:aliases w:val="am"/>
    <w:basedOn w:val="Normal"/>
    <w:rsid w:val="00B507A2"/>
    <w:pPr>
      <w:keepNext/>
      <w:overflowPunct/>
      <w:autoSpaceDE/>
      <w:autoSpaceDN/>
      <w:adjustRightInd/>
      <w:spacing w:after="140" w:line="320" w:lineRule="atLeast"/>
      <w:textAlignment w:val="auto"/>
    </w:pPr>
    <w:rPr>
      <w:rFonts w:eastAsia="MS Mincho" w:hAnsi="Times New Roman" w:cs="Times New Roman"/>
      <w:b/>
      <w:sz w:val="28"/>
      <w:szCs w:val="20"/>
      <w:lang w:val="en-GB" w:bidi="ar-SA"/>
    </w:rPr>
  </w:style>
  <w:style w:type="paragraph" w:customStyle="1" w:styleId="Pa18">
    <w:name w:val="Pa18"/>
    <w:basedOn w:val="Default"/>
    <w:next w:val="Default"/>
    <w:uiPriority w:val="99"/>
    <w:rsid w:val="00250D45"/>
    <w:pPr>
      <w:spacing w:line="191" w:lineRule="atLeast"/>
    </w:pPr>
    <w:rPr>
      <w:rFonts w:ascii="Univers LT Std 45 Light" w:eastAsia="Times New Roman" w:hAnsi="Univers LT Std 45 Light" w:cs="Angsana New"/>
      <w:color w:val="auto"/>
    </w:rPr>
  </w:style>
  <w:style w:type="character" w:customStyle="1" w:styleId="ListParagraphChar">
    <w:name w:val="List Paragraph Char"/>
    <w:aliases w:val="FS ENG01 Char"/>
    <w:link w:val="ListParagraph"/>
    <w:uiPriority w:val="34"/>
    <w:locked/>
    <w:rsid w:val="00250D45"/>
    <w:rPr>
      <w:rFonts w:ascii="Times New Roman" w:eastAsia="Times New Roman" w:hAnsi="Tms Rmn" w:cs="Angsana New"/>
      <w:sz w:val="24"/>
      <w:szCs w:val="30"/>
    </w:rPr>
  </w:style>
  <w:style w:type="paragraph" w:styleId="NoSpacing">
    <w:name w:val="No Spacing"/>
    <w:uiPriority w:val="1"/>
    <w:qFormat/>
    <w:rsid w:val="00250D45"/>
    <w:rPr>
      <w:rFonts w:asciiTheme="minorHAnsi" w:eastAsiaTheme="minorHAnsi" w:hAnsiTheme="minorHAnsi" w:cstheme="minorBidi"/>
      <w:sz w:val="22"/>
      <w:szCs w:val="28"/>
    </w:rPr>
  </w:style>
  <w:style w:type="character" w:customStyle="1" w:styleId="Heading2Char">
    <w:name w:val="Heading 2 Char"/>
    <w:basedOn w:val="DefaultParagraphFont"/>
    <w:link w:val="Heading2"/>
    <w:uiPriority w:val="9"/>
    <w:semiHidden/>
    <w:rsid w:val="00FC1A55"/>
    <w:rPr>
      <w:rFonts w:asciiTheme="majorHAnsi" w:eastAsiaTheme="majorEastAsia" w:hAnsiTheme="majorHAnsi" w:cstheme="majorBidi"/>
      <w:color w:val="2F5496" w:themeColor="accent1" w:themeShade="BF"/>
      <w:sz w:val="26"/>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88841">
      <w:bodyDiv w:val="1"/>
      <w:marLeft w:val="0"/>
      <w:marRight w:val="0"/>
      <w:marTop w:val="0"/>
      <w:marBottom w:val="0"/>
      <w:divBdr>
        <w:top w:val="none" w:sz="0" w:space="0" w:color="auto"/>
        <w:left w:val="none" w:sz="0" w:space="0" w:color="auto"/>
        <w:bottom w:val="none" w:sz="0" w:space="0" w:color="auto"/>
        <w:right w:val="none" w:sz="0" w:space="0" w:color="auto"/>
      </w:divBdr>
    </w:div>
    <w:div w:id="654535062">
      <w:bodyDiv w:val="1"/>
      <w:marLeft w:val="0"/>
      <w:marRight w:val="0"/>
      <w:marTop w:val="0"/>
      <w:marBottom w:val="0"/>
      <w:divBdr>
        <w:top w:val="none" w:sz="0" w:space="0" w:color="auto"/>
        <w:left w:val="none" w:sz="0" w:space="0" w:color="auto"/>
        <w:bottom w:val="none" w:sz="0" w:space="0" w:color="auto"/>
        <w:right w:val="none" w:sz="0" w:space="0" w:color="auto"/>
      </w:divBdr>
    </w:div>
    <w:div w:id="667169597">
      <w:bodyDiv w:val="1"/>
      <w:marLeft w:val="0"/>
      <w:marRight w:val="0"/>
      <w:marTop w:val="0"/>
      <w:marBottom w:val="0"/>
      <w:divBdr>
        <w:top w:val="none" w:sz="0" w:space="0" w:color="auto"/>
        <w:left w:val="none" w:sz="0" w:space="0" w:color="auto"/>
        <w:bottom w:val="none" w:sz="0" w:space="0" w:color="auto"/>
        <w:right w:val="none" w:sz="0" w:space="0" w:color="auto"/>
      </w:divBdr>
    </w:div>
    <w:div w:id="716515186">
      <w:bodyDiv w:val="1"/>
      <w:marLeft w:val="0"/>
      <w:marRight w:val="0"/>
      <w:marTop w:val="0"/>
      <w:marBottom w:val="0"/>
      <w:divBdr>
        <w:top w:val="none" w:sz="0" w:space="0" w:color="auto"/>
        <w:left w:val="none" w:sz="0" w:space="0" w:color="auto"/>
        <w:bottom w:val="none" w:sz="0" w:space="0" w:color="auto"/>
        <w:right w:val="none" w:sz="0" w:space="0" w:color="auto"/>
      </w:divBdr>
    </w:div>
    <w:div w:id="736822914">
      <w:bodyDiv w:val="1"/>
      <w:marLeft w:val="0"/>
      <w:marRight w:val="0"/>
      <w:marTop w:val="0"/>
      <w:marBottom w:val="0"/>
      <w:divBdr>
        <w:top w:val="none" w:sz="0" w:space="0" w:color="auto"/>
        <w:left w:val="none" w:sz="0" w:space="0" w:color="auto"/>
        <w:bottom w:val="none" w:sz="0" w:space="0" w:color="auto"/>
        <w:right w:val="none" w:sz="0" w:space="0" w:color="auto"/>
      </w:divBdr>
    </w:div>
    <w:div w:id="753284700">
      <w:bodyDiv w:val="1"/>
      <w:marLeft w:val="0"/>
      <w:marRight w:val="0"/>
      <w:marTop w:val="0"/>
      <w:marBottom w:val="0"/>
      <w:divBdr>
        <w:top w:val="none" w:sz="0" w:space="0" w:color="auto"/>
        <w:left w:val="none" w:sz="0" w:space="0" w:color="auto"/>
        <w:bottom w:val="none" w:sz="0" w:space="0" w:color="auto"/>
        <w:right w:val="none" w:sz="0" w:space="0" w:color="auto"/>
      </w:divBdr>
    </w:div>
    <w:div w:id="795292087">
      <w:bodyDiv w:val="1"/>
      <w:marLeft w:val="0"/>
      <w:marRight w:val="0"/>
      <w:marTop w:val="0"/>
      <w:marBottom w:val="0"/>
      <w:divBdr>
        <w:top w:val="none" w:sz="0" w:space="0" w:color="auto"/>
        <w:left w:val="none" w:sz="0" w:space="0" w:color="auto"/>
        <w:bottom w:val="none" w:sz="0" w:space="0" w:color="auto"/>
        <w:right w:val="none" w:sz="0" w:space="0" w:color="auto"/>
      </w:divBdr>
    </w:div>
    <w:div w:id="880895471">
      <w:bodyDiv w:val="1"/>
      <w:marLeft w:val="0"/>
      <w:marRight w:val="0"/>
      <w:marTop w:val="0"/>
      <w:marBottom w:val="0"/>
      <w:divBdr>
        <w:top w:val="none" w:sz="0" w:space="0" w:color="auto"/>
        <w:left w:val="none" w:sz="0" w:space="0" w:color="auto"/>
        <w:bottom w:val="none" w:sz="0" w:space="0" w:color="auto"/>
        <w:right w:val="none" w:sz="0" w:space="0" w:color="auto"/>
      </w:divBdr>
    </w:div>
    <w:div w:id="890918622">
      <w:bodyDiv w:val="1"/>
      <w:marLeft w:val="0"/>
      <w:marRight w:val="0"/>
      <w:marTop w:val="0"/>
      <w:marBottom w:val="0"/>
      <w:divBdr>
        <w:top w:val="none" w:sz="0" w:space="0" w:color="auto"/>
        <w:left w:val="none" w:sz="0" w:space="0" w:color="auto"/>
        <w:bottom w:val="none" w:sz="0" w:space="0" w:color="auto"/>
        <w:right w:val="none" w:sz="0" w:space="0" w:color="auto"/>
      </w:divBdr>
    </w:div>
    <w:div w:id="1037042652">
      <w:bodyDiv w:val="1"/>
      <w:marLeft w:val="0"/>
      <w:marRight w:val="0"/>
      <w:marTop w:val="0"/>
      <w:marBottom w:val="0"/>
      <w:divBdr>
        <w:top w:val="none" w:sz="0" w:space="0" w:color="auto"/>
        <w:left w:val="none" w:sz="0" w:space="0" w:color="auto"/>
        <w:bottom w:val="none" w:sz="0" w:space="0" w:color="auto"/>
        <w:right w:val="none" w:sz="0" w:space="0" w:color="auto"/>
      </w:divBdr>
    </w:div>
    <w:div w:id="1060442836">
      <w:bodyDiv w:val="1"/>
      <w:marLeft w:val="0"/>
      <w:marRight w:val="0"/>
      <w:marTop w:val="0"/>
      <w:marBottom w:val="0"/>
      <w:divBdr>
        <w:top w:val="none" w:sz="0" w:space="0" w:color="auto"/>
        <w:left w:val="none" w:sz="0" w:space="0" w:color="auto"/>
        <w:bottom w:val="none" w:sz="0" w:space="0" w:color="auto"/>
        <w:right w:val="none" w:sz="0" w:space="0" w:color="auto"/>
      </w:divBdr>
    </w:div>
    <w:div w:id="1252354322">
      <w:bodyDiv w:val="1"/>
      <w:marLeft w:val="0"/>
      <w:marRight w:val="0"/>
      <w:marTop w:val="0"/>
      <w:marBottom w:val="0"/>
      <w:divBdr>
        <w:top w:val="none" w:sz="0" w:space="0" w:color="auto"/>
        <w:left w:val="none" w:sz="0" w:space="0" w:color="auto"/>
        <w:bottom w:val="none" w:sz="0" w:space="0" w:color="auto"/>
        <w:right w:val="none" w:sz="0" w:space="0" w:color="auto"/>
      </w:divBdr>
    </w:div>
    <w:div w:id="1485123564">
      <w:bodyDiv w:val="1"/>
      <w:marLeft w:val="0"/>
      <w:marRight w:val="0"/>
      <w:marTop w:val="0"/>
      <w:marBottom w:val="0"/>
      <w:divBdr>
        <w:top w:val="none" w:sz="0" w:space="0" w:color="auto"/>
        <w:left w:val="none" w:sz="0" w:space="0" w:color="auto"/>
        <w:bottom w:val="none" w:sz="0" w:space="0" w:color="auto"/>
        <w:right w:val="none" w:sz="0" w:space="0" w:color="auto"/>
      </w:divBdr>
    </w:div>
    <w:div w:id="1639605522">
      <w:bodyDiv w:val="1"/>
      <w:marLeft w:val="0"/>
      <w:marRight w:val="0"/>
      <w:marTop w:val="0"/>
      <w:marBottom w:val="0"/>
      <w:divBdr>
        <w:top w:val="none" w:sz="0" w:space="0" w:color="auto"/>
        <w:left w:val="none" w:sz="0" w:space="0" w:color="auto"/>
        <w:bottom w:val="none" w:sz="0" w:space="0" w:color="auto"/>
        <w:right w:val="none" w:sz="0" w:space="0" w:color="auto"/>
      </w:divBdr>
    </w:div>
    <w:div w:id="1732579622">
      <w:bodyDiv w:val="1"/>
      <w:marLeft w:val="0"/>
      <w:marRight w:val="0"/>
      <w:marTop w:val="0"/>
      <w:marBottom w:val="0"/>
      <w:divBdr>
        <w:top w:val="none" w:sz="0" w:space="0" w:color="auto"/>
        <w:left w:val="none" w:sz="0" w:space="0" w:color="auto"/>
        <w:bottom w:val="none" w:sz="0" w:space="0" w:color="auto"/>
        <w:right w:val="none" w:sz="0" w:space="0" w:color="auto"/>
      </w:divBdr>
    </w:div>
    <w:div w:id="1759012832">
      <w:bodyDiv w:val="1"/>
      <w:marLeft w:val="0"/>
      <w:marRight w:val="0"/>
      <w:marTop w:val="0"/>
      <w:marBottom w:val="0"/>
      <w:divBdr>
        <w:top w:val="none" w:sz="0" w:space="0" w:color="auto"/>
        <w:left w:val="none" w:sz="0" w:space="0" w:color="auto"/>
        <w:bottom w:val="none" w:sz="0" w:space="0" w:color="auto"/>
        <w:right w:val="none" w:sz="0" w:space="0" w:color="auto"/>
      </w:divBdr>
    </w:div>
    <w:div w:id="1760324392">
      <w:bodyDiv w:val="1"/>
      <w:marLeft w:val="0"/>
      <w:marRight w:val="0"/>
      <w:marTop w:val="0"/>
      <w:marBottom w:val="0"/>
      <w:divBdr>
        <w:top w:val="none" w:sz="0" w:space="0" w:color="auto"/>
        <w:left w:val="none" w:sz="0" w:space="0" w:color="auto"/>
        <w:bottom w:val="none" w:sz="0" w:space="0" w:color="auto"/>
        <w:right w:val="none" w:sz="0" w:space="0" w:color="auto"/>
      </w:divBdr>
    </w:div>
    <w:div w:id="1814711453">
      <w:bodyDiv w:val="1"/>
      <w:marLeft w:val="0"/>
      <w:marRight w:val="0"/>
      <w:marTop w:val="0"/>
      <w:marBottom w:val="0"/>
      <w:divBdr>
        <w:top w:val="none" w:sz="0" w:space="0" w:color="auto"/>
        <w:left w:val="none" w:sz="0" w:space="0" w:color="auto"/>
        <w:bottom w:val="none" w:sz="0" w:space="0" w:color="auto"/>
        <w:right w:val="none" w:sz="0" w:space="0" w:color="auto"/>
      </w:divBdr>
    </w:div>
    <w:div w:id="200181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B31A5-38B6-4373-9998-14F3E85C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1872</Words>
  <Characters>10675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cp:lastModifiedBy>Chutikarn, U-thasoonthorn</cp:lastModifiedBy>
  <cp:revision>8</cp:revision>
  <cp:lastPrinted>2022-02-08T07:59:00Z</cp:lastPrinted>
  <dcterms:created xsi:type="dcterms:W3CDTF">2022-02-08T08:55:00Z</dcterms:created>
  <dcterms:modified xsi:type="dcterms:W3CDTF">2022-02-09T09:11:00Z</dcterms:modified>
</cp:coreProperties>
</file>